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6602" w14:textId="77777777" w:rsidR="00CE2955" w:rsidRDefault="00CE2955" w:rsidP="00CE2955">
      <w:pPr>
        <w:jc w:val="center"/>
        <w:rPr>
          <w:rFonts w:asciiTheme="minorHAnsi" w:hAnsiTheme="minorHAnsi" w:cs="Arial"/>
          <w:b/>
          <w:sz w:val="40"/>
        </w:rPr>
      </w:pPr>
    </w:p>
    <w:p w14:paraId="62CEFEEA" w14:textId="77777777" w:rsidR="00CE2955" w:rsidRDefault="00CE2955" w:rsidP="00CE2955">
      <w:pPr>
        <w:jc w:val="center"/>
        <w:rPr>
          <w:rFonts w:asciiTheme="minorHAnsi" w:hAnsiTheme="minorHAnsi" w:cs="Arial"/>
          <w:b/>
          <w:sz w:val="40"/>
        </w:rPr>
      </w:pPr>
    </w:p>
    <w:p w14:paraId="3A164CF2" w14:textId="77777777" w:rsidR="00CE2955" w:rsidRDefault="00CE2955" w:rsidP="00CE2955">
      <w:pPr>
        <w:jc w:val="center"/>
        <w:rPr>
          <w:rFonts w:asciiTheme="minorHAnsi" w:hAnsiTheme="minorHAnsi" w:cs="Arial"/>
          <w:b/>
          <w:sz w:val="40"/>
        </w:rPr>
      </w:pPr>
    </w:p>
    <w:p w14:paraId="0492C17A" w14:textId="77777777" w:rsidR="00CE2955" w:rsidRDefault="00CE2955" w:rsidP="00CE2955">
      <w:pPr>
        <w:jc w:val="center"/>
        <w:rPr>
          <w:rFonts w:asciiTheme="minorHAnsi" w:hAnsiTheme="minorHAnsi" w:cs="Arial"/>
          <w:b/>
          <w:sz w:val="40"/>
        </w:rPr>
      </w:pPr>
    </w:p>
    <w:p w14:paraId="0D150578" w14:textId="77777777" w:rsidR="00CE2955" w:rsidRDefault="00CE2955" w:rsidP="00CE2955">
      <w:pPr>
        <w:jc w:val="center"/>
        <w:rPr>
          <w:rFonts w:asciiTheme="minorHAnsi" w:hAnsiTheme="minorHAnsi" w:cs="Arial"/>
          <w:b/>
          <w:sz w:val="40"/>
        </w:rPr>
      </w:pPr>
    </w:p>
    <w:p w14:paraId="7A7F7D25" w14:textId="77777777" w:rsidR="00CE2955" w:rsidRDefault="00CE2955" w:rsidP="00CE2955">
      <w:pPr>
        <w:jc w:val="center"/>
        <w:rPr>
          <w:rFonts w:asciiTheme="minorHAnsi" w:hAnsiTheme="minorHAnsi" w:cs="Arial"/>
          <w:b/>
          <w:sz w:val="40"/>
        </w:rPr>
      </w:pPr>
    </w:p>
    <w:p w14:paraId="07F0E942" w14:textId="77777777" w:rsidR="00CE2955" w:rsidRDefault="00CE2955" w:rsidP="00CE2955">
      <w:pPr>
        <w:jc w:val="center"/>
        <w:rPr>
          <w:rFonts w:asciiTheme="minorHAnsi" w:hAnsiTheme="minorHAnsi" w:cs="Arial"/>
          <w:b/>
          <w:sz w:val="40"/>
        </w:rPr>
      </w:pPr>
    </w:p>
    <w:p w14:paraId="40314359" w14:textId="77777777" w:rsidR="00CE2955" w:rsidRDefault="00CE2955" w:rsidP="00CE2955">
      <w:pPr>
        <w:jc w:val="center"/>
        <w:rPr>
          <w:rFonts w:asciiTheme="minorHAnsi" w:hAnsiTheme="minorHAnsi" w:cs="Arial"/>
          <w:b/>
          <w:sz w:val="40"/>
        </w:rPr>
      </w:pPr>
      <w:r w:rsidRPr="00CE2955">
        <w:rPr>
          <w:rFonts w:asciiTheme="minorHAnsi" w:hAnsiTheme="minorHAnsi" w:cs="Arial"/>
          <w:b/>
          <w:sz w:val="40"/>
        </w:rPr>
        <w:t xml:space="preserve">Emergency Response Plan for Communicable Disease Incidents of National Significance: </w:t>
      </w:r>
    </w:p>
    <w:p w14:paraId="3CF173EA" w14:textId="77777777" w:rsidR="00CE2955" w:rsidRDefault="00CE2955" w:rsidP="00CE2955">
      <w:pPr>
        <w:jc w:val="center"/>
        <w:rPr>
          <w:rFonts w:asciiTheme="minorHAnsi" w:hAnsiTheme="minorHAnsi" w:cs="Arial"/>
          <w:b/>
          <w:sz w:val="40"/>
        </w:rPr>
      </w:pPr>
      <w:r w:rsidRPr="00CE2955">
        <w:rPr>
          <w:rFonts w:asciiTheme="minorHAnsi" w:hAnsiTheme="minorHAnsi" w:cs="Arial"/>
          <w:b/>
          <w:sz w:val="40"/>
        </w:rPr>
        <w:t xml:space="preserve">National Arrangements </w:t>
      </w:r>
    </w:p>
    <w:p w14:paraId="15F8B5E5" w14:textId="77777777" w:rsidR="00CE2955" w:rsidRDefault="00CE2955" w:rsidP="00CE2955">
      <w:pPr>
        <w:jc w:val="center"/>
        <w:rPr>
          <w:rFonts w:asciiTheme="minorHAnsi" w:hAnsiTheme="minorHAnsi" w:cs="Arial"/>
          <w:b/>
          <w:sz w:val="40"/>
        </w:rPr>
      </w:pPr>
    </w:p>
    <w:p w14:paraId="0166DC86" w14:textId="77777777" w:rsidR="00CE2955" w:rsidRDefault="00CE2955" w:rsidP="003F0F68">
      <w:pPr>
        <w:jc w:val="center"/>
        <w:rPr>
          <w:rFonts w:asciiTheme="minorHAnsi" w:hAnsiTheme="minorHAnsi" w:cs="Arial"/>
          <w:b/>
          <w:sz w:val="40"/>
        </w:rPr>
      </w:pPr>
      <w:r w:rsidRPr="00CE2955">
        <w:rPr>
          <w:rFonts w:asciiTheme="minorHAnsi" w:hAnsiTheme="minorHAnsi" w:cs="Arial"/>
          <w:b/>
          <w:sz w:val="40"/>
        </w:rPr>
        <w:t>(National CD Plan)</w:t>
      </w:r>
    </w:p>
    <w:p w14:paraId="6226BB59" w14:textId="77777777" w:rsidR="003F0F68" w:rsidRDefault="003F0F68" w:rsidP="003F0F68">
      <w:pPr>
        <w:jc w:val="center"/>
        <w:rPr>
          <w:rFonts w:asciiTheme="minorHAnsi" w:hAnsiTheme="minorHAnsi" w:cs="Arial"/>
          <w:b/>
          <w:sz w:val="32"/>
        </w:rPr>
      </w:pPr>
    </w:p>
    <w:p w14:paraId="02EE27CB" w14:textId="77777777" w:rsidR="00777B45" w:rsidRDefault="00777B45">
      <w:pPr>
        <w:spacing w:after="200" w:line="276" w:lineRule="auto"/>
        <w:rPr>
          <w:rFonts w:asciiTheme="minorHAnsi" w:hAnsiTheme="minorHAnsi" w:cs="Arial"/>
          <w:b/>
          <w:sz w:val="32"/>
        </w:rPr>
      </w:pPr>
    </w:p>
    <w:p w14:paraId="05794940" w14:textId="77777777" w:rsidR="000D0D5E" w:rsidRDefault="000D0D5E" w:rsidP="000D0D5E">
      <w:pPr>
        <w:rPr>
          <w:rFonts w:asciiTheme="minorHAnsi" w:hAnsiTheme="minorHAnsi" w:cs="Arial"/>
        </w:rPr>
      </w:pPr>
    </w:p>
    <w:p w14:paraId="18FBE011" w14:textId="77777777" w:rsidR="000D0D5E" w:rsidRDefault="000D0D5E" w:rsidP="000D0D5E">
      <w:pPr>
        <w:rPr>
          <w:rFonts w:asciiTheme="minorHAnsi" w:hAnsiTheme="minorHAnsi" w:cs="Arial"/>
        </w:rPr>
      </w:pPr>
    </w:p>
    <w:p w14:paraId="11CF9F0C" w14:textId="77777777" w:rsidR="00777B45" w:rsidRDefault="00777B45" w:rsidP="000D0D5E">
      <w:pPr>
        <w:rPr>
          <w:rFonts w:asciiTheme="minorHAnsi" w:hAnsiTheme="minorHAnsi" w:cs="Arial"/>
        </w:rPr>
      </w:pPr>
    </w:p>
    <w:p w14:paraId="65154066" w14:textId="77777777" w:rsidR="000D0D5E" w:rsidRDefault="000D0D5E" w:rsidP="000D0D5E">
      <w:pPr>
        <w:rPr>
          <w:rFonts w:asciiTheme="minorHAnsi" w:hAnsiTheme="minorHAnsi" w:cs="Arial"/>
        </w:rPr>
      </w:pPr>
    </w:p>
    <w:p w14:paraId="7B54719D" w14:textId="77777777" w:rsidR="000D0D5E" w:rsidRDefault="000D0D5E" w:rsidP="000D0D5E">
      <w:pPr>
        <w:rPr>
          <w:rFonts w:asciiTheme="minorHAnsi" w:hAnsiTheme="minorHAnsi" w:cs="Arial"/>
        </w:rPr>
      </w:pPr>
    </w:p>
    <w:p w14:paraId="71979369" w14:textId="77777777" w:rsidR="000D0D5E" w:rsidRDefault="002E21F1" w:rsidP="00777B45">
      <w:pPr>
        <w:spacing w:after="200" w:line="276" w:lineRule="auto"/>
        <w:jc w:val="center"/>
        <w:rPr>
          <w:rFonts w:asciiTheme="minorHAnsi" w:hAnsiTheme="minorHAnsi" w:cs="Arial"/>
          <w:b/>
          <w:sz w:val="32"/>
        </w:rPr>
      </w:pPr>
      <w:r>
        <w:rPr>
          <w:noProof/>
          <w:lang w:eastAsia="en-AU"/>
        </w:rPr>
        <w:drawing>
          <wp:inline distT="0" distB="0" distL="0" distR="0" wp14:anchorId="265ED3CB" wp14:editId="1EEFD8E2">
            <wp:extent cx="4657725" cy="2575527"/>
            <wp:effectExtent l="0" t="0" r="0" b="0"/>
            <wp:docPr id="2" name="Picture 2" descr="Department of Health logo"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9995" cy="2582312"/>
                    </a:xfrm>
                    <a:prstGeom prst="rect">
                      <a:avLst/>
                    </a:prstGeom>
                  </pic:spPr>
                </pic:pic>
              </a:graphicData>
            </a:graphic>
          </wp:inline>
        </w:drawing>
      </w:r>
    </w:p>
    <w:p w14:paraId="5EFF1B41" w14:textId="77777777" w:rsidR="000D0D5E" w:rsidRDefault="000D0D5E">
      <w:pPr>
        <w:spacing w:after="200" w:line="276" w:lineRule="auto"/>
        <w:rPr>
          <w:rFonts w:asciiTheme="minorHAnsi" w:hAnsiTheme="minorHAnsi" w:cs="Arial"/>
          <w:b/>
          <w:sz w:val="32"/>
        </w:rPr>
      </w:pPr>
      <w:r>
        <w:rPr>
          <w:rFonts w:asciiTheme="minorHAnsi" w:hAnsiTheme="minorHAnsi" w:cs="Arial"/>
          <w:b/>
          <w:sz w:val="32"/>
        </w:rPr>
        <w:br w:type="page"/>
      </w:r>
    </w:p>
    <w:p w14:paraId="7BC56D0B" w14:textId="77777777" w:rsidR="003C077F" w:rsidRPr="00FC5329" w:rsidRDefault="00667B6D" w:rsidP="003C077F">
      <w:pPr>
        <w:rPr>
          <w:rFonts w:asciiTheme="minorHAnsi" w:hAnsiTheme="minorHAnsi" w:cs="Arial"/>
          <w:b/>
          <w:sz w:val="32"/>
        </w:rPr>
      </w:pPr>
      <w:r w:rsidRPr="003832B0">
        <w:rPr>
          <w:rFonts w:asciiTheme="minorHAnsi" w:hAnsiTheme="minorHAnsi" w:cs="Arial"/>
          <w:b/>
          <w:sz w:val="32"/>
        </w:rPr>
        <w:lastRenderedPageBreak/>
        <w:t>Emergency Response</w:t>
      </w:r>
      <w:r w:rsidR="00C019EB" w:rsidRPr="003832B0">
        <w:rPr>
          <w:rFonts w:asciiTheme="minorHAnsi" w:hAnsiTheme="minorHAnsi" w:cs="Arial"/>
          <w:b/>
          <w:sz w:val="32"/>
        </w:rPr>
        <w:t xml:space="preserve"> Plan for </w:t>
      </w:r>
      <w:r w:rsidR="00B04553" w:rsidRPr="003832B0">
        <w:rPr>
          <w:rFonts w:asciiTheme="minorHAnsi" w:hAnsiTheme="minorHAnsi" w:cs="Arial"/>
          <w:b/>
          <w:sz w:val="32"/>
        </w:rPr>
        <w:t xml:space="preserve">Communicable Disease </w:t>
      </w:r>
      <w:r w:rsidR="00111066" w:rsidRPr="003832B0">
        <w:rPr>
          <w:rFonts w:asciiTheme="minorHAnsi" w:hAnsiTheme="minorHAnsi" w:cs="Arial"/>
          <w:b/>
          <w:sz w:val="32"/>
        </w:rPr>
        <w:t>Incidents of</w:t>
      </w:r>
      <w:r w:rsidR="00111066" w:rsidRPr="00FC5329">
        <w:rPr>
          <w:rFonts w:asciiTheme="minorHAnsi" w:hAnsiTheme="minorHAnsi" w:cs="Arial"/>
          <w:b/>
          <w:sz w:val="32"/>
        </w:rPr>
        <w:t xml:space="preserve"> National Significance</w:t>
      </w:r>
      <w:r w:rsidR="0015448D" w:rsidRPr="00FC5329">
        <w:rPr>
          <w:rFonts w:asciiTheme="minorHAnsi" w:hAnsiTheme="minorHAnsi" w:cs="Arial"/>
          <w:b/>
          <w:sz w:val="32"/>
        </w:rPr>
        <w:t>:</w:t>
      </w:r>
      <w:r w:rsidR="00EB1013">
        <w:rPr>
          <w:rFonts w:asciiTheme="minorHAnsi" w:hAnsiTheme="minorHAnsi" w:cs="Arial"/>
          <w:b/>
          <w:sz w:val="32"/>
        </w:rPr>
        <w:t xml:space="preserve"> </w:t>
      </w:r>
      <w:r w:rsidR="006C1A6D">
        <w:rPr>
          <w:rFonts w:asciiTheme="minorHAnsi" w:hAnsiTheme="minorHAnsi" w:cs="Arial"/>
          <w:b/>
          <w:sz w:val="32"/>
        </w:rPr>
        <w:t>National</w:t>
      </w:r>
      <w:r w:rsidR="003C077F" w:rsidRPr="00FC5329">
        <w:rPr>
          <w:rFonts w:asciiTheme="minorHAnsi" w:hAnsiTheme="minorHAnsi" w:cs="Arial"/>
          <w:b/>
          <w:sz w:val="32"/>
        </w:rPr>
        <w:t xml:space="preserve"> </w:t>
      </w:r>
      <w:r w:rsidR="00243EA7" w:rsidRPr="00FC5329">
        <w:rPr>
          <w:rFonts w:asciiTheme="minorHAnsi" w:hAnsiTheme="minorHAnsi" w:cs="Arial"/>
          <w:b/>
          <w:sz w:val="32"/>
        </w:rPr>
        <w:t>Arrangements</w:t>
      </w:r>
      <w:r w:rsidR="00C019EB" w:rsidRPr="00FC5329">
        <w:rPr>
          <w:rFonts w:asciiTheme="minorHAnsi" w:hAnsiTheme="minorHAnsi" w:cs="Arial"/>
          <w:b/>
          <w:sz w:val="32"/>
        </w:rPr>
        <w:t xml:space="preserve"> </w:t>
      </w:r>
      <w:r w:rsidR="003C077F" w:rsidRPr="00FC5329">
        <w:rPr>
          <w:rFonts w:asciiTheme="minorHAnsi" w:hAnsiTheme="minorHAnsi" w:cs="Arial"/>
          <w:b/>
          <w:sz w:val="32"/>
        </w:rPr>
        <w:t>(</w:t>
      </w:r>
      <w:r w:rsidR="006C1A6D">
        <w:rPr>
          <w:rFonts w:asciiTheme="minorHAnsi" w:hAnsiTheme="minorHAnsi" w:cs="Arial"/>
          <w:b/>
          <w:sz w:val="32"/>
        </w:rPr>
        <w:t>National</w:t>
      </w:r>
      <w:r w:rsidR="003C077F" w:rsidRPr="00FC5329">
        <w:rPr>
          <w:rFonts w:asciiTheme="minorHAnsi" w:hAnsiTheme="minorHAnsi" w:cs="Arial"/>
          <w:b/>
          <w:sz w:val="32"/>
        </w:rPr>
        <w:t xml:space="preserve"> CD Plan)</w:t>
      </w:r>
    </w:p>
    <w:p w14:paraId="5FF5366E" w14:textId="77777777" w:rsidR="00704B14" w:rsidRPr="00FC5329" w:rsidRDefault="00704B14" w:rsidP="00B04553">
      <w:pPr>
        <w:rPr>
          <w:rFonts w:asciiTheme="minorHAnsi" w:hAnsiTheme="minorHAnsi"/>
        </w:rPr>
      </w:pPr>
    </w:p>
    <w:p w14:paraId="5D36087B" w14:textId="77777777" w:rsidR="00B04553" w:rsidRPr="00FC5329" w:rsidRDefault="008A6446" w:rsidP="00B04553">
      <w:pPr>
        <w:rPr>
          <w:rFonts w:asciiTheme="minorHAnsi" w:hAnsiTheme="minorHAnsi" w:cs="Arial"/>
        </w:rPr>
      </w:pPr>
      <w:r>
        <w:rPr>
          <w:rFonts w:asciiTheme="minorHAnsi" w:hAnsiTheme="minorHAnsi" w:cs="Arial"/>
        </w:rPr>
        <w:t>8 May 2018</w:t>
      </w:r>
    </w:p>
    <w:p w14:paraId="7CF02D72" w14:textId="77777777" w:rsidR="0015448D" w:rsidRPr="00FC5329" w:rsidRDefault="0015448D" w:rsidP="00B04553">
      <w:pPr>
        <w:rPr>
          <w:rFonts w:asciiTheme="minorHAnsi" w:hAnsiTheme="minorHAnsi" w:cs="Arial"/>
        </w:rPr>
      </w:pPr>
      <w:r w:rsidRPr="003832B0">
        <w:rPr>
          <w:rFonts w:asciiTheme="minorHAnsi" w:hAnsiTheme="minorHAnsi" w:cs="Arial"/>
        </w:rPr>
        <w:t>________________________________________________________________________</w:t>
      </w:r>
      <w:r w:rsidR="00A52B31">
        <w:rPr>
          <w:rFonts w:asciiTheme="minorHAnsi" w:hAnsiTheme="minorHAnsi" w:cs="Arial"/>
        </w:rPr>
        <w:t>__________</w:t>
      </w:r>
    </w:p>
    <w:sdt>
      <w:sdtPr>
        <w:id w:val="1848894518"/>
        <w:docPartObj>
          <w:docPartGallery w:val="Table of Contents"/>
          <w:docPartUnique/>
        </w:docPartObj>
      </w:sdtPr>
      <w:sdtEndPr>
        <w:rPr>
          <w:rFonts w:asciiTheme="minorHAnsi" w:hAnsiTheme="minorHAnsi"/>
          <w:noProof/>
        </w:rPr>
      </w:sdtEndPr>
      <w:sdtContent>
        <w:p w14:paraId="250C7BA8" w14:textId="77777777" w:rsidR="00F7203E" w:rsidRPr="00E10A18" w:rsidRDefault="00F7203E" w:rsidP="00CC4C43">
          <w:pPr>
            <w:rPr>
              <w:rFonts w:asciiTheme="minorHAnsi" w:hAnsiTheme="minorHAnsi"/>
            </w:rPr>
          </w:pPr>
        </w:p>
        <w:p w14:paraId="6AF09EA4" w14:textId="77777777" w:rsidR="00033C8F" w:rsidRDefault="00D42994">
          <w:pPr>
            <w:pStyle w:val="TOC1"/>
            <w:tabs>
              <w:tab w:val="left" w:pos="480"/>
              <w:tab w:val="right" w:leader="dot" w:pos="9016"/>
            </w:tabs>
            <w:rPr>
              <w:rFonts w:asciiTheme="minorHAnsi" w:eastAsiaTheme="minorEastAsia" w:hAnsiTheme="minorHAnsi"/>
              <w:noProof/>
              <w:lang w:eastAsia="en-AU"/>
            </w:rPr>
          </w:pPr>
          <w:r w:rsidRPr="00E10A18">
            <w:rPr>
              <w:rFonts w:asciiTheme="minorHAnsi" w:hAnsiTheme="minorHAnsi" w:cs="Arial"/>
            </w:rPr>
            <w:fldChar w:fldCharType="begin"/>
          </w:r>
          <w:r w:rsidRPr="00E10A18">
            <w:rPr>
              <w:rFonts w:asciiTheme="minorHAnsi" w:hAnsiTheme="minorHAnsi" w:cs="Arial"/>
            </w:rPr>
            <w:instrText xml:space="preserve"> TOC \o "1-3" \h \z \u </w:instrText>
          </w:r>
          <w:r w:rsidRPr="00E10A18">
            <w:rPr>
              <w:rFonts w:asciiTheme="minorHAnsi" w:hAnsiTheme="minorHAnsi" w:cs="Arial"/>
            </w:rPr>
            <w:fldChar w:fldCharType="separate"/>
          </w:r>
          <w:hyperlink w:anchor="_Toc529363296" w:history="1">
            <w:r w:rsidR="00033C8F" w:rsidRPr="00F56105">
              <w:rPr>
                <w:rStyle w:val="Hyperlink"/>
                <w:noProof/>
              </w:rPr>
              <w:t>1</w:t>
            </w:r>
            <w:r w:rsidR="00033C8F">
              <w:rPr>
                <w:rFonts w:asciiTheme="minorHAnsi" w:eastAsiaTheme="minorEastAsia" w:hAnsiTheme="minorHAnsi"/>
                <w:noProof/>
                <w:lang w:eastAsia="en-AU"/>
              </w:rPr>
              <w:tab/>
            </w:r>
            <w:r w:rsidR="00033C8F" w:rsidRPr="00F56105">
              <w:rPr>
                <w:rStyle w:val="Hyperlink"/>
                <w:noProof/>
              </w:rPr>
              <w:t>Introduction</w:t>
            </w:r>
            <w:r w:rsidR="00033C8F">
              <w:rPr>
                <w:noProof/>
                <w:webHidden/>
              </w:rPr>
              <w:tab/>
            </w:r>
            <w:r w:rsidR="00033C8F">
              <w:rPr>
                <w:noProof/>
                <w:webHidden/>
              </w:rPr>
              <w:fldChar w:fldCharType="begin"/>
            </w:r>
            <w:r w:rsidR="00033C8F">
              <w:rPr>
                <w:noProof/>
                <w:webHidden/>
              </w:rPr>
              <w:instrText xml:space="preserve"> PAGEREF _Toc529363296 \h </w:instrText>
            </w:r>
            <w:r w:rsidR="00033C8F">
              <w:rPr>
                <w:noProof/>
                <w:webHidden/>
              </w:rPr>
            </w:r>
            <w:r w:rsidR="00033C8F">
              <w:rPr>
                <w:noProof/>
                <w:webHidden/>
              </w:rPr>
              <w:fldChar w:fldCharType="separate"/>
            </w:r>
            <w:r w:rsidR="00033C8F">
              <w:rPr>
                <w:noProof/>
                <w:webHidden/>
              </w:rPr>
              <w:t>4</w:t>
            </w:r>
            <w:r w:rsidR="00033C8F">
              <w:rPr>
                <w:noProof/>
                <w:webHidden/>
              </w:rPr>
              <w:fldChar w:fldCharType="end"/>
            </w:r>
          </w:hyperlink>
        </w:p>
        <w:p w14:paraId="2C02E5C7"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297" w:history="1">
            <w:r w:rsidR="00033C8F" w:rsidRPr="00F56105">
              <w:rPr>
                <w:rStyle w:val="Hyperlink"/>
                <w:noProof/>
              </w:rPr>
              <w:t>1.1</w:t>
            </w:r>
            <w:r w:rsidR="00033C8F">
              <w:rPr>
                <w:rFonts w:asciiTheme="minorHAnsi" w:eastAsiaTheme="minorEastAsia" w:hAnsiTheme="minorHAnsi"/>
                <w:noProof/>
                <w:lang w:eastAsia="en-AU"/>
              </w:rPr>
              <w:tab/>
            </w:r>
            <w:r w:rsidR="00033C8F" w:rsidRPr="00F56105">
              <w:rPr>
                <w:rStyle w:val="Hyperlink"/>
                <w:noProof/>
              </w:rPr>
              <w:t>Overview</w:t>
            </w:r>
            <w:r w:rsidR="00033C8F">
              <w:rPr>
                <w:noProof/>
                <w:webHidden/>
              </w:rPr>
              <w:tab/>
            </w:r>
            <w:r w:rsidR="00033C8F">
              <w:rPr>
                <w:noProof/>
                <w:webHidden/>
              </w:rPr>
              <w:fldChar w:fldCharType="begin"/>
            </w:r>
            <w:r w:rsidR="00033C8F">
              <w:rPr>
                <w:noProof/>
                <w:webHidden/>
              </w:rPr>
              <w:instrText xml:space="preserve"> PAGEREF _Toc529363297 \h </w:instrText>
            </w:r>
            <w:r w:rsidR="00033C8F">
              <w:rPr>
                <w:noProof/>
                <w:webHidden/>
              </w:rPr>
            </w:r>
            <w:r w:rsidR="00033C8F">
              <w:rPr>
                <w:noProof/>
                <w:webHidden/>
              </w:rPr>
              <w:fldChar w:fldCharType="separate"/>
            </w:r>
            <w:r w:rsidR="00033C8F">
              <w:rPr>
                <w:noProof/>
                <w:webHidden/>
              </w:rPr>
              <w:t>4</w:t>
            </w:r>
            <w:r w:rsidR="00033C8F">
              <w:rPr>
                <w:noProof/>
                <w:webHidden/>
              </w:rPr>
              <w:fldChar w:fldCharType="end"/>
            </w:r>
          </w:hyperlink>
        </w:p>
        <w:p w14:paraId="0635C1DD"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298" w:history="1">
            <w:r w:rsidR="00033C8F" w:rsidRPr="00F56105">
              <w:rPr>
                <w:rStyle w:val="Hyperlink"/>
                <w:noProof/>
              </w:rPr>
              <w:t>1.2</w:t>
            </w:r>
            <w:r w:rsidR="00033C8F">
              <w:rPr>
                <w:rFonts w:asciiTheme="minorHAnsi" w:eastAsiaTheme="minorEastAsia" w:hAnsiTheme="minorHAnsi"/>
                <w:noProof/>
                <w:lang w:eastAsia="en-AU"/>
              </w:rPr>
              <w:tab/>
            </w:r>
            <w:r w:rsidR="00033C8F" w:rsidRPr="00F56105">
              <w:rPr>
                <w:rStyle w:val="Hyperlink"/>
                <w:noProof/>
              </w:rPr>
              <w:t>Need</w:t>
            </w:r>
            <w:r w:rsidR="00033C8F">
              <w:rPr>
                <w:noProof/>
                <w:webHidden/>
              </w:rPr>
              <w:tab/>
            </w:r>
            <w:r w:rsidR="00033C8F">
              <w:rPr>
                <w:noProof/>
                <w:webHidden/>
              </w:rPr>
              <w:fldChar w:fldCharType="begin"/>
            </w:r>
            <w:r w:rsidR="00033C8F">
              <w:rPr>
                <w:noProof/>
                <w:webHidden/>
              </w:rPr>
              <w:instrText xml:space="preserve"> PAGEREF _Toc529363298 \h </w:instrText>
            </w:r>
            <w:r w:rsidR="00033C8F">
              <w:rPr>
                <w:noProof/>
                <w:webHidden/>
              </w:rPr>
            </w:r>
            <w:r w:rsidR="00033C8F">
              <w:rPr>
                <w:noProof/>
                <w:webHidden/>
              </w:rPr>
              <w:fldChar w:fldCharType="separate"/>
            </w:r>
            <w:r w:rsidR="00033C8F">
              <w:rPr>
                <w:noProof/>
                <w:webHidden/>
              </w:rPr>
              <w:t>4</w:t>
            </w:r>
            <w:r w:rsidR="00033C8F">
              <w:rPr>
                <w:noProof/>
                <w:webHidden/>
              </w:rPr>
              <w:fldChar w:fldCharType="end"/>
            </w:r>
          </w:hyperlink>
        </w:p>
        <w:p w14:paraId="575AE219"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299" w:history="1">
            <w:r w:rsidR="00033C8F" w:rsidRPr="00F56105">
              <w:rPr>
                <w:rStyle w:val="Hyperlink"/>
                <w:noProof/>
              </w:rPr>
              <w:t>1.3</w:t>
            </w:r>
            <w:r w:rsidR="00033C8F">
              <w:rPr>
                <w:rFonts w:asciiTheme="minorHAnsi" w:eastAsiaTheme="minorEastAsia" w:hAnsiTheme="minorHAnsi"/>
                <w:noProof/>
                <w:lang w:eastAsia="en-AU"/>
              </w:rPr>
              <w:tab/>
            </w:r>
            <w:r w:rsidR="00033C8F" w:rsidRPr="00F56105">
              <w:rPr>
                <w:rStyle w:val="Hyperlink"/>
                <w:noProof/>
              </w:rPr>
              <w:t>Aim and objectives</w:t>
            </w:r>
            <w:r w:rsidR="00033C8F">
              <w:rPr>
                <w:noProof/>
                <w:webHidden/>
              </w:rPr>
              <w:tab/>
            </w:r>
            <w:r w:rsidR="00033C8F">
              <w:rPr>
                <w:noProof/>
                <w:webHidden/>
              </w:rPr>
              <w:fldChar w:fldCharType="begin"/>
            </w:r>
            <w:r w:rsidR="00033C8F">
              <w:rPr>
                <w:noProof/>
                <w:webHidden/>
              </w:rPr>
              <w:instrText xml:space="preserve"> PAGEREF _Toc529363299 \h </w:instrText>
            </w:r>
            <w:r w:rsidR="00033C8F">
              <w:rPr>
                <w:noProof/>
                <w:webHidden/>
              </w:rPr>
            </w:r>
            <w:r w:rsidR="00033C8F">
              <w:rPr>
                <w:noProof/>
                <w:webHidden/>
              </w:rPr>
              <w:fldChar w:fldCharType="separate"/>
            </w:r>
            <w:r w:rsidR="00033C8F">
              <w:rPr>
                <w:noProof/>
                <w:webHidden/>
              </w:rPr>
              <w:t>4</w:t>
            </w:r>
            <w:r w:rsidR="00033C8F">
              <w:rPr>
                <w:noProof/>
                <w:webHidden/>
              </w:rPr>
              <w:fldChar w:fldCharType="end"/>
            </w:r>
          </w:hyperlink>
        </w:p>
        <w:p w14:paraId="54A0B65E"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00" w:history="1">
            <w:r w:rsidR="00033C8F" w:rsidRPr="00F56105">
              <w:rPr>
                <w:rStyle w:val="Hyperlink"/>
                <w:noProof/>
              </w:rPr>
              <w:t>1.4</w:t>
            </w:r>
            <w:r w:rsidR="00033C8F">
              <w:rPr>
                <w:rFonts w:asciiTheme="minorHAnsi" w:eastAsiaTheme="minorEastAsia" w:hAnsiTheme="minorHAnsi"/>
                <w:noProof/>
                <w:lang w:eastAsia="en-AU"/>
              </w:rPr>
              <w:tab/>
            </w:r>
            <w:r w:rsidR="00033C8F" w:rsidRPr="00F56105">
              <w:rPr>
                <w:rStyle w:val="Hyperlink"/>
                <w:noProof/>
              </w:rPr>
              <w:t>In scope</w:t>
            </w:r>
            <w:r w:rsidR="00033C8F">
              <w:rPr>
                <w:noProof/>
                <w:webHidden/>
              </w:rPr>
              <w:tab/>
            </w:r>
            <w:r w:rsidR="00033C8F">
              <w:rPr>
                <w:noProof/>
                <w:webHidden/>
              </w:rPr>
              <w:fldChar w:fldCharType="begin"/>
            </w:r>
            <w:r w:rsidR="00033C8F">
              <w:rPr>
                <w:noProof/>
                <w:webHidden/>
              </w:rPr>
              <w:instrText xml:space="preserve"> PAGEREF _Toc529363300 \h </w:instrText>
            </w:r>
            <w:r w:rsidR="00033C8F">
              <w:rPr>
                <w:noProof/>
                <w:webHidden/>
              </w:rPr>
            </w:r>
            <w:r w:rsidR="00033C8F">
              <w:rPr>
                <w:noProof/>
                <w:webHidden/>
              </w:rPr>
              <w:fldChar w:fldCharType="separate"/>
            </w:r>
            <w:r w:rsidR="00033C8F">
              <w:rPr>
                <w:noProof/>
                <w:webHidden/>
              </w:rPr>
              <w:t>5</w:t>
            </w:r>
            <w:r w:rsidR="00033C8F">
              <w:rPr>
                <w:noProof/>
                <w:webHidden/>
              </w:rPr>
              <w:fldChar w:fldCharType="end"/>
            </w:r>
          </w:hyperlink>
        </w:p>
        <w:p w14:paraId="34811375"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01" w:history="1">
            <w:r w:rsidR="00033C8F" w:rsidRPr="00F56105">
              <w:rPr>
                <w:rStyle w:val="Hyperlink"/>
                <w:noProof/>
              </w:rPr>
              <w:t>1.5</w:t>
            </w:r>
            <w:r w:rsidR="00033C8F">
              <w:rPr>
                <w:rFonts w:asciiTheme="minorHAnsi" w:eastAsiaTheme="minorEastAsia" w:hAnsiTheme="minorHAnsi"/>
                <w:noProof/>
                <w:lang w:eastAsia="en-AU"/>
              </w:rPr>
              <w:tab/>
            </w:r>
            <w:r w:rsidR="00033C8F" w:rsidRPr="00F56105">
              <w:rPr>
                <w:rStyle w:val="Hyperlink"/>
                <w:noProof/>
              </w:rPr>
              <w:t>Out of scope</w:t>
            </w:r>
            <w:r w:rsidR="00033C8F">
              <w:rPr>
                <w:noProof/>
                <w:webHidden/>
              </w:rPr>
              <w:tab/>
            </w:r>
            <w:r w:rsidR="00033C8F">
              <w:rPr>
                <w:noProof/>
                <w:webHidden/>
              </w:rPr>
              <w:fldChar w:fldCharType="begin"/>
            </w:r>
            <w:r w:rsidR="00033C8F">
              <w:rPr>
                <w:noProof/>
                <w:webHidden/>
              </w:rPr>
              <w:instrText xml:space="preserve"> PAGEREF _Toc529363301 \h </w:instrText>
            </w:r>
            <w:r w:rsidR="00033C8F">
              <w:rPr>
                <w:noProof/>
                <w:webHidden/>
              </w:rPr>
            </w:r>
            <w:r w:rsidR="00033C8F">
              <w:rPr>
                <w:noProof/>
                <w:webHidden/>
              </w:rPr>
              <w:fldChar w:fldCharType="separate"/>
            </w:r>
            <w:r w:rsidR="00033C8F">
              <w:rPr>
                <w:noProof/>
                <w:webHidden/>
              </w:rPr>
              <w:t>5</w:t>
            </w:r>
            <w:r w:rsidR="00033C8F">
              <w:rPr>
                <w:noProof/>
                <w:webHidden/>
              </w:rPr>
              <w:fldChar w:fldCharType="end"/>
            </w:r>
          </w:hyperlink>
        </w:p>
        <w:p w14:paraId="56D44B24"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02" w:history="1">
            <w:r w:rsidR="00033C8F" w:rsidRPr="00F56105">
              <w:rPr>
                <w:rStyle w:val="Hyperlink"/>
                <w:noProof/>
              </w:rPr>
              <w:t>1.6</w:t>
            </w:r>
            <w:r w:rsidR="00033C8F">
              <w:rPr>
                <w:rFonts w:asciiTheme="minorHAnsi" w:eastAsiaTheme="minorEastAsia" w:hAnsiTheme="minorHAnsi"/>
                <w:noProof/>
                <w:lang w:eastAsia="en-AU"/>
              </w:rPr>
              <w:tab/>
            </w:r>
            <w:r w:rsidR="00033C8F" w:rsidRPr="00F56105">
              <w:rPr>
                <w:rStyle w:val="Hyperlink"/>
                <w:noProof/>
              </w:rPr>
              <w:t>Audience</w:t>
            </w:r>
            <w:r w:rsidR="00033C8F">
              <w:rPr>
                <w:noProof/>
                <w:webHidden/>
              </w:rPr>
              <w:tab/>
            </w:r>
            <w:r w:rsidR="00033C8F">
              <w:rPr>
                <w:noProof/>
                <w:webHidden/>
              </w:rPr>
              <w:fldChar w:fldCharType="begin"/>
            </w:r>
            <w:r w:rsidR="00033C8F">
              <w:rPr>
                <w:noProof/>
                <w:webHidden/>
              </w:rPr>
              <w:instrText xml:space="preserve"> PAGEREF _Toc529363302 \h </w:instrText>
            </w:r>
            <w:r w:rsidR="00033C8F">
              <w:rPr>
                <w:noProof/>
                <w:webHidden/>
              </w:rPr>
            </w:r>
            <w:r w:rsidR="00033C8F">
              <w:rPr>
                <w:noProof/>
                <w:webHidden/>
              </w:rPr>
              <w:fldChar w:fldCharType="separate"/>
            </w:r>
            <w:r w:rsidR="00033C8F">
              <w:rPr>
                <w:noProof/>
                <w:webHidden/>
              </w:rPr>
              <w:t>6</w:t>
            </w:r>
            <w:r w:rsidR="00033C8F">
              <w:rPr>
                <w:noProof/>
                <w:webHidden/>
              </w:rPr>
              <w:fldChar w:fldCharType="end"/>
            </w:r>
          </w:hyperlink>
        </w:p>
        <w:p w14:paraId="2953838A"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03" w:history="1">
            <w:r w:rsidR="00033C8F" w:rsidRPr="00F56105">
              <w:rPr>
                <w:rStyle w:val="Hyperlink"/>
                <w:noProof/>
              </w:rPr>
              <w:t>1.7</w:t>
            </w:r>
            <w:r w:rsidR="00033C8F">
              <w:rPr>
                <w:rFonts w:asciiTheme="minorHAnsi" w:eastAsiaTheme="minorEastAsia" w:hAnsiTheme="minorHAnsi"/>
                <w:noProof/>
                <w:lang w:eastAsia="en-AU"/>
              </w:rPr>
              <w:tab/>
            </w:r>
            <w:r w:rsidR="00033C8F" w:rsidRPr="00F56105">
              <w:rPr>
                <w:rStyle w:val="Hyperlink"/>
                <w:noProof/>
              </w:rPr>
              <w:t>Authority</w:t>
            </w:r>
            <w:r w:rsidR="00033C8F">
              <w:rPr>
                <w:noProof/>
                <w:webHidden/>
              </w:rPr>
              <w:tab/>
            </w:r>
            <w:r w:rsidR="00033C8F">
              <w:rPr>
                <w:noProof/>
                <w:webHidden/>
              </w:rPr>
              <w:fldChar w:fldCharType="begin"/>
            </w:r>
            <w:r w:rsidR="00033C8F">
              <w:rPr>
                <w:noProof/>
                <w:webHidden/>
              </w:rPr>
              <w:instrText xml:space="preserve"> PAGEREF _Toc529363303 \h </w:instrText>
            </w:r>
            <w:r w:rsidR="00033C8F">
              <w:rPr>
                <w:noProof/>
                <w:webHidden/>
              </w:rPr>
            </w:r>
            <w:r w:rsidR="00033C8F">
              <w:rPr>
                <w:noProof/>
                <w:webHidden/>
              </w:rPr>
              <w:fldChar w:fldCharType="separate"/>
            </w:r>
            <w:r w:rsidR="00033C8F">
              <w:rPr>
                <w:noProof/>
                <w:webHidden/>
              </w:rPr>
              <w:t>6</w:t>
            </w:r>
            <w:r w:rsidR="00033C8F">
              <w:rPr>
                <w:noProof/>
                <w:webHidden/>
              </w:rPr>
              <w:fldChar w:fldCharType="end"/>
            </w:r>
          </w:hyperlink>
        </w:p>
        <w:p w14:paraId="03EA0859" w14:textId="77777777" w:rsidR="00033C8F" w:rsidRDefault="000F49D3">
          <w:pPr>
            <w:pStyle w:val="TOC1"/>
            <w:tabs>
              <w:tab w:val="left" w:pos="480"/>
              <w:tab w:val="right" w:leader="dot" w:pos="9016"/>
            </w:tabs>
            <w:rPr>
              <w:rFonts w:asciiTheme="minorHAnsi" w:eastAsiaTheme="minorEastAsia" w:hAnsiTheme="minorHAnsi"/>
              <w:noProof/>
              <w:lang w:eastAsia="en-AU"/>
            </w:rPr>
          </w:pPr>
          <w:hyperlink w:anchor="_Toc529363304" w:history="1">
            <w:r w:rsidR="00033C8F" w:rsidRPr="00F56105">
              <w:rPr>
                <w:rStyle w:val="Hyperlink"/>
                <w:noProof/>
              </w:rPr>
              <w:t>2</w:t>
            </w:r>
            <w:r w:rsidR="00033C8F">
              <w:rPr>
                <w:rFonts w:asciiTheme="minorHAnsi" w:eastAsiaTheme="minorEastAsia" w:hAnsiTheme="minorHAnsi"/>
                <w:noProof/>
                <w:lang w:eastAsia="en-AU"/>
              </w:rPr>
              <w:tab/>
            </w:r>
            <w:r w:rsidR="00033C8F" w:rsidRPr="00F56105">
              <w:rPr>
                <w:rStyle w:val="Hyperlink"/>
                <w:noProof/>
              </w:rPr>
              <w:t>Governance</w:t>
            </w:r>
            <w:r w:rsidR="00033C8F">
              <w:rPr>
                <w:noProof/>
                <w:webHidden/>
              </w:rPr>
              <w:tab/>
            </w:r>
            <w:r w:rsidR="00033C8F">
              <w:rPr>
                <w:noProof/>
                <w:webHidden/>
              </w:rPr>
              <w:fldChar w:fldCharType="begin"/>
            </w:r>
            <w:r w:rsidR="00033C8F">
              <w:rPr>
                <w:noProof/>
                <w:webHidden/>
              </w:rPr>
              <w:instrText xml:space="preserve"> PAGEREF _Toc529363304 \h </w:instrText>
            </w:r>
            <w:r w:rsidR="00033C8F">
              <w:rPr>
                <w:noProof/>
                <w:webHidden/>
              </w:rPr>
            </w:r>
            <w:r w:rsidR="00033C8F">
              <w:rPr>
                <w:noProof/>
                <w:webHidden/>
              </w:rPr>
              <w:fldChar w:fldCharType="separate"/>
            </w:r>
            <w:r w:rsidR="00033C8F">
              <w:rPr>
                <w:noProof/>
                <w:webHidden/>
              </w:rPr>
              <w:t>7</w:t>
            </w:r>
            <w:r w:rsidR="00033C8F">
              <w:rPr>
                <w:noProof/>
                <w:webHidden/>
              </w:rPr>
              <w:fldChar w:fldCharType="end"/>
            </w:r>
          </w:hyperlink>
        </w:p>
        <w:p w14:paraId="444EEF2F"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05" w:history="1">
            <w:r w:rsidR="00033C8F" w:rsidRPr="00F56105">
              <w:rPr>
                <w:rStyle w:val="Hyperlink"/>
                <w:noProof/>
              </w:rPr>
              <w:t>2.1</w:t>
            </w:r>
            <w:r w:rsidR="00033C8F">
              <w:rPr>
                <w:rFonts w:asciiTheme="minorHAnsi" w:eastAsiaTheme="minorEastAsia" w:hAnsiTheme="minorHAnsi"/>
                <w:noProof/>
                <w:lang w:eastAsia="en-AU"/>
              </w:rPr>
              <w:tab/>
            </w:r>
            <w:r w:rsidR="00033C8F" w:rsidRPr="00F56105">
              <w:rPr>
                <w:rStyle w:val="Hyperlink"/>
                <w:noProof/>
              </w:rPr>
              <w:t>Division of responsibilities</w:t>
            </w:r>
            <w:r w:rsidR="00033C8F">
              <w:rPr>
                <w:noProof/>
                <w:webHidden/>
              </w:rPr>
              <w:tab/>
            </w:r>
            <w:r w:rsidR="00033C8F">
              <w:rPr>
                <w:noProof/>
                <w:webHidden/>
              </w:rPr>
              <w:fldChar w:fldCharType="begin"/>
            </w:r>
            <w:r w:rsidR="00033C8F">
              <w:rPr>
                <w:noProof/>
                <w:webHidden/>
              </w:rPr>
              <w:instrText xml:space="preserve"> PAGEREF _Toc529363305 \h </w:instrText>
            </w:r>
            <w:r w:rsidR="00033C8F">
              <w:rPr>
                <w:noProof/>
                <w:webHidden/>
              </w:rPr>
            </w:r>
            <w:r w:rsidR="00033C8F">
              <w:rPr>
                <w:noProof/>
                <w:webHidden/>
              </w:rPr>
              <w:fldChar w:fldCharType="separate"/>
            </w:r>
            <w:r w:rsidR="00033C8F">
              <w:rPr>
                <w:noProof/>
                <w:webHidden/>
              </w:rPr>
              <w:t>7</w:t>
            </w:r>
            <w:r w:rsidR="00033C8F">
              <w:rPr>
                <w:noProof/>
                <w:webHidden/>
              </w:rPr>
              <w:fldChar w:fldCharType="end"/>
            </w:r>
          </w:hyperlink>
        </w:p>
        <w:p w14:paraId="233AC866" w14:textId="77777777" w:rsidR="00033C8F" w:rsidRDefault="000F49D3">
          <w:pPr>
            <w:pStyle w:val="TOC3"/>
            <w:tabs>
              <w:tab w:val="left" w:pos="1320"/>
              <w:tab w:val="right" w:leader="dot" w:pos="9016"/>
            </w:tabs>
            <w:rPr>
              <w:rFonts w:asciiTheme="minorHAnsi" w:eastAsiaTheme="minorEastAsia" w:hAnsiTheme="minorHAnsi"/>
              <w:noProof/>
              <w:lang w:eastAsia="en-AU"/>
            </w:rPr>
          </w:pPr>
          <w:hyperlink w:anchor="_Toc529363306" w:history="1">
            <w:r w:rsidR="00033C8F" w:rsidRPr="00F56105">
              <w:rPr>
                <w:rStyle w:val="Hyperlink"/>
                <w:noProof/>
              </w:rPr>
              <w:t>2.1.1</w:t>
            </w:r>
            <w:r w:rsidR="00033C8F">
              <w:rPr>
                <w:rFonts w:asciiTheme="minorHAnsi" w:eastAsiaTheme="minorEastAsia" w:hAnsiTheme="minorHAnsi"/>
                <w:noProof/>
                <w:lang w:eastAsia="en-AU"/>
              </w:rPr>
              <w:tab/>
            </w:r>
            <w:r w:rsidR="00033C8F" w:rsidRPr="00F56105">
              <w:rPr>
                <w:rStyle w:val="Hyperlink"/>
                <w:noProof/>
              </w:rPr>
              <w:t>Local government responsibilities</w:t>
            </w:r>
            <w:r w:rsidR="00033C8F">
              <w:rPr>
                <w:noProof/>
                <w:webHidden/>
              </w:rPr>
              <w:tab/>
            </w:r>
            <w:r w:rsidR="00033C8F">
              <w:rPr>
                <w:noProof/>
                <w:webHidden/>
              </w:rPr>
              <w:fldChar w:fldCharType="begin"/>
            </w:r>
            <w:r w:rsidR="00033C8F">
              <w:rPr>
                <w:noProof/>
                <w:webHidden/>
              </w:rPr>
              <w:instrText xml:space="preserve"> PAGEREF _Toc529363306 \h </w:instrText>
            </w:r>
            <w:r w:rsidR="00033C8F">
              <w:rPr>
                <w:noProof/>
                <w:webHidden/>
              </w:rPr>
            </w:r>
            <w:r w:rsidR="00033C8F">
              <w:rPr>
                <w:noProof/>
                <w:webHidden/>
              </w:rPr>
              <w:fldChar w:fldCharType="separate"/>
            </w:r>
            <w:r w:rsidR="00033C8F">
              <w:rPr>
                <w:noProof/>
                <w:webHidden/>
              </w:rPr>
              <w:t>7</w:t>
            </w:r>
            <w:r w:rsidR="00033C8F">
              <w:rPr>
                <w:noProof/>
                <w:webHidden/>
              </w:rPr>
              <w:fldChar w:fldCharType="end"/>
            </w:r>
          </w:hyperlink>
        </w:p>
        <w:p w14:paraId="2126C13B" w14:textId="77777777" w:rsidR="00033C8F" w:rsidRDefault="000F49D3">
          <w:pPr>
            <w:pStyle w:val="TOC3"/>
            <w:tabs>
              <w:tab w:val="left" w:pos="1320"/>
              <w:tab w:val="right" w:leader="dot" w:pos="9016"/>
            </w:tabs>
            <w:rPr>
              <w:rFonts w:asciiTheme="minorHAnsi" w:eastAsiaTheme="minorEastAsia" w:hAnsiTheme="minorHAnsi"/>
              <w:noProof/>
              <w:lang w:eastAsia="en-AU"/>
            </w:rPr>
          </w:pPr>
          <w:hyperlink w:anchor="_Toc529363307" w:history="1">
            <w:r w:rsidR="00033C8F" w:rsidRPr="00F56105">
              <w:rPr>
                <w:rStyle w:val="Hyperlink"/>
                <w:noProof/>
              </w:rPr>
              <w:t>2.1.2</w:t>
            </w:r>
            <w:r w:rsidR="00033C8F">
              <w:rPr>
                <w:rFonts w:asciiTheme="minorHAnsi" w:eastAsiaTheme="minorEastAsia" w:hAnsiTheme="minorHAnsi"/>
                <w:noProof/>
                <w:lang w:eastAsia="en-AU"/>
              </w:rPr>
              <w:tab/>
            </w:r>
            <w:r w:rsidR="00033C8F" w:rsidRPr="00F56105">
              <w:rPr>
                <w:rStyle w:val="Hyperlink"/>
                <w:noProof/>
              </w:rPr>
              <w:t>State, territory and Australian Government agencies</w:t>
            </w:r>
            <w:r w:rsidR="00033C8F">
              <w:rPr>
                <w:noProof/>
                <w:webHidden/>
              </w:rPr>
              <w:tab/>
            </w:r>
            <w:r w:rsidR="00033C8F">
              <w:rPr>
                <w:noProof/>
                <w:webHidden/>
              </w:rPr>
              <w:fldChar w:fldCharType="begin"/>
            </w:r>
            <w:r w:rsidR="00033C8F">
              <w:rPr>
                <w:noProof/>
                <w:webHidden/>
              </w:rPr>
              <w:instrText xml:space="preserve"> PAGEREF _Toc529363307 \h </w:instrText>
            </w:r>
            <w:r w:rsidR="00033C8F">
              <w:rPr>
                <w:noProof/>
                <w:webHidden/>
              </w:rPr>
            </w:r>
            <w:r w:rsidR="00033C8F">
              <w:rPr>
                <w:noProof/>
                <w:webHidden/>
              </w:rPr>
              <w:fldChar w:fldCharType="separate"/>
            </w:r>
            <w:r w:rsidR="00033C8F">
              <w:rPr>
                <w:noProof/>
                <w:webHidden/>
              </w:rPr>
              <w:t>8</w:t>
            </w:r>
            <w:r w:rsidR="00033C8F">
              <w:rPr>
                <w:noProof/>
                <w:webHidden/>
              </w:rPr>
              <w:fldChar w:fldCharType="end"/>
            </w:r>
          </w:hyperlink>
        </w:p>
        <w:p w14:paraId="66CFB58B" w14:textId="77777777" w:rsidR="00033C8F" w:rsidRDefault="000F49D3">
          <w:pPr>
            <w:pStyle w:val="TOC3"/>
            <w:tabs>
              <w:tab w:val="left" w:pos="1320"/>
              <w:tab w:val="right" w:leader="dot" w:pos="9016"/>
            </w:tabs>
            <w:rPr>
              <w:rFonts w:asciiTheme="minorHAnsi" w:eastAsiaTheme="minorEastAsia" w:hAnsiTheme="minorHAnsi"/>
              <w:noProof/>
              <w:lang w:eastAsia="en-AU"/>
            </w:rPr>
          </w:pPr>
          <w:hyperlink w:anchor="_Toc529363308" w:history="1">
            <w:r w:rsidR="00033C8F" w:rsidRPr="00F56105">
              <w:rPr>
                <w:rStyle w:val="Hyperlink"/>
                <w:noProof/>
              </w:rPr>
              <w:t>2.1.3</w:t>
            </w:r>
            <w:r w:rsidR="00033C8F">
              <w:rPr>
                <w:rFonts w:asciiTheme="minorHAnsi" w:eastAsiaTheme="minorEastAsia" w:hAnsiTheme="minorHAnsi"/>
                <w:noProof/>
                <w:lang w:eastAsia="en-AU"/>
              </w:rPr>
              <w:tab/>
            </w:r>
            <w:r w:rsidR="00033C8F" w:rsidRPr="00F56105">
              <w:rPr>
                <w:rStyle w:val="Hyperlink"/>
                <w:noProof/>
              </w:rPr>
              <w:t>Ministerial responsibilities</w:t>
            </w:r>
            <w:r w:rsidR="00033C8F">
              <w:rPr>
                <w:noProof/>
                <w:webHidden/>
              </w:rPr>
              <w:tab/>
            </w:r>
            <w:r w:rsidR="00033C8F">
              <w:rPr>
                <w:noProof/>
                <w:webHidden/>
              </w:rPr>
              <w:fldChar w:fldCharType="begin"/>
            </w:r>
            <w:r w:rsidR="00033C8F">
              <w:rPr>
                <w:noProof/>
                <w:webHidden/>
              </w:rPr>
              <w:instrText xml:space="preserve"> PAGEREF _Toc529363308 \h </w:instrText>
            </w:r>
            <w:r w:rsidR="00033C8F">
              <w:rPr>
                <w:noProof/>
                <w:webHidden/>
              </w:rPr>
            </w:r>
            <w:r w:rsidR="00033C8F">
              <w:rPr>
                <w:noProof/>
                <w:webHidden/>
              </w:rPr>
              <w:fldChar w:fldCharType="separate"/>
            </w:r>
            <w:r w:rsidR="00033C8F">
              <w:rPr>
                <w:noProof/>
                <w:webHidden/>
              </w:rPr>
              <w:t>12</w:t>
            </w:r>
            <w:r w:rsidR="00033C8F">
              <w:rPr>
                <w:noProof/>
                <w:webHidden/>
              </w:rPr>
              <w:fldChar w:fldCharType="end"/>
            </w:r>
          </w:hyperlink>
        </w:p>
        <w:p w14:paraId="49748FC7"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09" w:history="1">
            <w:r w:rsidR="00033C8F" w:rsidRPr="00F56105">
              <w:rPr>
                <w:rStyle w:val="Hyperlink"/>
                <w:noProof/>
              </w:rPr>
              <w:t>2.2</w:t>
            </w:r>
            <w:r w:rsidR="00033C8F">
              <w:rPr>
                <w:rFonts w:asciiTheme="minorHAnsi" w:eastAsiaTheme="minorEastAsia" w:hAnsiTheme="minorHAnsi"/>
                <w:noProof/>
                <w:lang w:eastAsia="en-AU"/>
              </w:rPr>
              <w:tab/>
            </w:r>
            <w:r w:rsidR="00033C8F" w:rsidRPr="00F56105">
              <w:rPr>
                <w:rStyle w:val="Hyperlink"/>
                <w:noProof/>
              </w:rPr>
              <w:t>Decision making and coordination structures</w:t>
            </w:r>
            <w:r w:rsidR="00033C8F">
              <w:rPr>
                <w:noProof/>
                <w:webHidden/>
              </w:rPr>
              <w:tab/>
            </w:r>
            <w:r w:rsidR="00033C8F">
              <w:rPr>
                <w:noProof/>
                <w:webHidden/>
              </w:rPr>
              <w:fldChar w:fldCharType="begin"/>
            </w:r>
            <w:r w:rsidR="00033C8F">
              <w:rPr>
                <w:noProof/>
                <w:webHidden/>
              </w:rPr>
              <w:instrText xml:space="preserve"> PAGEREF _Toc529363309 \h </w:instrText>
            </w:r>
            <w:r w:rsidR="00033C8F">
              <w:rPr>
                <w:noProof/>
                <w:webHidden/>
              </w:rPr>
            </w:r>
            <w:r w:rsidR="00033C8F">
              <w:rPr>
                <w:noProof/>
                <w:webHidden/>
              </w:rPr>
              <w:fldChar w:fldCharType="separate"/>
            </w:r>
            <w:r w:rsidR="00033C8F">
              <w:rPr>
                <w:noProof/>
                <w:webHidden/>
              </w:rPr>
              <w:t>13</w:t>
            </w:r>
            <w:r w:rsidR="00033C8F">
              <w:rPr>
                <w:noProof/>
                <w:webHidden/>
              </w:rPr>
              <w:fldChar w:fldCharType="end"/>
            </w:r>
          </w:hyperlink>
        </w:p>
        <w:p w14:paraId="17BCAFEB" w14:textId="77777777" w:rsidR="00033C8F" w:rsidRDefault="000F49D3">
          <w:pPr>
            <w:pStyle w:val="TOC3"/>
            <w:tabs>
              <w:tab w:val="left" w:pos="1320"/>
              <w:tab w:val="right" w:leader="dot" w:pos="9016"/>
            </w:tabs>
            <w:rPr>
              <w:rFonts w:asciiTheme="minorHAnsi" w:eastAsiaTheme="minorEastAsia" w:hAnsiTheme="minorHAnsi"/>
              <w:noProof/>
              <w:lang w:eastAsia="en-AU"/>
            </w:rPr>
          </w:pPr>
          <w:hyperlink w:anchor="_Toc529363310" w:history="1">
            <w:r w:rsidR="00033C8F" w:rsidRPr="00F56105">
              <w:rPr>
                <w:rStyle w:val="Hyperlink"/>
                <w:noProof/>
              </w:rPr>
              <w:t>2.2.1</w:t>
            </w:r>
            <w:r w:rsidR="00033C8F">
              <w:rPr>
                <w:rFonts w:asciiTheme="minorHAnsi" w:eastAsiaTheme="minorEastAsia" w:hAnsiTheme="minorHAnsi"/>
                <w:noProof/>
                <w:lang w:eastAsia="en-AU"/>
              </w:rPr>
              <w:tab/>
            </w:r>
            <w:r w:rsidR="00033C8F" w:rsidRPr="00F56105">
              <w:rPr>
                <w:rStyle w:val="Hyperlink"/>
                <w:noProof/>
              </w:rPr>
              <w:t>Health sector coordination</w:t>
            </w:r>
            <w:r w:rsidR="00033C8F">
              <w:rPr>
                <w:noProof/>
                <w:webHidden/>
              </w:rPr>
              <w:tab/>
            </w:r>
            <w:r w:rsidR="00033C8F">
              <w:rPr>
                <w:noProof/>
                <w:webHidden/>
              </w:rPr>
              <w:fldChar w:fldCharType="begin"/>
            </w:r>
            <w:r w:rsidR="00033C8F">
              <w:rPr>
                <w:noProof/>
                <w:webHidden/>
              </w:rPr>
              <w:instrText xml:space="preserve"> PAGEREF _Toc529363310 \h </w:instrText>
            </w:r>
            <w:r w:rsidR="00033C8F">
              <w:rPr>
                <w:noProof/>
                <w:webHidden/>
              </w:rPr>
            </w:r>
            <w:r w:rsidR="00033C8F">
              <w:rPr>
                <w:noProof/>
                <w:webHidden/>
              </w:rPr>
              <w:fldChar w:fldCharType="separate"/>
            </w:r>
            <w:r w:rsidR="00033C8F">
              <w:rPr>
                <w:noProof/>
                <w:webHidden/>
              </w:rPr>
              <w:t>14</w:t>
            </w:r>
            <w:r w:rsidR="00033C8F">
              <w:rPr>
                <w:noProof/>
                <w:webHidden/>
              </w:rPr>
              <w:fldChar w:fldCharType="end"/>
            </w:r>
          </w:hyperlink>
        </w:p>
        <w:p w14:paraId="3CB5900E" w14:textId="77777777" w:rsidR="00033C8F" w:rsidRDefault="000F49D3">
          <w:pPr>
            <w:pStyle w:val="TOC3"/>
            <w:tabs>
              <w:tab w:val="left" w:pos="1320"/>
              <w:tab w:val="right" w:leader="dot" w:pos="9016"/>
            </w:tabs>
            <w:rPr>
              <w:rFonts w:asciiTheme="minorHAnsi" w:eastAsiaTheme="minorEastAsia" w:hAnsiTheme="minorHAnsi"/>
              <w:noProof/>
              <w:lang w:eastAsia="en-AU"/>
            </w:rPr>
          </w:pPr>
          <w:hyperlink w:anchor="_Toc529363311" w:history="1">
            <w:r w:rsidR="00033C8F" w:rsidRPr="00F56105">
              <w:rPr>
                <w:rStyle w:val="Hyperlink"/>
                <w:noProof/>
              </w:rPr>
              <w:t>2.2.2</w:t>
            </w:r>
            <w:r w:rsidR="00033C8F">
              <w:rPr>
                <w:rFonts w:asciiTheme="minorHAnsi" w:eastAsiaTheme="minorEastAsia" w:hAnsiTheme="minorHAnsi"/>
                <w:noProof/>
                <w:lang w:eastAsia="en-AU"/>
              </w:rPr>
              <w:tab/>
            </w:r>
            <w:r w:rsidR="00033C8F" w:rsidRPr="00F56105">
              <w:rPr>
                <w:rStyle w:val="Hyperlink"/>
                <w:iCs/>
                <w:noProof/>
                <w:lang w:eastAsia="en-AU"/>
              </w:rPr>
              <w:t xml:space="preserve">Whole of Government </w:t>
            </w:r>
            <w:r w:rsidR="00033C8F" w:rsidRPr="00F56105">
              <w:rPr>
                <w:rStyle w:val="Hyperlink"/>
                <w:noProof/>
              </w:rPr>
              <w:t>coordination</w:t>
            </w:r>
            <w:r w:rsidR="00033C8F">
              <w:rPr>
                <w:noProof/>
                <w:webHidden/>
              </w:rPr>
              <w:tab/>
            </w:r>
            <w:r w:rsidR="00033C8F">
              <w:rPr>
                <w:noProof/>
                <w:webHidden/>
              </w:rPr>
              <w:fldChar w:fldCharType="begin"/>
            </w:r>
            <w:r w:rsidR="00033C8F">
              <w:rPr>
                <w:noProof/>
                <w:webHidden/>
              </w:rPr>
              <w:instrText xml:space="preserve"> PAGEREF _Toc529363311 \h </w:instrText>
            </w:r>
            <w:r w:rsidR="00033C8F">
              <w:rPr>
                <w:noProof/>
                <w:webHidden/>
              </w:rPr>
            </w:r>
            <w:r w:rsidR="00033C8F">
              <w:rPr>
                <w:noProof/>
                <w:webHidden/>
              </w:rPr>
              <w:fldChar w:fldCharType="separate"/>
            </w:r>
            <w:r w:rsidR="00033C8F">
              <w:rPr>
                <w:noProof/>
                <w:webHidden/>
              </w:rPr>
              <w:t>15</w:t>
            </w:r>
            <w:r w:rsidR="00033C8F">
              <w:rPr>
                <w:noProof/>
                <w:webHidden/>
              </w:rPr>
              <w:fldChar w:fldCharType="end"/>
            </w:r>
          </w:hyperlink>
        </w:p>
        <w:p w14:paraId="1C644015" w14:textId="77777777" w:rsidR="00033C8F" w:rsidRDefault="000F49D3">
          <w:pPr>
            <w:pStyle w:val="TOC3"/>
            <w:tabs>
              <w:tab w:val="left" w:pos="1320"/>
              <w:tab w:val="right" w:leader="dot" w:pos="9016"/>
            </w:tabs>
            <w:rPr>
              <w:rFonts w:asciiTheme="minorHAnsi" w:eastAsiaTheme="minorEastAsia" w:hAnsiTheme="minorHAnsi"/>
              <w:noProof/>
              <w:lang w:eastAsia="en-AU"/>
            </w:rPr>
          </w:pPr>
          <w:hyperlink w:anchor="_Toc529363312" w:history="1">
            <w:r w:rsidR="00033C8F" w:rsidRPr="00F56105">
              <w:rPr>
                <w:rStyle w:val="Hyperlink"/>
                <w:noProof/>
                <w:lang w:eastAsia="en-AU"/>
              </w:rPr>
              <w:t>2.2.3</w:t>
            </w:r>
            <w:r w:rsidR="00033C8F">
              <w:rPr>
                <w:rFonts w:asciiTheme="minorHAnsi" w:eastAsiaTheme="minorEastAsia" w:hAnsiTheme="minorHAnsi"/>
                <w:noProof/>
                <w:lang w:eastAsia="en-AU"/>
              </w:rPr>
              <w:tab/>
            </w:r>
            <w:r w:rsidR="00033C8F" w:rsidRPr="00F56105">
              <w:rPr>
                <w:rStyle w:val="Hyperlink"/>
                <w:noProof/>
                <w:lang w:eastAsia="en-AU"/>
              </w:rPr>
              <w:t>Relationships between committees</w:t>
            </w:r>
            <w:r w:rsidR="00033C8F">
              <w:rPr>
                <w:noProof/>
                <w:webHidden/>
              </w:rPr>
              <w:tab/>
            </w:r>
            <w:r w:rsidR="00033C8F">
              <w:rPr>
                <w:noProof/>
                <w:webHidden/>
              </w:rPr>
              <w:fldChar w:fldCharType="begin"/>
            </w:r>
            <w:r w:rsidR="00033C8F">
              <w:rPr>
                <w:noProof/>
                <w:webHidden/>
              </w:rPr>
              <w:instrText xml:space="preserve"> PAGEREF _Toc529363312 \h </w:instrText>
            </w:r>
            <w:r w:rsidR="00033C8F">
              <w:rPr>
                <w:noProof/>
                <w:webHidden/>
              </w:rPr>
            </w:r>
            <w:r w:rsidR="00033C8F">
              <w:rPr>
                <w:noProof/>
                <w:webHidden/>
              </w:rPr>
              <w:fldChar w:fldCharType="separate"/>
            </w:r>
            <w:r w:rsidR="00033C8F">
              <w:rPr>
                <w:noProof/>
                <w:webHidden/>
              </w:rPr>
              <w:t>17</w:t>
            </w:r>
            <w:r w:rsidR="00033C8F">
              <w:rPr>
                <w:noProof/>
                <w:webHidden/>
              </w:rPr>
              <w:fldChar w:fldCharType="end"/>
            </w:r>
          </w:hyperlink>
        </w:p>
        <w:p w14:paraId="4CFB14AF" w14:textId="77777777" w:rsidR="00033C8F" w:rsidRDefault="000F49D3">
          <w:pPr>
            <w:pStyle w:val="TOC1"/>
            <w:tabs>
              <w:tab w:val="left" w:pos="480"/>
              <w:tab w:val="right" w:leader="dot" w:pos="9016"/>
            </w:tabs>
            <w:rPr>
              <w:rFonts w:asciiTheme="minorHAnsi" w:eastAsiaTheme="minorEastAsia" w:hAnsiTheme="minorHAnsi"/>
              <w:noProof/>
              <w:lang w:eastAsia="en-AU"/>
            </w:rPr>
          </w:pPr>
          <w:hyperlink w:anchor="_Toc529363313" w:history="1">
            <w:r w:rsidR="00033C8F" w:rsidRPr="00F56105">
              <w:rPr>
                <w:rStyle w:val="Hyperlink"/>
                <w:noProof/>
              </w:rPr>
              <w:t>3</w:t>
            </w:r>
            <w:r w:rsidR="00033C8F">
              <w:rPr>
                <w:rFonts w:asciiTheme="minorHAnsi" w:eastAsiaTheme="minorEastAsia" w:hAnsiTheme="minorHAnsi"/>
                <w:noProof/>
                <w:lang w:eastAsia="en-AU"/>
              </w:rPr>
              <w:tab/>
            </w:r>
            <w:r w:rsidR="00033C8F" w:rsidRPr="00F56105">
              <w:rPr>
                <w:rStyle w:val="Hyperlink"/>
                <w:noProof/>
              </w:rPr>
              <w:t>Using this plan</w:t>
            </w:r>
            <w:r w:rsidR="00033C8F">
              <w:rPr>
                <w:noProof/>
                <w:webHidden/>
              </w:rPr>
              <w:tab/>
            </w:r>
            <w:r w:rsidR="00033C8F">
              <w:rPr>
                <w:noProof/>
                <w:webHidden/>
              </w:rPr>
              <w:fldChar w:fldCharType="begin"/>
            </w:r>
            <w:r w:rsidR="00033C8F">
              <w:rPr>
                <w:noProof/>
                <w:webHidden/>
              </w:rPr>
              <w:instrText xml:space="preserve"> PAGEREF _Toc529363313 \h </w:instrText>
            </w:r>
            <w:r w:rsidR="00033C8F">
              <w:rPr>
                <w:noProof/>
                <w:webHidden/>
              </w:rPr>
            </w:r>
            <w:r w:rsidR="00033C8F">
              <w:rPr>
                <w:noProof/>
                <w:webHidden/>
              </w:rPr>
              <w:fldChar w:fldCharType="separate"/>
            </w:r>
            <w:r w:rsidR="00033C8F">
              <w:rPr>
                <w:noProof/>
                <w:webHidden/>
              </w:rPr>
              <w:t>19</w:t>
            </w:r>
            <w:r w:rsidR="00033C8F">
              <w:rPr>
                <w:noProof/>
                <w:webHidden/>
              </w:rPr>
              <w:fldChar w:fldCharType="end"/>
            </w:r>
          </w:hyperlink>
        </w:p>
        <w:p w14:paraId="57555A1C"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14" w:history="1">
            <w:r w:rsidR="00033C8F" w:rsidRPr="00F56105">
              <w:rPr>
                <w:rStyle w:val="Hyperlink"/>
                <w:noProof/>
              </w:rPr>
              <w:t>3.1</w:t>
            </w:r>
            <w:r w:rsidR="00033C8F">
              <w:rPr>
                <w:rFonts w:asciiTheme="minorHAnsi" w:eastAsiaTheme="minorEastAsia" w:hAnsiTheme="minorHAnsi"/>
                <w:noProof/>
                <w:lang w:eastAsia="en-AU"/>
              </w:rPr>
              <w:tab/>
            </w:r>
            <w:r w:rsidR="00033C8F" w:rsidRPr="00F56105">
              <w:rPr>
                <w:rStyle w:val="Hyperlink"/>
                <w:noProof/>
              </w:rPr>
              <w:t xml:space="preserve"> Context</w:t>
            </w:r>
            <w:r w:rsidR="00033C8F">
              <w:rPr>
                <w:noProof/>
                <w:webHidden/>
              </w:rPr>
              <w:tab/>
            </w:r>
            <w:r w:rsidR="00033C8F">
              <w:rPr>
                <w:noProof/>
                <w:webHidden/>
              </w:rPr>
              <w:fldChar w:fldCharType="begin"/>
            </w:r>
            <w:r w:rsidR="00033C8F">
              <w:rPr>
                <w:noProof/>
                <w:webHidden/>
              </w:rPr>
              <w:instrText xml:space="preserve"> PAGEREF _Toc529363314 \h </w:instrText>
            </w:r>
            <w:r w:rsidR="00033C8F">
              <w:rPr>
                <w:noProof/>
                <w:webHidden/>
              </w:rPr>
            </w:r>
            <w:r w:rsidR="00033C8F">
              <w:rPr>
                <w:noProof/>
                <w:webHidden/>
              </w:rPr>
              <w:fldChar w:fldCharType="separate"/>
            </w:r>
            <w:r w:rsidR="00033C8F">
              <w:rPr>
                <w:noProof/>
                <w:webHidden/>
              </w:rPr>
              <w:t>19</w:t>
            </w:r>
            <w:r w:rsidR="00033C8F">
              <w:rPr>
                <w:noProof/>
                <w:webHidden/>
              </w:rPr>
              <w:fldChar w:fldCharType="end"/>
            </w:r>
          </w:hyperlink>
        </w:p>
        <w:p w14:paraId="006ECA87" w14:textId="77777777" w:rsidR="00033C8F" w:rsidRDefault="000F49D3">
          <w:pPr>
            <w:pStyle w:val="TOC3"/>
            <w:tabs>
              <w:tab w:val="left" w:pos="1320"/>
              <w:tab w:val="right" w:leader="dot" w:pos="9016"/>
            </w:tabs>
            <w:rPr>
              <w:rFonts w:asciiTheme="minorHAnsi" w:eastAsiaTheme="minorEastAsia" w:hAnsiTheme="minorHAnsi"/>
              <w:noProof/>
              <w:lang w:eastAsia="en-AU"/>
            </w:rPr>
          </w:pPr>
          <w:hyperlink w:anchor="_Toc529363315" w:history="1">
            <w:r w:rsidR="00033C8F" w:rsidRPr="00F56105">
              <w:rPr>
                <w:rStyle w:val="Hyperlink"/>
                <w:noProof/>
              </w:rPr>
              <w:t>3.1.1</w:t>
            </w:r>
            <w:r w:rsidR="00033C8F">
              <w:rPr>
                <w:rFonts w:asciiTheme="minorHAnsi" w:eastAsiaTheme="minorEastAsia" w:hAnsiTheme="minorHAnsi"/>
                <w:noProof/>
                <w:lang w:eastAsia="en-AU"/>
              </w:rPr>
              <w:tab/>
            </w:r>
            <w:r w:rsidR="00033C8F" w:rsidRPr="00F56105">
              <w:rPr>
                <w:rStyle w:val="Hyperlink"/>
                <w:noProof/>
              </w:rPr>
              <w:t>Characteristics of communicable disease emergencies</w:t>
            </w:r>
            <w:r w:rsidR="00033C8F">
              <w:rPr>
                <w:noProof/>
                <w:webHidden/>
              </w:rPr>
              <w:tab/>
            </w:r>
            <w:r w:rsidR="00033C8F">
              <w:rPr>
                <w:noProof/>
                <w:webHidden/>
              </w:rPr>
              <w:fldChar w:fldCharType="begin"/>
            </w:r>
            <w:r w:rsidR="00033C8F">
              <w:rPr>
                <w:noProof/>
                <w:webHidden/>
              </w:rPr>
              <w:instrText xml:space="preserve"> PAGEREF _Toc529363315 \h </w:instrText>
            </w:r>
            <w:r w:rsidR="00033C8F">
              <w:rPr>
                <w:noProof/>
                <w:webHidden/>
              </w:rPr>
            </w:r>
            <w:r w:rsidR="00033C8F">
              <w:rPr>
                <w:noProof/>
                <w:webHidden/>
              </w:rPr>
              <w:fldChar w:fldCharType="separate"/>
            </w:r>
            <w:r w:rsidR="00033C8F">
              <w:rPr>
                <w:noProof/>
                <w:webHidden/>
              </w:rPr>
              <w:t>19</w:t>
            </w:r>
            <w:r w:rsidR="00033C8F">
              <w:rPr>
                <w:noProof/>
                <w:webHidden/>
              </w:rPr>
              <w:fldChar w:fldCharType="end"/>
            </w:r>
          </w:hyperlink>
        </w:p>
        <w:p w14:paraId="355C552A" w14:textId="77777777" w:rsidR="00033C8F" w:rsidRDefault="000F49D3">
          <w:pPr>
            <w:pStyle w:val="TOC2"/>
            <w:tabs>
              <w:tab w:val="left" w:pos="1100"/>
              <w:tab w:val="right" w:leader="dot" w:pos="9016"/>
            </w:tabs>
            <w:rPr>
              <w:rFonts w:asciiTheme="minorHAnsi" w:eastAsiaTheme="minorEastAsia" w:hAnsiTheme="minorHAnsi"/>
              <w:noProof/>
              <w:lang w:eastAsia="en-AU"/>
            </w:rPr>
          </w:pPr>
          <w:hyperlink w:anchor="_Toc529363316" w:history="1">
            <w:r w:rsidR="00033C8F" w:rsidRPr="00F56105">
              <w:rPr>
                <w:rStyle w:val="Hyperlink"/>
                <w:noProof/>
              </w:rPr>
              <w:t>3.1.2</w:t>
            </w:r>
            <w:r w:rsidR="00033C8F">
              <w:rPr>
                <w:rFonts w:asciiTheme="minorHAnsi" w:eastAsiaTheme="minorEastAsia" w:hAnsiTheme="minorHAnsi"/>
                <w:noProof/>
                <w:lang w:eastAsia="en-AU"/>
              </w:rPr>
              <w:tab/>
            </w:r>
            <w:r w:rsidR="00033C8F" w:rsidRPr="00F56105">
              <w:rPr>
                <w:rStyle w:val="Hyperlink"/>
                <w:noProof/>
              </w:rPr>
              <w:t>Activation</w:t>
            </w:r>
            <w:r w:rsidR="00033C8F">
              <w:rPr>
                <w:noProof/>
                <w:webHidden/>
              </w:rPr>
              <w:tab/>
            </w:r>
            <w:r w:rsidR="00033C8F">
              <w:rPr>
                <w:noProof/>
                <w:webHidden/>
              </w:rPr>
              <w:fldChar w:fldCharType="begin"/>
            </w:r>
            <w:r w:rsidR="00033C8F">
              <w:rPr>
                <w:noProof/>
                <w:webHidden/>
              </w:rPr>
              <w:instrText xml:space="preserve"> PAGEREF _Toc529363316 \h </w:instrText>
            </w:r>
            <w:r w:rsidR="00033C8F">
              <w:rPr>
                <w:noProof/>
                <w:webHidden/>
              </w:rPr>
            </w:r>
            <w:r w:rsidR="00033C8F">
              <w:rPr>
                <w:noProof/>
                <w:webHidden/>
              </w:rPr>
              <w:fldChar w:fldCharType="separate"/>
            </w:r>
            <w:r w:rsidR="00033C8F">
              <w:rPr>
                <w:noProof/>
                <w:webHidden/>
              </w:rPr>
              <w:t>20</w:t>
            </w:r>
            <w:r w:rsidR="00033C8F">
              <w:rPr>
                <w:noProof/>
                <w:webHidden/>
              </w:rPr>
              <w:fldChar w:fldCharType="end"/>
            </w:r>
          </w:hyperlink>
        </w:p>
        <w:p w14:paraId="323C07F9"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17" w:history="1">
            <w:r w:rsidR="00033C8F" w:rsidRPr="00F56105">
              <w:rPr>
                <w:rStyle w:val="Hyperlink"/>
                <w:noProof/>
              </w:rPr>
              <w:t>3.2</w:t>
            </w:r>
            <w:r w:rsidR="00033C8F">
              <w:rPr>
                <w:rFonts w:asciiTheme="minorHAnsi" w:eastAsiaTheme="minorEastAsia" w:hAnsiTheme="minorHAnsi"/>
                <w:noProof/>
                <w:lang w:eastAsia="en-AU"/>
              </w:rPr>
              <w:tab/>
            </w:r>
            <w:r w:rsidR="00033C8F" w:rsidRPr="00F56105">
              <w:rPr>
                <w:rStyle w:val="Hyperlink"/>
                <w:noProof/>
              </w:rPr>
              <w:t>Stages</w:t>
            </w:r>
            <w:r w:rsidR="00033C8F">
              <w:rPr>
                <w:noProof/>
                <w:webHidden/>
              </w:rPr>
              <w:tab/>
            </w:r>
            <w:r w:rsidR="00033C8F">
              <w:rPr>
                <w:noProof/>
                <w:webHidden/>
              </w:rPr>
              <w:fldChar w:fldCharType="begin"/>
            </w:r>
            <w:r w:rsidR="00033C8F">
              <w:rPr>
                <w:noProof/>
                <w:webHidden/>
              </w:rPr>
              <w:instrText xml:space="preserve"> PAGEREF _Toc529363317 \h </w:instrText>
            </w:r>
            <w:r w:rsidR="00033C8F">
              <w:rPr>
                <w:noProof/>
                <w:webHidden/>
              </w:rPr>
            </w:r>
            <w:r w:rsidR="00033C8F">
              <w:rPr>
                <w:noProof/>
                <w:webHidden/>
              </w:rPr>
              <w:fldChar w:fldCharType="separate"/>
            </w:r>
            <w:r w:rsidR="00033C8F">
              <w:rPr>
                <w:noProof/>
                <w:webHidden/>
              </w:rPr>
              <w:t>21</w:t>
            </w:r>
            <w:r w:rsidR="00033C8F">
              <w:rPr>
                <w:noProof/>
                <w:webHidden/>
              </w:rPr>
              <w:fldChar w:fldCharType="end"/>
            </w:r>
          </w:hyperlink>
        </w:p>
        <w:p w14:paraId="440AA706"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18" w:history="1">
            <w:r w:rsidR="00033C8F" w:rsidRPr="00F56105">
              <w:rPr>
                <w:rStyle w:val="Hyperlink"/>
                <w:noProof/>
              </w:rPr>
              <w:t>3.3</w:t>
            </w:r>
            <w:r w:rsidR="00033C8F">
              <w:rPr>
                <w:rFonts w:asciiTheme="minorHAnsi" w:eastAsiaTheme="minorEastAsia" w:hAnsiTheme="minorHAnsi"/>
                <w:noProof/>
                <w:lang w:eastAsia="en-AU"/>
              </w:rPr>
              <w:tab/>
            </w:r>
            <w:r w:rsidR="00033C8F" w:rsidRPr="00F56105">
              <w:rPr>
                <w:rStyle w:val="Hyperlink"/>
                <w:noProof/>
              </w:rPr>
              <w:t>Proportionate response</w:t>
            </w:r>
            <w:r w:rsidR="00033C8F">
              <w:rPr>
                <w:noProof/>
                <w:webHidden/>
              </w:rPr>
              <w:tab/>
            </w:r>
            <w:r w:rsidR="00033C8F">
              <w:rPr>
                <w:noProof/>
                <w:webHidden/>
              </w:rPr>
              <w:fldChar w:fldCharType="begin"/>
            </w:r>
            <w:r w:rsidR="00033C8F">
              <w:rPr>
                <w:noProof/>
                <w:webHidden/>
              </w:rPr>
              <w:instrText xml:space="preserve"> PAGEREF _Toc529363318 \h </w:instrText>
            </w:r>
            <w:r w:rsidR="00033C8F">
              <w:rPr>
                <w:noProof/>
                <w:webHidden/>
              </w:rPr>
            </w:r>
            <w:r w:rsidR="00033C8F">
              <w:rPr>
                <w:noProof/>
                <w:webHidden/>
              </w:rPr>
              <w:fldChar w:fldCharType="separate"/>
            </w:r>
            <w:r w:rsidR="00033C8F">
              <w:rPr>
                <w:noProof/>
                <w:webHidden/>
              </w:rPr>
              <w:t>22</w:t>
            </w:r>
            <w:r w:rsidR="00033C8F">
              <w:rPr>
                <w:noProof/>
                <w:webHidden/>
              </w:rPr>
              <w:fldChar w:fldCharType="end"/>
            </w:r>
          </w:hyperlink>
        </w:p>
        <w:p w14:paraId="67B65EEA"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19" w:history="1">
            <w:r w:rsidR="00033C8F" w:rsidRPr="00F56105">
              <w:rPr>
                <w:rStyle w:val="Hyperlink"/>
                <w:noProof/>
              </w:rPr>
              <w:t>3.4</w:t>
            </w:r>
            <w:r w:rsidR="00033C8F">
              <w:rPr>
                <w:rFonts w:asciiTheme="minorHAnsi" w:eastAsiaTheme="minorEastAsia" w:hAnsiTheme="minorHAnsi"/>
                <w:noProof/>
                <w:lang w:eastAsia="en-AU"/>
              </w:rPr>
              <w:tab/>
            </w:r>
            <w:r w:rsidR="00033C8F" w:rsidRPr="00F56105">
              <w:rPr>
                <w:rStyle w:val="Hyperlink"/>
                <w:noProof/>
              </w:rPr>
              <w:t>Review</w:t>
            </w:r>
            <w:r w:rsidR="00033C8F">
              <w:rPr>
                <w:noProof/>
                <w:webHidden/>
              </w:rPr>
              <w:tab/>
            </w:r>
            <w:r w:rsidR="00033C8F">
              <w:rPr>
                <w:noProof/>
                <w:webHidden/>
              </w:rPr>
              <w:fldChar w:fldCharType="begin"/>
            </w:r>
            <w:r w:rsidR="00033C8F">
              <w:rPr>
                <w:noProof/>
                <w:webHidden/>
              </w:rPr>
              <w:instrText xml:space="preserve"> PAGEREF _Toc529363319 \h </w:instrText>
            </w:r>
            <w:r w:rsidR="00033C8F">
              <w:rPr>
                <w:noProof/>
                <w:webHidden/>
              </w:rPr>
            </w:r>
            <w:r w:rsidR="00033C8F">
              <w:rPr>
                <w:noProof/>
                <w:webHidden/>
              </w:rPr>
              <w:fldChar w:fldCharType="separate"/>
            </w:r>
            <w:r w:rsidR="00033C8F">
              <w:rPr>
                <w:noProof/>
                <w:webHidden/>
              </w:rPr>
              <w:t>22</w:t>
            </w:r>
            <w:r w:rsidR="00033C8F">
              <w:rPr>
                <w:noProof/>
                <w:webHidden/>
              </w:rPr>
              <w:fldChar w:fldCharType="end"/>
            </w:r>
          </w:hyperlink>
        </w:p>
        <w:p w14:paraId="5A643556" w14:textId="77777777" w:rsidR="00033C8F" w:rsidRDefault="000F49D3">
          <w:pPr>
            <w:pStyle w:val="TOC1"/>
            <w:tabs>
              <w:tab w:val="left" w:pos="480"/>
              <w:tab w:val="right" w:leader="dot" w:pos="9016"/>
            </w:tabs>
            <w:rPr>
              <w:rFonts w:asciiTheme="minorHAnsi" w:eastAsiaTheme="minorEastAsia" w:hAnsiTheme="minorHAnsi"/>
              <w:noProof/>
              <w:lang w:eastAsia="en-AU"/>
            </w:rPr>
          </w:pPr>
          <w:hyperlink w:anchor="_Toc529363320" w:history="1">
            <w:r w:rsidR="00033C8F" w:rsidRPr="00F56105">
              <w:rPr>
                <w:rStyle w:val="Hyperlink"/>
                <w:noProof/>
              </w:rPr>
              <w:t>4</w:t>
            </w:r>
            <w:r w:rsidR="00033C8F">
              <w:rPr>
                <w:rFonts w:asciiTheme="minorHAnsi" w:eastAsiaTheme="minorEastAsia" w:hAnsiTheme="minorHAnsi"/>
                <w:noProof/>
                <w:lang w:eastAsia="en-AU"/>
              </w:rPr>
              <w:tab/>
            </w:r>
            <w:r w:rsidR="00033C8F" w:rsidRPr="00F56105">
              <w:rPr>
                <w:rStyle w:val="Hyperlink"/>
                <w:noProof/>
              </w:rPr>
              <w:t>Communications</w:t>
            </w:r>
            <w:r w:rsidR="00033C8F">
              <w:rPr>
                <w:noProof/>
                <w:webHidden/>
              </w:rPr>
              <w:tab/>
            </w:r>
            <w:r w:rsidR="00033C8F">
              <w:rPr>
                <w:noProof/>
                <w:webHidden/>
              </w:rPr>
              <w:fldChar w:fldCharType="begin"/>
            </w:r>
            <w:r w:rsidR="00033C8F">
              <w:rPr>
                <w:noProof/>
                <w:webHidden/>
              </w:rPr>
              <w:instrText xml:space="preserve"> PAGEREF _Toc529363320 \h </w:instrText>
            </w:r>
            <w:r w:rsidR="00033C8F">
              <w:rPr>
                <w:noProof/>
                <w:webHidden/>
              </w:rPr>
            </w:r>
            <w:r w:rsidR="00033C8F">
              <w:rPr>
                <w:noProof/>
                <w:webHidden/>
              </w:rPr>
              <w:fldChar w:fldCharType="separate"/>
            </w:r>
            <w:r w:rsidR="00033C8F">
              <w:rPr>
                <w:noProof/>
                <w:webHidden/>
              </w:rPr>
              <w:t>23</w:t>
            </w:r>
            <w:r w:rsidR="00033C8F">
              <w:rPr>
                <w:noProof/>
                <w:webHidden/>
              </w:rPr>
              <w:fldChar w:fldCharType="end"/>
            </w:r>
          </w:hyperlink>
        </w:p>
        <w:p w14:paraId="515F0785"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21" w:history="1">
            <w:r w:rsidR="00033C8F" w:rsidRPr="00F56105">
              <w:rPr>
                <w:rStyle w:val="Hyperlink"/>
                <w:noProof/>
              </w:rPr>
              <w:t>4.1</w:t>
            </w:r>
            <w:r w:rsidR="00033C8F">
              <w:rPr>
                <w:rFonts w:asciiTheme="minorHAnsi" w:eastAsiaTheme="minorEastAsia" w:hAnsiTheme="minorHAnsi"/>
                <w:noProof/>
                <w:lang w:eastAsia="en-AU"/>
              </w:rPr>
              <w:tab/>
            </w:r>
            <w:r w:rsidR="00033C8F" w:rsidRPr="00F56105">
              <w:rPr>
                <w:rStyle w:val="Hyperlink"/>
                <w:noProof/>
              </w:rPr>
              <w:t>Health sector arrangements</w:t>
            </w:r>
            <w:r w:rsidR="00033C8F">
              <w:rPr>
                <w:noProof/>
                <w:webHidden/>
              </w:rPr>
              <w:tab/>
            </w:r>
            <w:r w:rsidR="00033C8F">
              <w:rPr>
                <w:noProof/>
                <w:webHidden/>
              </w:rPr>
              <w:fldChar w:fldCharType="begin"/>
            </w:r>
            <w:r w:rsidR="00033C8F">
              <w:rPr>
                <w:noProof/>
                <w:webHidden/>
              </w:rPr>
              <w:instrText xml:space="preserve"> PAGEREF _Toc529363321 \h </w:instrText>
            </w:r>
            <w:r w:rsidR="00033C8F">
              <w:rPr>
                <w:noProof/>
                <w:webHidden/>
              </w:rPr>
            </w:r>
            <w:r w:rsidR="00033C8F">
              <w:rPr>
                <w:noProof/>
                <w:webHidden/>
              </w:rPr>
              <w:fldChar w:fldCharType="separate"/>
            </w:r>
            <w:r w:rsidR="00033C8F">
              <w:rPr>
                <w:noProof/>
                <w:webHidden/>
              </w:rPr>
              <w:t>23</w:t>
            </w:r>
            <w:r w:rsidR="00033C8F">
              <w:rPr>
                <w:noProof/>
                <w:webHidden/>
              </w:rPr>
              <w:fldChar w:fldCharType="end"/>
            </w:r>
          </w:hyperlink>
        </w:p>
        <w:p w14:paraId="45B06D01"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22" w:history="1">
            <w:r w:rsidR="00033C8F" w:rsidRPr="00F56105">
              <w:rPr>
                <w:rStyle w:val="Hyperlink"/>
                <w:noProof/>
              </w:rPr>
              <w:t>4.2</w:t>
            </w:r>
            <w:r w:rsidR="00033C8F">
              <w:rPr>
                <w:rFonts w:asciiTheme="minorHAnsi" w:eastAsiaTheme="minorEastAsia" w:hAnsiTheme="minorHAnsi"/>
                <w:noProof/>
                <w:lang w:eastAsia="en-AU"/>
              </w:rPr>
              <w:tab/>
            </w:r>
            <w:r w:rsidR="00033C8F" w:rsidRPr="00F56105">
              <w:rPr>
                <w:rStyle w:val="Hyperlink"/>
                <w:noProof/>
              </w:rPr>
              <w:t>National arrangements</w:t>
            </w:r>
            <w:r w:rsidR="00033C8F">
              <w:rPr>
                <w:noProof/>
                <w:webHidden/>
              </w:rPr>
              <w:tab/>
            </w:r>
            <w:r w:rsidR="00033C8F">
              <w:rPr>
                <w:noProof/>
                <w:webHidden/>
              </w:rPr>
              <w:fldChar w:fldCharType="begin"/>
            </w:r>
            <w:r w:rsidR="00033C8F">
              <w:rPr>
                <w:noProof/>
                <w:webHidden/>
              </w:rPr>
              <w:instrText xml:space="preserve"> PAGEREF _Toc529363322 \h </w:instrText>
            </w:r>
            <w:r w:rsidR="00033C8F">
              <w:rPr>
                <w:noProof/>
                <w:webHidden/>
              </w:rPr>
            </w:r>
            <w:r w:rsidR="00033C8F">
              <w:rPr>
                <w:noProof/>
                <w:webHidden/>
              </w:rPr>
              <w:fldChar w:fldCharType="separate"/>
            </w:r>
            <w:r w:rsidR="00033C8F">
              <w:rPr>
                <w:noProof/>
                <w:webHidden/>
              </w:rPr>
              <w:t>23</w:t>
            </w:r>
            <w:r w:rsidR="00033C8F">
              <w:rPr>
                <w:noProof/>
                <w:webHidden/>
              </w:rPr>
              <w:fldChar w:fldCharType="end"/>
            </w:r>
          </w:hyperlink>
        </w:p>
        <w:p w14:paraId="1C52AA97" w14:textId="77777777" w:rsidR="00033C8F" w:rsidRDefault="000F49D3">
          <w:pPr>
            <w:pStyle w:val="TOC3"/>
            <w:tabs>
              <w:tab w:val="left" w:pos="1320"/>
              <w:tab w:val="right" w:leader="dot" w:pos="9016"/>
            </w:tabs>
            <w:rPr>
              <w:rFonts w:asciiTheme="minorHAnsi" w:eastAsiaTheme="minorEastAsia" w:hAnsiTheme="minorHAnsi"/>
              <w:noProof/>
              <w:lang w:eastAsia="en-AU"/>
            </w:rPr>
          </w:pPr>
          <w:hyperlink w:anchor="_Toc529363323" w:history="1">
            <w:r w:rsidR="00033C8F" w:rsidRPr="00F56105">
              <w:rPr>
                <w:rStyle w:val="Hyperlink"/>
                <w:noProof/>
              </w:rPr>
              <w:t>4.2.1</w:t>
            </w:r>
            <w:r w:rsidR="00033C8F">
              <w:rPr>
                <w:rFonts w:asciiTheme="minorHAnsi" w:eastAsiaTheme="minorEastAsia" w:hAnsiTheme="minorHAnsi"/>
                <w:noProof/>
                <w:lang w:eastAsia="en-AU"/>
              </w:rPr>
              <w:tab/>
            </w:r>
            <w:r w:rsidR="00033C8F" w:rsidRPr="00F56105">
              <w:rPr>
                <w:rStyle w:val="Hyperlink"/>
                <w:noProof/>
              </w:rPr>
              <w:t>Sharing information between key national stakeholders</w:t>
            </w:r>
            <w:r w:rsidR="00033C8F">
              <w:rPr>
                <w:noProof/>
                <w:webHidden/>
              </w:rPr>
              <w:tab/>
            </w:r>
            <w:r w:rsidR="00033C8F">
              <w:rPr>
                <w:noProof/>
                <w:webHidden/>
              </w:rPr>
              <w:fldChar w:fldCharType="begin"/>
            </w:r>
            <w:r w:rsidR="00033C8F">
              <w:rPr>
                <w:noProof/>
                <w:webHidden/>
              </w:rPr>
              <w:instrText xml:space="preserve"> PAGEREF _Toc529363323 \h </w:instrText>
            </w:r>
            <w:r w:rsidR="00033C8F">
              <w:rPr>
                <w:noProof/>
                <w:webHidden/>
              </w:rPr>
            </w:r>
            <w:r w:rsidR="00033C8F">
              <w:rPr>
                <w:noProof/>
                <w:webHidden/>
              </w:rPr>
              <w:fldChar w:fldCharType="separate"/>
            </w:r>
            <w:r w:rsidR="00033C8F">
              <w:rPr>
                <w:noProof/>
                <w:webHidden/>
              </w:rPr>
              <w:t>23</w:t>
            </w:r>
            <w:r w:rsidR="00033C8F">
              <w:rPr>
                <w:noProof/>
                <w:webHidden/>
              </w:rPr>
              <w:fldChar w:fldCharType="end"/>
            </w:r>
          </w:hyperlink>
        </w:p>
        <w:p w14:paraId="2A67138F" w14:textId="77777777" w:rsidR="00033C8F" w:rsidRDefault="000F49D3">
          <w:pPr>
            <w:pStyle w:val="TOC3"/>
            <w:tabs>
              <w:tab w:val="left" w:pos="1320"/>
              <w:tab w:val="right" w:leader="dot" w:pos="9016"/>
            </w:tabs>
            <w:rPr>
              <w:rFonts w:asciiTheme="minorHAnsi" w:eastAsiaTheme="minorEastAsia" w:hAnsiTheme="minorHAnsi"/>
              <w:noProof/>
              <w:lang w:eastAsia="en-AU"/>
            </w:rPr>
          </w:pPr>
          <w:hyperlink w:anchor="_Toc529363324" w:history="1">
            <w:r w:rsidR="00033C8F" w:rsidRPr="00F56105">
              <w:rPr>
                <w:rStyle w:val="Hyperlink"/>
                <w:noProof/>
              </w:rPr>
              <w:t>4.2.2</w:t>
            </w:r>
            <w:r w:rsidR="00033C8F">
              <w:rPr>
                <w:rFonts w:asciiTheme="minorHAnsi" w:eastAsiaTheme="minorEastAsia" w:hAnsiTheme="minorHAnsi"/>
                <w:noProof/>
                <w:lang w:eastAsia="en-AU"/>
              </w:rPr>
              <w:tab/>
            </w:r>
            <w:r w:rsidR="00033C8F" w:rsidRPr="00F56105">
              <w:rPr>
                <w:rStyle w:val="Hyperlink"/>
                <w:noProof/>
              </w:rPr>
              <w:t>Public information</w:t>
            </w:r>
            <w:r w:rsidR="00033C8F">
              <w:rPr>
                <w:noProof/>
                <w:webHidden/>
              </w:rPr>
              <w:tab/>
            </w:r>
            <w:r w:rsidR="00033C8F">
              <w:rPr>
                <w:noProof/>
                <w:webHidden/>
              </w:rPr>
              <w:fldChar w:fldCharType="begin"/>
            </w:r>
            <w:r w:rsidR="00033C8F">
              <w:rPr>
                <w:noProof/>
                <w:webHidden/>
              </w:rPr>
              <w:instrText xml:space="preserve"> PAGEREF _Toc529363324 \h </w:instrText>
            </w:r>
            <w:r w:rsidR="00033C8F">
              <w:rPr>
                <w:noProof/>
                <w:webHidden/>
              </w:rPr>
            </w:r>
            <w:r w:rsidR="00033C8F">
              <w:rPr>
                <w:noProof/>
                <w:webHidden/>
              </w:rPr>
              <w:fldChar w:fldCharType="separate"/>
            </w:r>
            <w:r w:rsidR="00033C8F">
              <w:rPr>
                <w:noProof/>
                <w:webHidden/>
              </w:rPr>
              <w:t>24</w:t>
            </w:r>
            <w:r w:rsidR="00033C8F">
              <w:rPr>
                <w:noProof/>
                <w:webHidden/>
              </w:rPr>
              <w:fldChar w:fldCharType="end"/>
            </w:r>
          </w:hyperlink>
        </w:p>
        <w:p w14:paraId="4F663156" w14:textId="77777777" w:rsidR="00033C8F" w:rsidRDefault="000F49D3">
          <w:pPr>
            <w:pStyle w:val="TOC3"/>
            <w:tabs>
              <w:tab w:val="left" w:pos="1320"/>
              <w:tab w:val="right" w:leader="dot" w:pos="9016"/>
            </w:tabs>
            <w:rPr>
              <w:rFonts w:asciiTheme="minorHAnsi" w:eastAsiaTheme="minorEastAsia" w:hAnsiTheme="minorHAnsi"/>
              <w:noProof/>
              <w:lang w:eastAsia="en-AU"/>
            </w:rPr>
          </w:pPr>
          <w:hyperlink w:anchor="_Toc529363325" w:history="1">
            <w:r w:rsidR="00033C8F" w:rsidRPr="00F56105">
              <w:rPr>
                <w:rStyle w:val="Hyperlink"/>
                <w:noProof/>
              </w:rPr>
              <w:t>4.2.3</w:t>
            </w:r>
            <w:r w:rsidR="00033C8F">
              <w:rPr>
                <w:rFonts w:asciiTheme="minorHAnsi" w:eastAsiaTheme="minorEastAsia" w:hAnsiTheme="minorHAnsi"/>
                <w:noProof/>
                <w:lang w:eastAsia="en-AU"/>
              </w:rPr>
              <w:tab/>
            </w:r>
            <w:r w:rsidR="00033C8F" w:rsidRPr="00F56105">
              <w:rPr>
                <w:rStyle w:val="Hyperlink"/>
                <w:noProof/>
              </w:rPr>
              <w:t>Communication strategies and sources</w:t>
            </w:r>
            <w:r w:rsidR="00033C8F">
              <w:rPr>
                <w:noProof/>
                <w:webHidden/>
              </w:rPr>
              <w:tab/>
            </w:r>
            <w:r w:rsidR="00033C8F">
              <w:rPr>
                <w:noProof/>
                <w:webHidden/>
              </w:rPr>
              <w:fldChar w:fldCharType="begin"/>
            </w:r>
            <w:r w:rsidR="00033C8F">
              <w:rPr>
                <w:noProof/>
                <w:webHidden/>
              </w:rPr>
              <w:instrText xml:space="preserve"> PAGEREF _Toc529363325 \h </w:instrText>
            </w:r>
            <w:r w:rsidR="00033C8F">
              <w:rPr>
                <w:noProof/>
                <w:webHidden/>
              </w:rPr>
            </w:r>
            <w:r w:rsidR="00033C8F">
              <w:rPr>
                <w:noProof/>
                <w:webHidden/>
              </w:rPr>
              <w:fldChar w:fldCharType="separate"/>
            </w:r>
            <w:r w:rsidR="00033C8F">
              <w:rPr>
                <w:noProof/>
                <w:webHidden/>
              </w:rPr>
              <w:t>25</w:t>
            </w:r>
            <w:r w:rsidR="00033C8F">
              <w:rPr>
                <w:noProof/>
                <w:webHidden/>
              </w:rPr>
              <w:fldChar w:fldCharType="end"/>
            </w:r>
          </w:hyperlink>
        </w:p>
        <w:p w14:paraId="1E7F88A9" w14:textId="77777777" w:rsidR="00033C8F" w:rsidRDefault="000F49D3">
          <w:pPr>
            <w:pStyle w:val="TOC3"/>
            <w:tabs>
              <w:tab w:val="left" w:pos="1320"/>
              <w:tab w:val="right" w:leader="dot" w:pos="9016"/>
            </w:tabs>
            <w:rPr>
              <w:rFonts w:asciiTheme="minorHAnsi" w:eastAsiaTheme="minorEastAsia" w:hAnsiTheme="minorHAnsi"/>
              <w:noProof/>
              <w:lang w:eastAsia="en-AU"/>
            </w:rPr>
          </w:pPr>
          <w:hyperlink w:anchor="_Toc529363326" w:history="1">
            <w:r w:rsidR="00033C8F" w:rsidRPr="00F56105">
              <w:rPr>
                <w:rStyle w:val="Hyperlink"/>
                <w:noProof/>
              </w:rPr>
              <w:t>4.2.4</w:t>
            </w:r>
            <w:r w:rsidR="00033C8F">
              <w:rPr>
                <w:rFonts w:asciiTheme="minorHAnsi" w:eastAsiaTheme="minorEastAsia" w:hAnsiTheme="minorHAnsi"/>
                <w:noProof/>
                <w:lang w:eastAsia="en-AU"/>
              </w:rPr>
              <w:tab/>
            </w:r>
            <w:r w:rsidR="00033C8F" w:rsidRPr="00F56105">
              <w:rPr>
                <w:rStyle w:val="Hyperlink"/>
                <w:noProof/>
              </w:rPr>
              <w:t>Spokespeople</w:t>
            </w:r>
            <w:r w:rsidR="00033C8F">
              <w:rPr>
                <w:noProof/>
                <w:webHidden/>
              </w:rPr>
              <w:tab/>
            </w:r>
            <w:r w:rsidR="00033C8F">
              <w:rPr>
                <w:noProof/>
                <w:webHidden/>
              </w:rPr>
              <w:fldChar w:fldCharType="begin"/>
            </w:r>
            <w:r w:rsidR="00033C8F">
              <w:rPr>
                <w:noProof/>
                <w:webHidden/>
              </w:rPr>
              <w:instrText xml:space="preserve"> PAGEREF _Toc529363326 \h </w:instrText>
            </w:r>
            <w:r w:rsidR="00033C8F">
              <w:rPr>
                <w:noProof/>
                <w:webHidden/>
              </w:rPr>
            </w:r>
            <w:r w:rsidR="00033C8F">
              <w:rPr>
                <w:noProof/>
                <w:webHidden/>
              </w:rPr>
              <w:fldChar w:fldCharType="separate"/>
            </w:r>
            <w:r w:rsidR="00033C8F">
              <w:rPr>
                <w:noProof/>
                <w:webHidden/>
              </w:rPr>
              <w:t>25</w:t>
            </w:r>
            <w:r w:rsidR="00033C8F">
              <w:rPr>
                <w:noProof/>
                <w:webHidden/>
              </w:rPr>
              <w:fldChar w:fldCharType="end"/>
            </w:r>
          </w:hyperlink>
        </w:p>
        <w:p w14:paraId="1DAA7BC3" w14:textId="77777777" w:rsidR="00033C8F" w:rsidRDefault="000F49D3">
          <w:pPr>
            <w:pStyle w:val="TOC3"/>
            <w:tabs>
              <w:tab w:val="left" w:pos="1320"/>
              <w:tab w:val="right" w:leader="dot" w:pos="9016"/>
            </w:tabs>
            <w:rPr>
              <w:rFonts w:asciiTheme="minorHAnsi" w:eastAsiaTheme="minorEastAsia" w:hAnsiTheme="minorHAnsi"/>
              <w:noProof/>
              <w:lang w:eastAsia="en-AU"/>
            </w:rPr>
          </w:pPr>
          <w:hyperlink w:anchor="_Toc529363327" w:history="1">
            <w:r w:rsidR="00033C8F" w:rsidRPr="00F56105">
              <w:rPr>
                <w:rStyle w:val="Hyperlink"/>
                <w:noProof/>
              </w:rPr>
              <w:t>4.2.5</w:t>
            </w:r>
            <w:r w:rsidR="00033C8F">
              <w:rPr>
                <w:rFonts w:asciiTheme="minorHAnsi" w:eastAsiaTheme="minorEastAsia" w:hAnsiTheme="minorHAnsi"/>
                <w:noProof/>
                <w:lang w:eastAsia="en-AU"/>
              </w:rPr>
              <w:tab/>
            </w:r>
            <w:r w:rsidR="00033C8F" w:rsidRPr="00F56105">
              <w:rPr>
                <w:rStyle w:val="Hyperlink"/>
                <w:noProof/>
              </w:rPr>
              <w:t>The National Health Emergency Media Response Network</w:t>
            </w:r>
            <w:r w:rsidR="00033C8F">
              <w:rPr>
                <w:noProof/>
                <w:webHidden/>
              </w:rPr>
              <w:tab/>
            </w:r>
            <w:r w:rsidR="00033C8F">
              <w:rPr>
                <w:noProof/>
                <w:webHidden/>
              </w:rPr>
              <w:fldChar w:fldCharType="begin"/>
            </w:r>
            <w:r w:rsidR="00033C8F">
              <w:rPr>
                <w:noProof/>
                <w:webHidden/>
              </w:rPr>
              <w:instrText xml:space="preserve"> PAGEREF _Toc529363327 \h </w:instrText>
            </w:r>
            <w:r w:rsidR="00033C8F">
              <w:rPr>
                <w:noProof/>
                <w:webHidden/>
              </w:rPr>
            </w:r>
            <w:r w:rsidR="00033C8F">
              <w:rPr>
                <w:noProof/>
                <w:webHidden/>
              </w:rPr>
              <w:fldChar w:fldCharType="separate"/>
            </w:r>
            <w:r w:rsidR="00033C8F">
              <w:rPr>
                <w:noProof/>
                <w:webHidden/>
              </w:rPr>
              <w:t>26</w:t>
            </w:r>
            <w:r w:rsidR="00033C8F">
              <w:rPr>
                <w:noProof/>
                <w:webHidden/>
              </w:rPr>
              <w:fldChar w:fldCharType="end"/>
            </w:r>
          </w:hyperlink>
        </w:p>
        <w:p w14:paraId="305A9C71"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28" w:history="1">
            <w:r w:rsidR="00033C8F" w:rsidRPr="00F56105">
              <w:rPr>
                <w:rStyle w:val="Hyperlink"/>
                <w:noProof/>
              </w:rPr>
              <w:t>4.3</w:t>
            </w:r>
            <w:r w:rsidR="00033C8F">
              <w:rPr>
                <w:rFonts w:asciiTheme="minorHAnsi" w:eastAsiaTheme="minorEastAsia" w:hAnsiTheme="minorHAnsi"/>
                <w:noProof/>
                <w:lang w:eastAsia="en-AU"/>
              </w:rPr>
              <w:tab/>
            </w:r>
            <w:r w:rsidR="00033C8F" w:rsidRPr="00F56105">
              <w:rPr>
                <w:rStyle w:val="Hyperlink"/>
                <w:noProof/>
              </w:rPr>
              <w:t>Key committees</w:t>
            </w:r>
            <w:r w:rsidR="00033C8F">
              <w:rPr>
                <w:noProof/>
                <w:webHidden/>
              </w:rPr>
              <w:tab/>
            </w:r>
            <w:r w:rsidR="00033C8F">
              <w:rPr>
                <w:noProof/>
                <w:webHidden/>
              </w:rPr>
              <w:fldChar w:fldCharType="begin"/>
            </w:r>
            <w:r w:rsidR="00033C8F">
              <w:rPr>
                <w:noProof/>
                <w:webHidden/>
              </w:rPr>
              <w:instrText xml:space="preserve"> PAGEREF _Toc529363328 \h </w:instrText>
            </w:r>
            <w:r w:rsidR="00033C8F">
              <w:rPr>
                <w:noProof/>
                <w:webHidden/>
              </w:rPr>
            </w:r>
            <w:r w:rsidR="00033C8F">
              <w:rPr>
                <w:noProof/>
                <w:webHidden/>
              </w:rPr>
              <w:fldChar w:fldCharType="separate"/>
            </w:r>
            <w:r w:rsidR="00033C8F">
              <w:rPr>
                <w:noProof/>
                <w:webHidden/>
              </w:rPr>
              <w:t>26</w:t>
            </w:r>
            <w:r w:rsidR="00033C8F">
              <w:rPr>
                <w:noProof/>
                <w:webHidden/>
              </w:rPr>
              <w:fldChar w:fldCharType="end"/>
            </w:r>
          </w:hyperlink>
        </w:p>
        <w:p w14:paraId="1F306229"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29" w:history="1">
            <w:r w:rsidR="00033C8F" w:rsidRPr="00F56105">
              <w:rPr>
                <w:rStyle w:val="Hyperlink"/>
                <w:noProof/>
              </w:rPr>
              <w:t>4.4</w:t>
            </w:r>
            <w:r w:rsidR="00033C8F">
              <w:rPr>
                <w:rFonts w:asciiTheme="minorHAnsi" w:eastAsiaTheme="minorEastAsia" w:hAnsiTheme="minorHAnsi"/>
                <w:noProof/>
                <w:lang w:eastAsia="en-AU"/>
              </w:rPr>
              <w:tab/>
            </w:r>
            <w:r w:rsidR="00033C8F" w:rsidRPr="00F56105">
              <w:rPr>
                <w:rStyle w:val="Hyperlink"/>
                <w:noProof/>
              </w:rPr>
              <w:t>Stages</w:t>
            </w:r>
            <w:r w:rsidR="00033C8F">
              <w:rPr>
                <w:noProof/>
                <w:webHidden/>
              </w:rPr>
              <w:tab/>
            </w:r>
            <w:r w:rsidR="00033C8F">
              <w:rPr>
                <w:noProof/>
                <w:webHidden/>
              </w:rPr>
              <w:fldChar w:fldCharType="begin"/>
            </w:r>
            <w:r w:rsidR="00033C8F">
              <w:rPr>
                <w:noProof/>
                <w:webHidden/>
              </w:rPr>
              <w:instrText xml:space="preserve"> PAGEREF _Toc529363329 \h </w:instrText>
            </w:r>
            <w:r w:rsidR="00033C8F">
              <w:rPr>
                <w:noProof/>
                <w:webHidden/>
              </w:rPr>
            </w:r>
            <w:r w:rsidR="00033C8F">
              <w:rPr>
                <w:noProof/>
                <w:webHidden/>
              </w:rPr>
              <w:fldChar w:fldCharType="separate"/>
            </w:r>
            <w:r w:rsidR="00033C8F">
              <w:rPr>
                <w:noProof/>
                <w:webHidden/>
              </w:rPr>
              <w:t>27</w:t>
            </w:r>
            <w:r w:rsidR="00033C8F">
              <w:rPr>
                <w:noProof/>
                <w:webHidden/>
              </w:rPr>
              <w:fldChar w:fldCharType="end"/>
            </w:r>
          </w:hyperlink>
        </w:p>
        <w:p w14:paraId="1E3280D5"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30" w:history="1">
            <w:r w:rsidR="00033C8F" w:rsidRPr="00F56105">
              <w:rPr>
                <w:rStyle w:val="Hyperlink"/>
                <w:noProof/>
              </w:rPr>
              <w:t>4.5</w:t>
            </w:r>
            <w:r w:rsidR="00033C8F">
              <w:rPr>
                <w:rFonts w:asciiTheme="minorHAnsi" w:eastAsiaTheme="minorEastAsia" w:hAnsiTheme="minorHAnsi"/>
                <w:noProof/>
                <w:lang w:eastAsia="en-AU"/>
              </w:rPr>
              <w:tab/>
            </w:r>
            <w:r w:rsidR="00033C8F" w:rsidRPr="00F56105">
              <w:rPr>
                <w:rStyle w:val="Hyperlink"/>
                <w:noProof/>
              </w:rPr>
              <w:t>Key Principles</w:t>
            </w:r>
            <w:r w:rsidR="00033C8F">
              <w:rPr>
                <w:noProof/>
                <w:webHidden/>
              </w:rPr>
              <w:tab/>
            </w:r>
            <w:r w:rsidR="00033C8F">
              <w:rPr>
                <w:noProof/>
                <w:webHidden/>
              </w:rPr>
              <w:fldChar w:fldCharType="begin"/>
            </w:r>
            <w:r w:rsidR="00033C8F">
              <w:rPr>
                <w:noProof/>
                <w:webHidden/>
              </w:rPr>
              <w:instrText xml:space="preserve"> PAGEREF _Toc529363330 \h </w:instrText>
            </w:r>
            <w:r w:rsidR="00033C8F">
              <w:rPr>
                <w:noProof/>
                <w:webHidden/>
              </w:rPr>
            </w:r>
            <w:r w:rsidR="00033C8F">
              <w:rPr>
                <w:noProof/>
                <w:webHidden/>
              </w:rPr>
              <w:fldChar w:fldCharType="separate"/>
            </w:r>
            <w:r w:rsidR="00033C8F">
              <w:rPr>
                <w:noProof/>
                <w:webHidden/>
              </w:rPr>
              <w:t>27</w:t>
            </w:r>
            <w:r w:rsidR="00033C8F">
              <w:rPr>
                <w:noProof/>
                <w:webHidden/>
              </w:rPr>
              <w:fldChar w:fldCharType="end"/>
            </w:r>
          </w:hyperlink>
        </w:p>
        <w:p w14:paraId="12853F3A" w14:textId="77777777" w:rsidR="00033C8F" w:rsidRDefault="000F49D3">
          <w:pPr>
            <w:pStyle w:val="TOC1"/>
            <w:tabs>
              <w:tab w:val="left" w:pos="480"/>
              <w:tab w:val="right" w:leader="dot" w:pos="9016"/>
            </w:tabs>
            <w:rPr>
              <w:rFonts w:asciiTheme="minorHAnsi" w:eastAsiaTheme="minorEastAsia" w:hAnsiTheme="minorHAnsi"/>
              <w:noProof/>
              <w:lang w:eastAsia="en-AU"/>
            </w:rPr>
          </w:pPr>
          <w:hyperlink w:anchor="_Toc529363331" w:history="1">
            <w:r w:rsidR="00033C8F" w:rsidRPr="00F56105">
              <w:rPr>
                <w:rStyle w:val="Hyperlink"/>
                <w:noProof/>
              </w:rPr>
              <w:t>5</w:t>
            </w:r>
            <w:r w:rsidR="00033C8F">
              <w:rPr>
                <w:rFonts w:asciiTheme="minorHAnsi" w:eastAsiaTheme="minorEastAsia" w:hAnsiTheme="minorHAnsi"/>
                <w:noProof/>
                <w:lang w:eastAsia="en-AU"/>
              </w:rPr>
              <w:tab/>
            </w:r>
            <w:r w:rsidR="00033C8F" w:rsidRPr="00F56105">
              <w:rPr>
                <w:rStyle w:val="Hyperlink"/>
                <w:noProof/>
              </w:rPr>
              <w:t>Appendices</w:t>
            </w:r>
            <w:r w:rsidR="00033C8F">
              <w:rPr>
                <w:noProof/>
                <w:webHidden/>
              </w:rPr>
              <w:tab/>
            </w:r>
            <w:r w:rsidR="00033C8F">
              <w:rPr>
                <w:noProof/>
                <w:webHidden/>
              </w:rPr>
              <w:fldChar w:fldCharType="begin"/>
            </w:r>
            <w:r w:rsidR="00033C8F">
              <w:rPr>
                <w:noProof/>
                <w:webHidden/>
              </w:rPr>
              <w:instrText xml:space="preserve"> PAGEREF _Toc529363331 \h </w:instrText>
            </w:r>
            <w:r w:rsidR="00033C8F">
              <w:rPr>
                <w:noProof/>
                <w:webHidden/>
              </w:rPr>
            </w:r>
            <w:r w:rsidR="00033C8F">
              <w:rPr>
                <w:noProof/>
                <w:webHidden/>
              </w:rPr>
              <w:fldChar w:fldCharType="separate"/>
            </w:r>
            <w:r w:rsidR="00033C8F">
              <w:rPr>
                <w:noProof/>
                <w:webHidden/>
              </w:rPr>
              <w:t>28</w:t>
            </w:r>
            <w:r w:rsidR="00033C8F">
              <w:rPr>
                <w:noProof/>
                <w:webHidden/>
              </w:rPr>
              <w:fldChar w:fldCharType="end"/>
            </w:r>
          </w:hyperlink>
        </w:p>
        <w:p w14:paraId="1CD7515D"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32" w:history="1">
            <w:r w:rsidR="00033C8F" w:rsidRPr="00F56105">
              <w:rPr>
                <w:rStyle w:val="Hyperlink"/>
                <w:noProof/>
              </w:rPr>
              <w:t>5.1</w:t>
            </w:r>
            <w:r w:rsidR="00033C8F">
              <w:rPr>
                <w:rFonts w:asciiTheme="minorHAnsi" w:eastAsiaTheme="minorEastAsia" w:hAnsiTheme="minorHAnsi"/>
                <w:noProof/>
                <w:lang w:eastAsia="en-AU"/>
              </w:rPr>
              <w:tab/>
            </w:r>
            <w:r w:rsidR="00033C8F" w:rsidRPr="00F56105">
              <w:rPr>
                <w:rStyle w:val="Hyperlink"/>
                <w:noProof/>
              </w:rPr>
              <w:t>Appendix 1: Key priorities for each stage</w:t>
            </w:r>
            <w:r w:rsidR="00033C8F">
              <w:rPr>
                <w:noProof/>
                <w:webHidden/>
              </w:rPr>
              <w:tab/>
            </w:r>
            <w:r w:rsidR="00033C8F">
              <w:rPr>
                <w:noProof/>
                <w:webHidden/>
              </w:rPr>
              <w:fldChar w:fldCharType="begin"/>
            </w:r>
            <w:r w:rsidR="00033C8F">
              <w:rPr>
                <w:noProof/>
                <w:webHidden/>
              </w:rPr>
              <w:instrText xml:space="preserve"> PAGEREF _Toc529363332 \h </w:instrText>
            </w:r>
            <w:r w:rsidR="00033C8F">
              <w:rPr>
                <w:noProof/>
                <w:webHidden/>
              </w:rPr>
            </w:r>
            <w:r w:rsidR="00033C8F">
              <w:rPr>
                <w:noProof/>
                <w:webHidden/>
              </w:rPr>
              <w:fldChar w:fldCharType="separate"/>
            </w:r>
            <w:r w:rsidR="00033C8F">
              <w:rPr>
                <w:noProof/>
                <w:webHidden/>
              </w:rPr>
              <w:t>28</w:t>
            </w:r>
            <w:r w:rsidR="00033C8F">
              <w:rPr>
                <w:noProof/>
                <w:webHidden/>
              </w:rPr>
              <w:fldChar w:fldCharType="end"/>
            </w:r>
          </w:hyperlink>
        </w:p>
        <w:p w14:paraId="0B592698"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33" w:history="1">
            <w:r w:rsidR="00033C8F" w:rsidRPr="00F56105">
              <w:rPr>
                <w:rStyle w:val="Hyperlink"/>
                <w:noProof/>
                <w:lang w:val="en"/>
              </w:rPr>
              <w:t>5.2</w:t>
            </w:r>
            <w:r w:rsidR="00033C8F">
              <w:rPr>
                <w:rFonts w:asciiTheme="minorHAnsi" w:eastAsiaTheme="minorEastAsia" w:hAnsiTheme="minorHAnsi"/>
                <w:noProof/>
                <w:lang w:eastAsia="en-AU"/>
              </w:rPr>
              <w:tab/>
            </w:r>
            <w:r w:rsidR="00033C8F" w:rsidRPr="00F56105">
              <w:rPr>
                <w:rStyle w:val="Hyperlink"/>
                <w:noProof/>
                <w:lang w:val="en"/>
              </w:rPr>
              <w:t>Appendix 2: Health and emergency plans</w:t>
            </w:r>
            <w:r w:rsidR="00033C8F">
              <w:rPr>
                <w:noProof/>
                <w:webHidden/>
              </w:rPr>
              <w:tab/>
            </w:r>
            <w:r w:rsidR="00033C8F">
              <w:rPr>
                <w:noProof/>
                <w:webHidden/>
              </w:rPr>
              <w:fldChar w:fldCharType="begin"/>
            </w:r>
            <w:r w:rsidR="00033C8F">
              <w:rPr>
                <w:noProof/>
                <w:webHidden/>
              </w:rPr>
              <w:instrText xml:space="preserve"> PAGEREF _Toc529363333 \h </w:instrText>
            </w:r>
            <w:r w:rsidR="00033C8F">
              <w:rPr>
                <w:noProof/>
                <w:webHidden/>
              </w:rPr>
            </w:r>
            <w:r w:rsidR="00033C8F">
              <w:rPr>
                <w:noProof/>
                <w:webHidden/>
              </w:rPr>
              <w:fldChar w:fldCharType="separate"/>
            </w:r>
            <w:r w:rsidR="00033C8F">
              <w:rPr>
                <w:noProof/>
                <w:webHidden/>
              </w:rPr>
              <w:t>31</w:t>
            </w:r>
            <w:r w:rsidR="00033C8F">
              <w:rPr>
                <w:noProof/>
                <w:webHidden/>
              </w:rPr>
              <w:fldChar w:fldCharType="end"/>
            </w:r>
          </w:hyperlink>
        </w:p>
        <w:p w14:paraId="762A4578"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34" w:history="1">
            <w:r w:rsidR="00033C8F" w:rsidRPr="00F56105">
              <w:rPr>
                <w:rStyle w:val="Hyperlink"/>
                <w:noProof/>
              </w:rPr>
              <w:t>5.3</w:t>
            </w:r>
            <w:r w:rsidR="00033C8F">
              <w:rPr>
                <w:rFonts w:asciiTheme="minorHAnsi" w:eastAsiaTheme="minorEastAsia" w:hAnsiTheme="minorHAnsi"/>
                <w:noProof/>
                <w:lang w:eastAsia="en-AU"/>
              </w:rPr>
              <w:tab/>
            </w:r>
            <w:r w:rsidR="00033C8F" w:rsidRPr="00F56105">
              <w:rPr>
                <w:rStyle w:val="Hyperlink"/>
                <w:noProof/>
              </w:rPr>
              <w:t>Appendix 3: Legislative support</w:t>
            </w:r>
            <w:r w:rsidR="00033C8F">
              <w:rPr>
                <w:noProof/>
                <w:webHidden/>
              </w:rPr>
              <w:tab/>
            </w:r>
            <w:r w:rsidR="00033C8F">
              <w:rPr>
                <w:noProof/>
                <w:webHidden/>
              </w:rPr>
              <w:fldChar w:fldCharType="begin"/>
            </w:r>
            <w:r w:rsidR="00033C8F">
              <w:rPr>
                <w:noProof/>
                <w:webHidden/>
              </w:rPr>
              <w:instrText xml:space="preserve"> PAGEREF _Toc529363334 \h </w:instrText>
            </w:r>
            <w:r w:rsidR="00033C8F">
              <w:rPr>
                <w:noProof/>
                <w:webHidden/>
              </w:rPr>
            </w:r>
            <w:r w:rsidR="00033C8F">
              <w:rPr>
                <w:noProof/>
                <w:webHidden/>
              </w:rPr>
              <w:fldChar w:fldCharType="separate"/>
            </w:r>
            <w:r w:rsidR="00033C8F">
              <w:rPr>
                <w:noProof/>
                <w:webHidden/>
              </w:rPr>
              <w:t>32</w:t>
            </w:r>
            <w:r w:rsidR="00033C8F">
              <w:rPr>
                <w:noProof/>
                <w:webHidden/>
              </w:rPr>
              <w:fldChar w:fldCharType="end"/>
            </w:r>
          </w:hyperlink>
        </w:p>
        <w:p w14:paraId="4EB80BE5"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35" w:history="1">
            <w:r w:rsidR="00033C8F" w:rsidRPr="00F56105">
              <w:rPr>
                <w:rStyle w:val="Hyperlink"/>
                <w:noProof/>
              </w:rPr>
              <w:t>5.3</w:t>
            </w:r>
            <w:r w:rsidR="00033C8F">
              <w:rPr>
                <w:rFonts w:asciiTheme="minorHAnsi" w:eastAsiaTheme="minorEastAsia" w:hAnsiTheme="minorHAnsi"/>
                <w:noProof/>
                <w:lang w:eastAsia="en-AU"/>
              </w:rPr>
              <w:tab/>
            </w:r>
            <w:r w:rsidR="00033C8F" w:rsidRPr="00F56105">
              <w:rPr>
                <w:rStyle w:val="Hyperlink"/>
                <w:noProof/>
              </w:rPr>
              <w:t>Appendix 4:  Priority activities for information sharing between government agencies</w:t>
            </w:r>
            <w:r w:rsidR="00033C8F">
              <w:rPr>
                <w:noProof/>
                <w:webHidden/>
              </w:rPr>
              <w:tab/>
            </w:r>
            <w:r w:rsidR="00033C8F">
              <w:rPr>
                <w:noProof/>
                <w:webHidden/>
              </w:rPr>
              <w:fldChar w:fldCharType="begin"/>
            </w:r>
            <w:r w:rsidR="00033C8F">
              <w:rPr>
                <w:noProof/>
                <w:webHidden/>
              </w:rPr>
              <w:instrText xml:space="preserve"> PAGEREF _Toc529363335 \h </w:instrText>
            </w:r>
            <w:r w:rsidR="00033C8F">
              <w:rPr>
                <w:noProof/>
                <w:webHidden/>
              </w:rPr>
            </w:r>
            <w:r w:rsidR="00033C8F">
              <w:rPr>
                <w:noProof/>
                <w:webHidden/>
              </w:rPr>
              <w:fldChar w:fldCharType="separate"/>
            </w:r>
            <w:r w:rsidR="00033C8F">
              <w:rPr>
                <w:noProof/>
                <w:webHidden/>
              </w:rPr>
              <w:t>33</w:t>
            </w:r>
            <w:r w:rsidR="00033C8F">
              <w:rPr>
                <w:noProof/>
                <w:webHidden/>
              </w:rPr>
              <w:fldChar w:fldCharType="end"/>
            </w:r>
          </w:hyperlink>
        </w:p>
        <w:p w14:paraId="05AD4169"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36" w:history="1">
            <w:r w:rsidR="00033C8F" w:rsidRPr="00F56105">
              <w:rPr>
                <w:rStyle w:val="Hyperlink"/>
                <w:noProof/>
              </w:rPr>
              <w:t>5.4</w:t>
            </w:r>
            <w:r w:rsidR="00033C8F">
              <w:rPr>
                <w:rFonts w:asciiTheme="minorHAnsi" w:eastAsiaTheme="minorEastAsia" w:hAnsiTheme="minorHAnsi"/>
                <w:noProof/>
                <w:lang w:eastAsia="en-AU"/>
              </w:rPr>
              <w:tab/>
            </w:r>
            <w:r w:rsidR="00033C8F" w:rsidRPr="00F56105">
              <w:rPr>
                <w:rStyle w:val="Hyperlink"/>
                <w:noProof/>
              </w:rPr>
              <w:t>Appendix 5: Priority public communication activities</w:t>
            </w:r>
            <w:r w:rsidR="00033C8F">
              <w:rPr>
                <w:noProof/>
                <w:webHidden/>
              </w:rPr>
              <w:tab/>
            </w:r>
            <w:r w:rsidR="00033C8F">
              <w:rPr>
                <w:noProof/>
                <w:webHidden/>
              </w:rPr>
              <w:fldChar w:fldCharType="begin"/>
            </w:r>
            <w:r w:rsidR="00033C8F">
              <w:rPr>
                <w:noProof/>
                <w:webHidden/>
              </w:rPr>
              <w:instrText xml:space="preserve"> PAGEREF _Toc529363336 \h </w:instrText>
            </w:r>
            <w:r w:rsidR="00033C8F">
              <w:rPr>
                <w:noProof/>
                <w:webHidden/>
              </w:rPr>
            </w:r>
            <w:r w:rsidR="00033C8F">
              <w:rPr>
                <w:noProof/>
                <w:webHidden/>
              </w:rPr>
              <w:fldChar w:fldCharType="separate"/>
            </w:r>
            <w:r w:rsidR="00033C8F">
              <w:rPr>
                <w:noProof/>
                <w:webHidden/>
              </w:rPr>
              <w:t>34</w:t>
            </w:r>
            <w:r w:rsidR="00033C8F">
              <w:rPr>
                <w:noProof/>
                <w:webHidden/>
              </w:rPr>
              <w:fldChar w:fldCharType="end"/>
            </w:r>
          </w:hyperlink>
        </w:p>
        <w:p w14:paraId="62B31E3A" w14:textId="77777777" w:rsidR="00033C8F" w:rsidRDefault="000F49D3">
          <w:pPr>
            <w:pStyle w:val="TOC2"/>
            <w:tabs>
              <w:tab w:val="left" w:pos="880"/>
              <w:tab w:val="right" w:leader="dot" w:pos="9016"/>
            </w:tabs>
            <w:rPr>
              <w:rFonts w:asciiTheme="minorHAnsi" w:eastAsiaTheme="minorEastAsia" w:hAnsiTheme="minorHAnsi"/>
              <w:noProof/>
              <w:lang w:eastAsia="en-AU"/>
            </w:rPr>
          </w:pPr>
          <w:hyperlink w:anchor="_Toc529363337" w:history="1">
            <w:r w:rsidR="00033C8F" w:rsidRPr="00F56105">
              <w:rPr>
                <w:rStyle w:val="Hyperlink"/>
                <w:noProof/>
              </w:rPr>
              <w:t>5.5</w:t>
            </w:r>
            <w:r w:rsidR="00033C8F">
              <w:rPr>
                <w:rFonts w:asciiTheme="minorHAnsi" w:eastAsiaTheme="minorEastAsia" w:hAnsiTheme="minorHAnsi"/>
                <w:noProof/>
                <w:lang w:eastAsia="en-AU"/>
              </w:rPr>
              <w:tab/>
            </w:r>
            <w:r w:rsidR="00033C8F" w:rsidRPr="00F56105">
              <w:rPr>
                <w:rStyle w:val="Hyperlink"/>
                <w:noProof/>
              </w:rPr>
              <w:t>Appendix 6: Glossary</w:t>
            </w:r>
            <w:r w:rsidR="00033C8F">
              <w:rPr>
                <w:noProof/>
                <w:webHidden/>
              </w:rPr>
              <w:tab/>
            </w:r>
            <w:r w:rsidR="00033C8F">
              <w:rPr>
                <w:noProof/>
                <w:webHidden/>
              </w:rPr>
              <w:fldChar w:fldCharType="begin"/>
            </w:r>
            <w:r w:rsidR="00033C8F">
              <w:rPr>
                <w:noProof/>
                <w:webHidden/>
              </w:rPr>
              <w:instrText xml:space="preserve"> PAGEREF _Toc529363337 \h </w:instrText>
            </w:r>
            <w:r w:rsidR="00033C8F">
              <w:rPr>
                <w:noProof/>
                <w:webHidden/>
              </w:rPr>
            </w:r>
            <w:r w:rsidR="00033C8F">
              <w:rPr>
                <w:noProof/>
                <w:webHidden/>
              </w:rPr>
              <w:fldChar w:fldCharType="separate"/>
            </w:r>
            <w:r w:rsidR="00033C8F">
              <w:rPr>
                <w:noProof/>
                <w:webHidden/>
              </w:rPr>
              <w:t>35</w:t>
            </w:r>
            <w:r w:rsidR="00033C8F">
              <w:rPr>
                <w:noProof/>
                <w:webHidden/>
              </w:rPr>
              <w:fldChar w:fldCharType="end"/>
            </w:r>
          </w:hyperlink>
        </w:p>
        <w:p w14:paraId="0C9B830C" w14:textId="77777777" w:rsidR="00D42994" w:rsidRPr="00FC5329" w:rsidRDefault="00D42994">
          <w:pPr>
            <w:rPr>
              <w:rFonts w:asciiTheme="minorHAnsi" w:hAnsiTheme="minorHAnsi"/>
            </w:rPr>
          </w:pPr>
          <w:r w:rsidRPr="00E10A18">
            <w:rPr>
              <w:rFonts w:asciiTheme="minorHAnsi" w:hAnsiTheme="minorHAnsi" w:cs="Arial"/>
              <w:b/>
              <w:bCs/>
              <w:noProof/>
            </w:rPr>
            <w:fldChar w:fldCharType="end"/>
          </w:r>
        </w:p>
      </w:sdtContent>
    </w:sdt>
    <w:p w14:paraId="44FF0D05" w14:textId="77777777" w:rsidR="00D42994" w:rsidRPr="00FC5329" w:rsidRDefault="00D42994">
      <w:pPr>
        <w:spacing w:after="200" w:line="276" w:lineRule="auto"/>
        <w:rPr>
          <w:rFonts w:asciiTheme="minorHAnsi" w:hAnsiTheme="minorHAnsi" w:cs="Arial"/>
          <w:b/>
          <w:bCs/>
          <w:kern w:val="32"/>
          <w:szCs w:val="32"/>
        </w:rPr>
      </w:pPr>
      <w:r w:rsidRPr="00FC5329">
        <w:rPr>
          <w:rFonts w:asciiTheme="minorHAnsi" w:hAnsiTheme="minorHAnsi"/>
        </w:rPr>
        <w:br w:type="page"/>
      </w:r>
    </w:p>
    <w:p w14:paraId="07A3525C" w14:textId="77777777" w:rsidR="00A11BF7" w:rsidRPr="002F5D4F" w:rsidRDefault="00A11BF7" w:rsidP="0038589D">
      <w:pPr>
        <w:pStyle w:val="Heading1"/>
        <w:numPr>
          <w:ilvl w:val="0"/>
          <w:numId w:val="41"/>
        </w:numPr>
        <w:ind w:left="426" w:hanging="426"/>
        <w:rPr>
          <w:color w:val="548DD4" w:themeColor="text2" w:themeTint="99"/>
        </w:rPr>
      </w:pPr>
      <w:bookmarkStart w:id="0" w:name="_Toc529363296"/>
      <w:r w:rsidRPr="002F5D4F">
        <w:rPr>
          <w:color w:val="548DD4" w:themeColor="text2" w:themeTint="99"/>
        </w:rPr>
        <w:lastRenderedPageBreak/>
        <w:t>Introduction</w:t>
      </w:r>
      <w:bookmarkEnd w:id="0"/>
    </w:p>
    <w:p w14:paraId="1F9B4939" w14:textId="77777777" w:rsidR="00B04553" w:rsidRPr="00FC5329" w:rsidRDefault="00876C1A" w:rsidP="0038589D">
      <w:pPr>
        <w:pStyle w:val="Heading2"/>
        <w:numPr>
          <w:ilvl w:val="0"/>
          <w:numId w:val="29"/>
        </w:numPr>
      </w:pPr>
      <w:r>
        <w:t xml:space="preserve"> </w:t>
      </w:r>
      <w:bookmarkStart w:id="1" w:name="_Toc529363297"/>
      <w:r w:rsidR="00DB4CC2" w:rsidRPr="00FC5329">
        <w:t>Overview</w:t>
      </w:r>
      <w:bookmarkEnd w:id="1"/>
    </w:p>
    <w:p w14:paraId="2354D338" w14:textId="77777777" w:rsidR="00296C04" w:rsidRDefault="00BB61F9" w:rsidP="00B04553">
      <w:pPr>
        <w:rPr>
          <w:rFonts w:asciiTheme="minorHAnsi" w:hAnsiTheme="minorHAnsi" w:cs="Arial"/>
        </w:rPr>
      </w:pPr>
      <w:r>
        <w:rPr>
          <w:rFonts w:asciiTheme="minorHAnsi" w:hAnsiTheme="minorHAnsi" w:cs="Arial"/>
        </w:rPr>
        <w:t>In Australia, state and t</w:t>
      </w:r>
      <w:r w:rsidR="00B04553" w:rsidRPr="00FC5329">
        <w:rPr>
          <w:rFonts w:asciiTheme="minorHAnsi" w:hAnsiTheme="minorHAnsi" w:cs="Arial"/>
        </w:rPr>
        <w:t xml:space="preserve">erritory </w:t>
      </w:r>
      <w:r>
        <w:rPr>
          <w:rFonts w:asciiTheme="minorHAnsi" w:hAnsiTheme="minorHAnsi" w:cs="Arial"/>
        </w:rPr>
        <w:t>g</w:t>
      </w:r>
      <w:r w:rsidR="00B04553" w:rsidRPr="00FC5329">
        <w:rPr>
          <w:rFonts w:asciiTheme="minorHAnsi" w:hAnsiTheme="minorHAnsi" w:cs="Arial"/>
        </w:rPr>
        <w:t xml:space="preserve">overnments have primary responsibility for the management of communicable disease emergencies. This includes prevention, preparedness, </w:t>
      </w:r>
      <w:proofErr w:type="gramStart"/>
      <w:r w:rsidR="00B04553" w:rsidRPr="00FC5329">
        <w:rPr>
          <w:rFonts w:asciiTheme="minorHAnsi" w:hAnsiTheme="minorHAnsi" w:cs="Arial"/>
        </w:rPr>
        <w:t>response</w:t>
      </w:r>
      <w:proofErr w:type="gramEnd"/>
      <w:r w:rsidR="00B04553" w:rsidRPr="00FC5329">
        <w:rPr>
          <w:rFonts w:asciiTheme="minorHAnsi" w:hAnsiTheme="minorHAnsi" w:cs="Arial"/>
        </w:rPr>
        <w:t xml:space="preserve"> and recovery. </w:t>
      </w:r>
      <w:r w:rsidR="00296C04">
        <w:rPr>
          <w:rFonts w:asciiTheme="minorHAnsi" w:hAnsiTheme="minorHAnsi" w:cs="Arial"/>
        </w:rPr>
        <w:t>However, some emergencies may trigger the need for</w:t>
      </w:r>
      <w:r w:rsidR="00296C04" w:rsidRPr="00FC5329">
        <w:rPr>
          <w:rFonts w:asciiTheme="minorHAnsi" w:hAnsiTheme="minorHAnsi" w:cs="Arial"/>
        </w:rPr>
        <w:t xml:space="preserve"> a nationally coordinated approach</w:t>
      </w:r>
      <w:r w:rsidR="00296C04">
        <w:rPr>
          <w:rFonts w:asciiTheme="minorHAnsi" w:hAnsiTheme="minorHAnsi" w:cs="Arial"/>
        </w:rPr>
        <w:t>.</w:t>
      </w:r>
      <w:r w:rsidR="00296C04" w:rsidRPr="00FC5329">
        <w:rPr>
          <w:rFonts w:asciiTheme="minorHAnsi" w:hAnsiTheme="minorHAnsi" w:cs="Arial"/>
        </w:rPr>
        <w:t xml:space="preserve"> </w:t>
      </w:r>
    </w:p>
    <w:p w14:paraId="0837D813" w14:textId="77777777" w:rsidR="0080456F" w:rsidRDefault="00B04553" w:rsidP="00B04553">
      <w:pPr>
        <w:rPr>
          <w:rFonts w:asciiTheme="minorHAnsi" w:hAnsiTheme="minorHAnsi" w:cs="Arial"/>
        </w:rPr>
      </w:pPr>
      <w:r w:rsidRPr="00FC5329">
        <w:rPr>
          <w:rFonts w:asciiTheme="minorHAnsi" w:hAnsiTheme="minorHAnsi" w:cs="Arial"/>
        </w:rPr>
        <w:t xml:space="preserve">Arrangements to facilitate this in the health sector are described in the Emergency Response Plan for Communicable Disease </w:t>
      </w:r>
      <w:r w:rsidR="00DF7A38" w:rsidRPr="00FC5329">
        <w:rPr>
          <w:rFonts w:asciiTheme="minorHAnsi" w:hAnsiTheme="minorHAnsi" w:cs="Arial"/>
        </w:rPr>
        <w:t xml:space="preserve">Incidents </w:t>
      </w:r>
      <w:r w:rsidR="003D2848">
        <w:rPr>
          <w:rFonts w:asciiTheme="minorHAnsi" w:hAnsiTheme="minorHAnsi" w:cs="Arial"/>
        </w:rPr>
        <w:t>of National Significance (CD Plan</w:t>
      </w:r>
      <w:r w:rsidRPr="00FC5329">
        <w:rPr>
          <w:rFonts w:asciiTheme="minorHAnsi" w:hAnsiTheme="minorHAnsi" w:cs="Arial"/>
        </w:rPr>
        <w:t>).</w:t>
      </w:r>
    </w:p>
    <w:p w14:paraId="61690460" w14:textId="77777777" w:rsidR="0080456F" w:rsidRDefault="0080456F" w:rsidP="00B04553">
      <w:pPr>
        <w:rPr>
          <w:rFonts w:asciiTheme="minorHAnsi" w:hAnsiTheme="minorHAnsi" w:cs="Arial"/>
        </w:rPr>
      </w:pPr>
    </w:p>
    <w:p w14:paraId="14D9CEEA" w14:textId="77777777" w:rsidR="00B04553" w:rsidRPr="00FC5329" w:rsidRDefault="00B04553" w:rsidP="00B04553">
      <w:pPr>
        <w:rPr>
          <w:rFonts w:asciiTheme="minorHAnsi" w:hAnsiTheme="minorHAnsi" w:cs="Arial"/>
        </w:rPr>
      </w:pPr>
      <w:r w:rsidRPr="00FC5329">
        <w:rPr>
          <w:rFonts w:asciiTheme="minorHAnsi" w:hAnsiTheme="minorHAnsi" w:cs="Arial"/>
        </w:rPr>
        <w:t>While most communicable disease emergencies will be managed within the health sector, there will be some that have a broader impact on society. The scale of this impact could range from minor absenteeism which places stress on personnel resources</w:t>
      </w:r>
      <w:r w:rsidR="00506A25">
        <w:rPr>
          <w:rFonts w:asciiTheme="minorHAnsi" w:hAnsiTheme="minorHAnsi" w:cs="Arial"/>
        </w:rPr>
        <w:t xml:space="preserve"> and service provision</w:t>
      </w:r>
      <w:r w:rsidRPr="00FC5329">
        <w:rPr>
          <w:rFonts w:asciiTheme="minorHAnsi" w:hAnsiTheme="minorHAnsi" w:cs="Arial"/>
        </w:rPr>
        <w:t xml:space="preserve">, to major </w:t>
      </w:r>
      <w:r w:rsidR="00151165" w:rsidRPr="00FC5329">
        <w:rPr>
          <w:rFonts w:asciiTheme="minorHAnsi" w:hAnsiTheme="minorHAnsi" w:cs="Arial"/>
        </w:rPr>
        <w:t xml:space="preserve">community </w:t>
      </w:r>
      <w:r w:rsidRPr="00FC5329">
        <w:rPr>
          <w:rFonts w:asciiTheme="minorHAnsi" w:hAnsiTheme="minorHAnsi" w:cs="Arial"/>
        </w:rPr>
        <w:t xml:space="preserve">disruption. </w:t>
      </w:r>
    </w:p>
    <w:p w14:paraId="02E39A0A" w14:textId="77777777" w:rsidR="00B04553" w:rsidRPr="00FC5329" w:rsidRDefault="00876C1A" w:rsidP="0038589D">
      <w:pPr>
        <w:pStyle w:val="Heading2"/>
        <w:numPr>
          <w:ilvl w:val="0"/>
          <w:numId w:val="29"/>
        </w:numPr>
      </w:pPr>
      <w:r>
        <w:t xml:space="preserve"> </w:t>
      </w:r>
      <w:bookmarkStart w:id="2" w:name="_Toc529363298"/>
      <w:r w:rsidR="00DB4CC2" w:rsidRPr="00FC5329">
        <w:t>Need</w:t>
      </w:r>
      <w:bookmarkEnd w:id="2"/>
    </w:p>
    <w:p w14:paraId="7099197E" w14:textId="77777777" w:rsidR="002C32B2" w:rsidRPr="00FC5329" w:rsidRDefault="00C51734" w:rsidP="00DB4CC2">
      <w:pPr>
        <w:rPr>
          <w:rFonts w:asciiTheme="minorHAnsi" w:hAnsiTheme="minorHAnsi" w:cs="Arial"/>
        </w:rPr>
      </w:pPr>
      <w:r w:rsidRPr="00FC5329">
        <w:rPr>
          <w:rFonts w:asciiTheme="minorHAnsi" w:hAnsiTheme="minorHAnsi" w:cs="Arial"/>
        </w:rPr>
        <w:t xml:space="preserve">For </w:t>
      </w:r>
      <w:r w:rsidR="00DE18BA" w:rsidRPr="00FC5329">
        <w:rPr>
          <w:rFonts w:asciiTheme="minorHAnsi" w:hAnsiTheme="minorHAnsi" w:cs="Arial"/>
        </w:rPr>
        <w:t>major</w:t>
      </w:r>
      <w:r w:rsidRPr="00FC5329">
        <w:rPr>
          <w:rFonts w:asciiTheme="minorHAnsi" w:hAnsiTheme="minorHAnsi" w:cs="Arial"/>
        </w:rPr>
        <w:t xml:space="preserve"> incidents </w:t>
      </w:r>
      <w:r w:rsidR="008637E6">
        <w:rPr>
          <w:rFonts w:asciiTheme="minorHAnsi" w:hAnsiTheme="minorHAnsi" w:cs="Arial"/>
        </w:rPr>
        <w:t>national</w:t>
      </w:r>
      <w:r w:rsidRPr="00FC5329">
        <w:rPr>
          <w:rFonts w:asciiTheme="minorHAnsi" w:hAnsiTheme="minorHAnsi" w:cs="Arial"/>
        </w:rPr>
        <w:t xml:space="preserve"> – local, s</w:t>
      </w:r>
      <w:r w:rsidR="001E2F72">
        <w:rPr>
          <w:rFonts w:asciiTheme="minorHAnsi" w:hAnsiTheme="minorHAnsi" w:cs="Arial"/>
        </w:rPr>
        <w:t xml:space="preserve">tate, </w:t>
      </w:r>
      <w:proofErr w:type="gramStart"/>
      <w:r w:rsidR="001E2F72">
        <w:rPr>
          <w:rFonts w:asciiTheme="minorHAnsi" w:hAnsiTheme="minorHAnsi" w:cs="Arial"/>
        </w:rPr>
        <w:t>territory</w:t>
      </w:r>
      <w:proofErr w:type="gramEnd"/>
      <w:r w:rsidR="001E2F72">
        <w:rPr>
          <w:rFonts w:asciiTheme="minorHAnsi" w:hAnsiTheme="minorHAnsi" w:cs="Arial"/>
        </w:rPr>
        <w:t xml:space="preserve"> and Australian g</w:t>
      </w:r>
      <w:r w:rsidRPr="00FC5329">
        <w:rPr>
          <w:rFonts w:asciiTheme="minorHAnsi" w:hAnsiTheme="minorHAnsi" w:cs="Arial"/>
        </w:rPr>
        <w:t xml:space="preserve">overnment - </w:t>
      </w:r>
      <w:r w:rsidR="007B714D" w:rsidRPr="00FC5329">
        <w:rPr>
          <w:rFonts w:asciiTheme="minorHAnsi" w:hAnsiTheme="minorHAnsi" w:cs="Arial"/>
        </w:rPr>
        <w:t xml:space="preserve">coordination will be required. </w:t>
      </w:r>
      <w:r w:rsidR="00E42C61" w:rsidRPr="00FC5329">
        <w:rPr>
          <w:rFonts w:asciiTheme="minorHAnsi" w:hAnsiTheme="minorHAnsi" w:cs="Arial"/>
        </w:rPr>
        <w:t>T</w:t>
      </w:r>
      <w:r w:rsidR="00B04553" w:rsidRPr="00FC5329">
        <w:rPr>
          <w:rFonts w:asciiTheme="minorHAnsi" w:hAnsiTheme="minorHAnsi" w:cs="Arial"/>
        </w:rPr>
        <w:t xml:space="preserve">his </w:t>
      </w:r>
      <w:r w:rsidR="002C32B2" w:rsidRPr="00FC5329">
        <w:rPr>
          <w:rFonts w:asciiTheme="minorHAnsi" w:hAnsiTheme="minorHAnsi" w:cs="Arial"/>
        </w:rPr>
        <w:t>plan</w:t>
      </w:r>
      <w:r w:rsidR="006C70BE">
        <w:rPr>
          <w:rFonts w:asciiTheme="minorHAnsi" w:hAnsiTheme="minorHAnsi" w:cs="Arial"/>
        </w:rPr>
        <w:t xml:space="preserve">, the </w:t>
      </w:r>
      <w:r w:rsidR="006C70BE" w:rsidRPr="00FC5329">
        <w:rPr>
          <w:rFonts w:asciiTheme="minorHAnsi" w:hAnsiTheme="minorHAnsi" w:cs="Arial"/>
        </w:rPr>
        <w:t xml:space="preserve">Emergency Response Plan for Communicable Disease Incidents </w:t>
      </w:r>
      <w:r w:rsidR="006C70BE">
        <w:rPr>
          <w:rFonts w:asciiTheme="minorHAnsi" w:hAnsiTheme="minorHAnsi" w:cs="Arial"/>
        </w:rPr>
        <w:t xml:space="preserve">of National Significance: </w:t>
      </w:r>
      <w:r w:rsidR="008637E6">
        <w:rPr>
          <w:rFonts w:asciiTheme="minorHAnsi" w:hAnsiTheme="minorHAnsi" w:cs="Arial"/>
        </w:rPr>
        <w:t>National</w:t>
      </w:r>
      <w:r w:rsidR="006C70BE">
        <w:rPr>
          <w:rFonts w:asciiTheme="minorHAnsi" w:hAnsiTheme="minorHAnsi" w:cs="Arial"/>
        </w:rPr>
        <w:t xml:space="preserve"> Arrangements</w:t>
      </w:r>
      <w:r w:rsidR="002C32B2" w:rsidRPr="00FC5329">
        <w:rPr>
          <w:rFonts w:asciiTheme="minorHAnsi" w:hAnsiTheme="minorHAnsi" w:cs="Arial"/>
        </w:rPr>
        <w:t xml:space="preserve"> </w:t>
      </w:r>
      <w:r w:rsidR="003434AE" w:rsidRPr="00FC5329">
        <w:rPr>
          <w:rFonts w:asciiTheme="minorHAnsi" w:hAnsiTheme="minorHAnsi" w:cs="Arial"/>
        </w:rPr>
        <w:t>(</w:t>
      </w:r>
      <w:r w:rsidR="008637E6">
        <w:rPr>
          <w:rFonts w:asciiTheme="minorHAnsi" w:hAnsiTheme="minorHAnsi" w:cs="Arial"/>
        </w:rPr>
        <w:t>National</w:t>
      </w:r>
      <w:r w:rsidR="003434AE" w:rsidRPr="00FC5329">
        <w:rPr>
          <w:rFonts w:asciiTheme="minorHAnsi" w:hAnsiTheme="minorHAnsi" w:cs="Arial"/>
        </w:rPr>
        <w:t xml:space="preserve"> CD Plan)</w:t>
      </w:r>
      <w:r w:rsidR="006C70BE">
        <w:rPr>
          <w:rFonts w:asciiTheme="minorHAnsi" w:hAnsiTheme="minorHAnsi" w:cs="Arial"/>
        </w:rPr>
        <w:t>,</w:t>
      </w:r>
      <w:r w:rsidR="003434AE" w:rsidRPr="00FC5329">
        <w:rPr>
          <w:rFonts w:asciiTheme="minorHAnsi" w:hAnsiTheme="minorHAnsi" w:cs="Arial"/>
        </w:rPr>
        <w:t xml:space="preserve"> </w:t>
      </w:r>
      <w:r w:rsidR="00CF000E" w:rsidRPr="00FC5329">
        <w:rPr>
          <w:rFonts w:asciiTheme="minorHAnsi" w:hAnsiTheme="minorHAnsi" w:cs="Arial"/>
        </w:rPr>
        <w:t>sets out arrangement</w:t>
      </w:r>
      <w:r w:rsidRPr="00FC5329">
        <w:rPr>
          <w:rFonts w:asciiTheme="minorHAnsi" w:hAnsiTheme="minorHAnsi" w:cs="Arial"/>
        </w:rPr>
        <w:t>s</w:t>
      </w:r>
      <w:r w:rsidR="00CF000E" w:rsidRPr="00FC5329">
        <w:rPr>
          <w:rFonts w:asciiTheme="minorHAnsi" w:hAnsiTheme="minorHAnsi" w:cs="Arial"/>
        </w:rPr>
        <w:t xml:space="preserve"> to </w:t>
      </w:r>
      <w:r w:rsidR="007B714D" w:rsidRPr="00FC5329">
        <w:rPr>
          <w:rFonts w:asciiTheme="minorHAnsi" w:hAnsiTheme="minorHAnsi" w:cs="Arial"/>
        </w:rPr>
        <w:t>guide the</w:t>
      </w:r>
      <w:r w:rsidR="006B0B39" w:rsidRPr="00FC5329">
        <w:rPr>
          <w:rFonts w:asciiTheme="minorHAnsi" w:hAnsiTheme="minorHAnsi" w:cs="Arial"/>
        </w:rPr>
        <w:t>s</w:t>
      </w:r>
      <w:r w:rsidR="007B714D" w:rsidRPr="00FC5329">
        <w:rPr>
          <w:rFonts w:asciiTheme="minorHAnsi" w:hAnsiTheme="minorHAnsi" w:cs="Arial"/>
        </w:rPr>
        <w:t xml:space="preserve">e </w:t>
      </w:r>
      <w:proofErr w:type="gramStart"/>
      <w:r w:rsidR="008637E6">
        <w:rPr>
          <w:rFonts w:asciiTheme="minorHAnsi" w:hAnsiTheme="minorHAnsi" w:cs="Arial"/>
        </w:rPr>
        <w:t>cross government</w:t>
      </w:r>
      <w:proofErr w:type="gramEnd"/>
      <w:r w:rsidR="007B714D" w:rsidRPr="00FC5329">
        <w:rPr>
          <w:rFonts w:asciiTheme="minorHAnsi" w:hAnsiTheme="minorHAnsi" w:cs="Arial"/>
        </w:rPr>
        <w:t xml:space="preserve"> arrangements</w:t>
      </w:r>
      <w:r w:rsidR="00DB51C3" w:rsidRPr="00FC5329">
        <w:rPr>
          <w:rFonts w:asciiTheme="minorHAnsi" w:hAnsiTheme="minorHAnsi" w:cs="Arial"/>
        </w:rPr>
        <w:t>, operating</w:t>
      </w:r>
      <w:r w:rsidR="002720E2" w:rsidRPr="00FC5329">
        <w:rPr>
          <w:rFonts w:asciiTheme="minorHAnsi" w:hAnsiTheme="minorHAnsi" w:cs="Arial"/>
        </w:rPr>
        <w:t xml:space="preserve"> in parallel with the health sector CD Plan.</w:t>
      </w:r>
    </w:p>
    <w:p w14:paraId="3C73E8E4" w14:textId="77777777" w:rsidR="00DB4CC2" w:rsidRDefault="002720E2" w:rsidP="00DB4CC2">
      <w:pPr>
        <w:rPr>
          <w:rFonts w:asciiTheme="minorHAnsi" w:hAnsiTheme="minorHAnsi" w:cs="Arial"/>
        </w:rPr>
      </w:pPr>
      <w:r w:rsidRPr="00FC5329">
        <w:rPr>
          <w:rFonts w:asciiTheme="minorHAnsi" w:hAnsiTheme="minorHAnsi" w:cs="Arial"/>
        </w:rPr>
        <w:br/>
        <w:t>Th</w:t>
      </w:r>
      <w:r w:rsidR="00C51734" w:rsidRPr="00FC5329">
        <w:rPr>
          <w:rFonts w:asciiTheme="minorHAnsi" w:hAnsiTheme="minorHAnsi" w:cs="Arial"/>
        </w:rPr>
        <w:t xml:space="preserve">e </w:t>
      </w:r>
      <w:r w:rsidR="005A5D6C">
        <w:rPr>
          <w:rFonts w:asciiTheme="minorHAnsi" w:hAnsiTheme="minorHAnsi" w:cs="Arial"/>
        </w:rPr>
        <w:t>National</w:t>
      </w:r>
      <w:r w:rsidR="00C51734" w:rsidRPr="00FC5329">
        <w:rPr>
          <w:rFonts w:asciiTheme="minorHAnsi" w:hAnsiTheme="minorHAnsi" w:cs="Arial"/>
        </w:rPr>
        <w:t xml:space="preserve"> CD P</w:t>
      </w:r>
      <w:r w:rsidRPr="00FC5329">
        <w:rPr>
          <w:rFonts w:asciiTheme="minorHAnsi" w:hAnsiTheme="minorHAnsi" w:cs="Arial"/>
        </w:rPr>
        <w:t>lan</w:t>
      </w:r>
      <w:r w:rsidR="00DB4CC2" w:rsidRPr="00FC5329">
        <w:rPr>
          <w:rFonts w:asciiTheme="minorHAnsi" w:hAnsiTheme="minorHAnsi" w:cs="Arial"/>
        </w:rPr>
        <w:t xml:space="preserve"> replaces and broadens the scope of the </w:t>
      </w:r>
      <w:r w:rsidR="00DB4CC2" w:rsidRPr="00FC5329">
        <w:rPr>
          <w:rFonts w:asciiTheme="minorHAnsi" w:hAnsiTheme="minorHAnsi" w:cs="Arial"/>
          <w:i/>
        </w:rPr>
        <w:t>National Action Pla</w:t>
      </w:r>
      <w:r w:rsidR="003434AE" w:rsidRPr="00FC5329">
        <w:rPr>
          <w:rFonts w:asciiTheme="minorHAnsi" w:hAnsiTheme="minorHAnsi" w:cs="Arial"/>
          <w:i/>
        </w:rPr>
        <w:t>n for Human Influenza Pandemic</w:t>
      </w:r>
      <w:r w:rsidR="00DB4CC2" w:rsidRPr="00FC5329">
        <w:rPr>
          <w:rFonts w:asciiTheme="minorHAnsi" w:hAnsiTheme="minorHAnsi" w:cs="Arial"/>
        </w:rPr>
        <w:t xml:space="preserve"> to now cover all communicable disease </w:t>
      </w:r>
      <w:r w:rsidR="00EA521A">
        <w:rPr>
          <w:rFonts w:asciiTheme="minorHAnsi" w:hAnsiTheme="minorHAnsi" w:cs="Arial"/>
        </w:rPr>
        <w:t>incidents of national significance</w:t>
      </w:r>
      <w:r w:rsidR="00DB4CC2" w:rsidRPr="00FC5329">
        <w:rPr>
          <w:rFonts w:asciiTheme="minorHAnsi" w:hAnsiTheme="minorHAnsi" w:cs="Arial"/>
        </w:rPr>
        <w:t>, there</w:t>
      </w:r>
      <w:r w:rsidR="00C067EA">
        <w:rPr>
          <w:rFonts w:asciiTheme="minorHAnsi" w:hAnsiTheme="minorHAnsi" w:cs="Arial"/>
        </w:rPr>
        <w:t>by</w:t>
      </w:r>
      <w:r w:rsidR="00DB4CC2" w:rsidRPr="00FC5329">
        <w:rPr>
          <w:rFonts w:asciiTheme="minorHAnsi" w:hAnsiTheme="minorHAnsi" w:cs="Arial"/>
        </w:rPr>
        <w:t xml:space="preserve"> aligning the document with the Australian Government’s ‘all hazards’ approach to emergency management.</w:t>
      </w:r>
    </w:p>
    <w:p w14:paraId="45BA55CF" w14:textId="77777777" w:rsidR="004F6147" w:rsidRDefault="004F6147" w:rsidP="00DB4CC2">
      <w:pPr>
        <w:rPr>
          <w:rFonts w:asciiTheme="minorHAnsi" w:hAnsiTheme="minorHAnsi" w:cs="Arial"/>
        </w:rPr>
      </w:pPr>
    </w:p>
    <w:p w14:paraId="187ABE05" w14:textId="77777777" w:rsidR="004F6147" w:rsidRPr="00FC5329" w:rsidRDefault="00AD5661" w:rsidP="00DB4CC2">
      <w:pPr>
        <w:rPr>
          <w:rFonts w:asciiTheme="minorHAnsi" w:hAnsiTheme="minorHAnsi" w:cs="Arial"/>
        </w:rPr>
      </w:pPr>
      <w:r>
        <w:rPr>
          <w:noProof/>
          <w:lang w:eastAsia="en-AU"/>
        </w:rPr>
        <w:drawing>
          <wp:inline distT="0" distB="0" distL="0" distR="0" wp14:anchorId="72600A2D" wp14:editId="69734367">
            <wp:extent cx="5731510" cy="2981960"/>
            <wp:effectExtent l="0" t="0" r="2540" b="8890"/>
            <wp:docPr id="39" name="Picture 39" descr="Relationship between CDPLAN and National CD Plan" title="Relationship between CDPLAN and National CD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981960"/>
                    </a:xfrm>
                    <a:prstGeom prst="rect">
                      <a:avLst/>
                    </a:prstGeom>
                  </pic:spPr>
                </pic:pic>
              </a:graphicData>
            </a:graphic>
          </wp:inline>
        </w:drawing>
      </w:r>
    </w:p>
    <w:p w14:paraId="37D874CC" w14:textId="77777777" w:rsidR="00DB4CC2" w:rsidRPr="00FC5329" w:rsidRDefault="00876C1A" w:rsidP="0038589D">
      <w:pPr>
        <w:pStyle w:val="Heading2"/>
        <w:numPr>
          <w:ilvl w:val="0"/>
          <w:numId w:val="29"/>
        </w:numPr>
      </w:pPr>
      <w:r>
        <w:t xml:space="preserve"> </w:t>
      </w:r>
      <w:bookmarkStart w:id="3" w:name="_Toc529363299"/>
      <w:r w:rsidR="00DB4CC2" w:rsidRPr="00FC5329">
        <w:t xml:space="preserve">Aim and </w:t>
      </w:r>
      <w:proofErr w:type="gramStart"/>
      <w:r w:rsidR="00DB4CC2" w:rsidRPr="00FC5329">
        <w:t>objectives</w:t>
      </w:r>
      <w:bookmarkEnd w:id="3"/>
      <w:proofErr w:type="gramEnd"/>
      <w:r w:rsidR="00DB4CC2" w:rsidRPr="00FC5329">
        <w:t xml:space="preserve"> </w:t>
      </w:r>
    </w:p>
    <w:p w14:paraId="06058BAE" w14:textId="77777777" w:rsidR="00DB4CC2" w:rsidRPr="00FC5329" w:rsidRDefault="00DB4CC2" w:rsidP="00DB4CC2">
      <w:pPr>
        <w:rPr>
          <w:rFonts w:asciiTheme="minorHAnsi" w:hAnsiTheme="minorHAnsi" w:cs="Arial"/>
        </w:rPr>
      </w:pPr>
      <w:r w:rsidRPr="00FC5329">
        <w:rPr>
          <w:rFonts w:asciiTheme="minorHAnsi" w:hAnsiTheme="minorHAnsi" w:cs="Arial"/>
        </w:rPr>
        <w:t xml:space="preserve">The aim of this plan is to establish agreed </w:t>
      </w:r>
      <w:r w:rsidR="005A5D6C">
        <w:rPr>
          <w:rFonts w:asciiTheme="minorHAnsi" w:hAnsiTheme="minorHAnsi" w:cs="Arial"/>
        </w:rPr>
        <w:t>national</w:t>
      </w:r>
      <w:r w:rsidRPr="00FC5329">
        <w:rPr>
          <w:rFonts w:asciiTheme="minorHAnsi" w:hAnsiTheme="minorHAnsi" w:cs="Arial"/>
        </w:rPr>
        <w:t xml:space="preserve"> coordination and communication arrangements for the management of communicable disease </w:t>
      </w:r>
      <w:r w:rsidR="00EA521A">
        <w:rPr>
          <w:rFonts w:asciiTheme="minorHAnsi" w:hAnsiTheme="minorHAnsi" w:cs="Arial"/>
        </w:rPr>
        <w:t>incidents of national significance</w:t>
      </w:r>
      <w:r w:rsidR="00681FC7">
        <w:rPr>
          <w:rFonts w:asciiTheme="minorHAnsi" w:hAnsiTheme="minorHAnsi" w:cs="Arial"/>
        </w:rPr>
        <w:t xml:space="preserve"> (CDINS), consistent with the high-level crisis management arrangements outlined in the Australian Government Crisis Management Framework (AGCMF)</w:t>
      </w:r>
      <w:r w:rsidR="00681FC7" w:rsidRPr="00FC5329">
        <w:rPr>
          <w:rFonts w:asciiTheme="minorHAnsi" w:hAnsiTheme="minorHAnsi" w:cs="Arial"/>
        </w:rPr>
        <w:t>.</w:t>
      </w:r>
    </w:p>
    <w:p w14:paraId="1DCC5653" w14:textId="77777777" w:rsidR="00075159" w:rsidRDefault="00075159">
      <w:pPr>
        <w:spacing w:after="200" w:line="276" w:lineRule="auto"/>
        <w:rPr>
          <w:rFonts w:asciiTheme="minorHAnsi" w:hAnsiTheme="minorHAnsi" w:cs="Arial"/>
        </w:rPr>
      </w:pPr>
      <w:r>
        <w:rPr>
          <w:rFonts w:asciiTheme="minorHAnsi" w:hAnsiTheme="minorHAnsi" w:cs="Arial"/>
        </w:rPr>
        <w:br w:type="page"/>
      </w:r>
    </w:p>
    <w:p w14:paraId="431865E6" w14:textId="77777777" w:rsidR="00DB4CC2" w:rsidRPr="00FC5329" w:rsidRDefault="00151165" w:rsidP="00DB4CC2">
      <w:pPr>
        <w:rPr>
          <w:rFonts w:asciiTheme="minorHAnsi" w:hAnsiTheme="minorHAnsi" w:cs="Arial"/>
          <w:szCs w:val="20"/>
        </w:rPr>
      </w:pPr>
      <w:r w:rsidRPr="00FC5329">
        <w:rPr>
          <w:rFonts w:asciiTheme="minorHAnsi" w:hAnsiTheme="minorHAnsi" w:cs="Arial"/>
        </w:rPr>
        <w:lastRenderedPageBreak/>
        <w:t xml:space="preserve">The objectives </w:t>
      </w:r>
      <w:r w:rsidR="00DB4CC2" w:rsidRPr="00FC5329">
        <w:rPr>
          <w:rFonts w:asciiTheme="minorHAnsi" w:hAnsiTheme="minorHAnsi" w:cs="Arial"/>
        </w:rPr>
        <w:t>are to:</w:t>
      </w:r>
    </w:p>
    <w:p w14:paraId="1A0A07CB" w14:textId="77777777" w:rsidR="00DB4CC2" w:rsidRPr="00FC5329" w:rsidRDefault="00DB4CC2" w:rsidP="00DB4CC2">
      <w:pPr>
        <w:pStyle w:val="ListParagraph"/>
        <w:numPr>
          <w:ilvl w:val="0"/>
          <w:numId w:val="2"/>
        </w:numPr>
        <w:rPr>
          <w:rFonts w:asciiTheme="minorHAnsi" w:hAnsiTheme="minorHAnsi" w:cs="Arial"/>
          <w:szCs w:val="20"/>
        </w:rPr>
      </w:pPr>
      <w:r w:rsidRPr="00FC5329">
        <w:rPr>
          <w:rFonts w:asciiTheme="minorHAnsi" w:hAnsiTheme="minorHAnsi" w:cs="Arial"/>
          <w:szCs w:val="20"/>
        </w:rPr>
        <w:t xml:space="preserve">maintain society’s key </w:t>
      </w:r>
      <w:proofErr w:type="gramStart"/>
      <w:r w:rsidRPr="00FC5329">
        <w:rPr>
          <w:rFonts w:asciiTheme="minorHAnsi" w:hAnsiTheme="minorHAnsi" w:cs="Arial"/>
          <w:szCs w:val="20"/>
        </w:rPr>
        <w:t>functions;</w:t>
      </w:r>
      <w:proofErr w:type="gramEnd"/>
      <w:r w:rsidRPr="00FC5329">
        <w:rPr>
          <w:rFonts w:asciiTheme="minorHAnsi" w:hAnsiTheme="minorHAnsi" w:cs="Arial"/>
          <w:szCs w:val="20"/>
        </w:rPr>
        <w:t xml:space="preserve"> </w:t>
      </w:r>
    </w:p>
    <w:p w14:paraId="0DD9A50E" w14:textId="77777777" w:rsidR="00DB4CC2" w:rsidRPr="00FC5329" w:rsidRDefault="00DB4CC2" w:rsidP="00DB4CC2">
      <w:pPr>
        <w:pStyle w:val="ListParagraph"/>
        <w:numPr>
          <w:ilvl w:val="0"/>
          <w:numId w:val="2"/>
        </w:numPr>
        <w:rPr>
          <w:rFonts w:asciiTheme="minorHAnsi" w:hAnsiTheme="minorHAnsi" w:cs="Arial"/>
          <w:szCs w:val="20"/>
        </w:rPr>
      </w:pPr>
      <w:r w:rsidRPr="00FC5329">
        <w:rPr>
          <w:rFonts w:asciiTheme="minorHAnsi" w:hAnsiTheme="minorHAnsi" w:cs="Arial"/>
          <w:szCs w:val="20"/>
        </w:rPr>
        <w:t>strengthen the ability of the community, economy and affected individuals to remain resilient and to recover</w:t>
      </w:r>
      <w:r w:rsidR="00DE18BA" w:rsidRPr="00FC5329">
        <w:rPr>
          <w:rFonts w:asciiTheme="minorHAnsi" w:hAnsiTheme="minorHAnsi" w:cs="Arial"/>
          <w:szCs w:val="20"/>
        </w:rPr>
        <w:t>; and</w:t>
      </w:r>
    </w:p>
    <w:p w14:paraId="719DC74D" w14:textId="77777777" w:rsidR="00DE18BA" w:rsidRPr="00FC5329" w:rsidRDefault="00DE18BA" w:rsidP="00DE18BA">
      <w:pPr>
        <w:pStyle w:val="ListParagraph"/>
        <w:numPr>
          <w:ilvl w:val="0"/>
          <w:numId w:val="2"/>
        </w:numPr>
        <w:rPr>
          <w:rFonts w:asciiTheme="minorHAnsi" w:hAnsiTheme="minorHAnsi" w:cs="Arial"/>
          <w:szCs w:val="20"/>
        </w:rPr>
      </w:pPr>
      <w:r w:rsidRPr="00FC5329">
        <w:rPr>
          <w:rFonts w:asciiTheme="minorHAnsi" w:hAnsiTheme="minorHAnsi" w:cs="Arial"/>
          <w:szCs w:val="20"/>
        </w:rPr>
        <w:t>reduce the overall severity of the emergency.</w:t>
      </w:r>
    </w:p>
    <w:p w14:paraId="4CF3BE2C" w14:textId="77777777" w:rsidR="002431D4" w:rsidRDefault="002431D4" w:rsidP="00DB4CC2">
      <w:pPr>
        <w:rPr>
          <w:rFonts w:asciiTheme="minorHAnsi" w:hAnsiTheme="minorHAnsi" w:cs="Arial"/>
          <w:szCs w:val="20"/>
        </w:rPr>
      </w:pPr>
    </w:p>
    <w:p w14:paraId="3DD378B9" w14:textId="77777777" w:rsidR="00DB4CC2" w:rsidRPr="00FC5329" w:rsidRDefault="00DB4CC2" w:rsidP="00DB4CC2">
      <w:pPr>
        <w:rPr>
          <w:rFonts w:asciiTheme="minorHAnsi" w:hAnsiTheme="minorHAnsi" w:cs="Arial"/>
        </w:rPr>
      </w:pPr>
      <w:r w:rsidRPr="00FC5329">
        <w:rPr>
          <w:rFonts w:asciiTheme="minorHAnsi" w:hAnsiTheme="minorHAnsi" w:cs="Arial"/>
          <w:szCs w:val="20"/>
        </w:rPr>
        <w:t>The arrangements in this plan will promote its aim and objectives through effective coordination of activities to</w:t>
      </w:r>
      <w:r w:rsidRPr="00FC5329">
        <w:rPr>
          <w:rFonts w:asciiTheme="minorHAnsi" w:hAnsiTheme="minorHAnsi" w:cs="Arial"/>
        </w:rPr>
        <w:t xml:space="preserve">: </w:t>
      </w:r>
    </w:p>
    <w:p w14:paraId="74CB29C5" w14:textId="77777777" w:rsidR="00DB4CC2" w:rsidRPr="00FC5329" w:rsidRDefault="00DB4CC2" w:rsidP="00DB4CC2">
      <w:pPr>
        <w:pStyle w:val="ListParagraph"/>
        <w:numPr>
          <w:ilvl w:val="0"/>
          <w:numId w:val="1"/>
        </w:numPr>
        <w:spacing w:before="60" w:after="120" w:line="276" w:lineRule="auto"/>
        <w:rPr>
          <w:rFonts w:asciiTheme="minorHAnsi" w:hAnsiTheme="minorHAnsi" w:cs="Arial"/>
          <w:szCs w:val="20"/>
        </w:rPr>
      </w:pPr>
      <w:r w:rsidRPr="00FC5329">
        <w:rPr>
          <w:rFonts w:asciiTheme="minorHAnsi" w:hAnsiTheme="minorHAnsi" w:cs="Arial"/>
          <w:szCs w:val="20"/>
        </w:rPr>
        <w:t xml:space="preserve">support the health sector </w:t>
      </w:r>
      <w:proofErr w:type="gramStart"/>
      <w:r w:rsidRPr="00FC5329">
        <w:rPr>
          <w:rFonts w:asciiTheme="minorHAnsi" w:hAnsiTheme="minorHAnsi" w:cs="Arial"/>
          <w:szCs w:val="20"/>
        </w:rPr>
        <w:t>response;</w:t>
      </w:r>
      <w:proofErr w:type="gramEnd"/>
    </w:p>
    <w:p w14:paraId="310E5F3B" w14:textId="77777777" w:rsidR="00DB4CC2" w:rsidRPr="00FC5329" w:rsidRDefault="00DB4CC2" w:rsidP="00DB4CC2">
      <w:pPr>
        <w:pStyle w:val="ListParagraph"/>
        <w:numPr>
          <w:ilvl w:val="0"/>
          <w:numId w:val="1"/>
        </w:numPr>
        <w:spacing w:before="60" w:after="120" w:line="276" w:lineRule="auto"/>
        <w:rPr>
          <w:rFonts w:asciiTheme="minorHAnsi" w:hAnsiTheme="minorHAnsi" w:cs="Arial"/>
          <w:szCs w:val="20"/>
        </w:rPr>
      </w:pPr>
      <w:r w:rsidRPr="00FC5329">
        <w:rPr>
          <w:rFonts w:asciiTheme="minorHAnsi" w:hAnsiTheme="minorHAnsi" w:cs="Arial"/>
          <w:szCs w:val="20"/>
        </w:rPr>
        <w:t xml:space="preserve">support the maintenance of essential </w:t>
      </w:r>
      <w:proofErr w:type="gramStart"/>
      <w:r w:rsidRPr="00FC5329">
        <w:rPr>
          <w:rFonts w:asciiTheme="minorHAnsi" w:hAnsiTheme="minorHAnsi" w:cs="Arial"/>
          <w:szCs w:val="20"/>
        </w:rPr>
        <w:t>services;</w:t>
      </w:r>
      <w:proofErr w:type="gramEnd"/>
    </w:p>
    <w:p w14:paraId="0F682D3C" w14:textId="77777777" w:rsidR="00DB4CC2" w:rsidRPr="00FC5329" w:rsidRDefault="00DB4CC2" w:rsidP="00DB4CC2">
      <w:pPr>
        <w:pStyle w:val="ListParagraph"/>
        <w:numPr>
          <w:ilvl w:val="0"/>
          <w:numId w:val="1"/>
        </w:numPr>
        <w:spacing w:before="60" w:after="120" w:line="276" w:lineRule="auto"/>
        <w:rPr>
          <w:rFonts w:asciiTheme="minorHAnsi" w:hAnsiTheme="minorHAnsi" w:cs="Arial"/>
          <w:szCs w:val="20"/>
        </w:rPr>
      </w:pPr>
      <w:r w:rsidRPr="00FC5329">
        <w:rPr>
          <w:rFonts w:asciiTheme="minorHAnsi" w:hAnsiTheme="minorHAnsi" w:cs="Arial"/>
          <w:szCs w:val="20"/>
        </w:rPr>
        <w:t xml:space="preserve">support the maintenance of government </w:t>
      </w:r>
      <w:proofErr w:type="gramStart"/>
      <w:r w:rsidRPr="00FC5329">
        <w:rPr>
          <w:rFonts w:asciiTheme="minorHAnsi" w:hAnsiTheme="minorHAnsi" w:cs="Arial"/>
          <w:szCs w:val="20"/>
        </w:rPr>
        <w:t>services;</w:t>
      </w:r>
      <w:proofErr w:type="gramEnd"/>
    </w:p>
    <w:p w14:paraId="2A9BFF43" w14:textId="77777777" w:rsidR="00DB4CC2" w:rsidRPr="00FC5329" w:rsidRDefault="00DB4CC2" w:rsidP="00DB4CC2">
      <w:pPr>
        <w:pStyle w:val="ListParagraph"/>
        <w:numPr>
          <w:ilvl w:val="0"/>
          <w:numId w:val="1"/>
        </w:numPr>
        <w:spacing w:before="60" w:after="120" w:line="276" w:lineRule="auto"/>
        <w:rPr>
          <w:rFonts w:asciiTheme="minorHAnsi" w:hAnsiTheme="minorHAnsi" w:cs="Arial"/>
          <w:szCs w:val="20"/>
        </w:rPr>
      </w:pPr>
      <w:r w:rsidRPr="00FC5329">
        <w:rPr>
          <w:rFonts w:asciiTheme="minorHAnsi" w:hAnsiTheme="minorHAnsi" w:cs="Arial"/>
        </w:rPr>
        <w:t>inform and engage the public; and</w:t>
      </w:r>
    </w:p>
    <w:p w14:paraId="3D9C641D" w14:textId="77777777" w:rsidR="00003939" w:rsidRDefault="00DB4CC2" w:rsidP="0051571E">
      <w:pPr>
        <w:pStyle w:val="ListParagraph"/>
        <w:numPr>
          <w:ilvl w:val="0"/>
          <w:numId w:val="1"/>
        </w:numPr>
        <w:spacing w:line="276" w:lineRule="auto"/>
        <w:ind w:left="714" w:hanging="357"/>
        <w:rPr>
          <w:rFonts w:asciiTheme="minorHAnsi" w:hAnsiTheme="minorHAnsi" w:cs="Arial"/>
          <w:szCs w:val="20"/>
        </w:rPr>
      </w:pPr>
      <w:r w:rsidRPr="00FC5329">
        <w:rPr>
          <w:rFonts w:asciiTheme="minorHAnsi" w:hAnsiTheme="minorHAnsi" w:cs="Arial"/>
          <w:szCs w:val="20"/>
        </w:rPr>
        <w:t>maintain community confidence in government, its agencies and its processes whilst acknowledging uncertainty or the severity of the event.</w:t>
      </w:r>
    </w:p>
    <w:p w14:paraId="33B97DE9" w14:textId="77777777" w:rsidR="0051571E" w:rsidRDefault="0051571E" w:rsidP="0051571E">
      <w:pPr>
        <w:spacing w:line="276" w:lineRule="auto"/>
        <w:rPr>
          <w:rFonts w:asciiTheme="minorHAnsi" w:hAnsiTheme="minorHAnsi" w:cs="Arial"/>
          <w:szCs w:val="20"/>
        </w:rPr>
      </w:pPr>
    </w:p>
    <w:p w14:paraId="38015944" w14:textId="34EF60DA" w:rsidR="009B06C2" w:rsidRDefault="009B06C2" w:rsidP="009B06C2">
      <w:pPr>
        <w:pBdr>
          <w:top w:val="single" w:sz="4" w:space="1" w:color="auto"/>
          <w:left w:val="single" w:sz="4" w:space="4" w:color="auto"/>
          <w:bottom w:val="single" w:sz="4" w:space="1" w:color="auto"/>
          <w:right w:val="single" w:sz="4" w:space="4" w:color="auto"/>
        </w:pBdr>
        <w:autoSpaceDE w:val="0"/>
        <w:autoSpaceDN w:val="0"/>
        <w:rPr>
          <w:rFonts w:asciiTheme="minorHAnsi" w:hAnsiTheme="minorHAnsi" w:cs="Arial"/>
          <w:szCs w:val="20"/>
        </w:rPr>
      </w:pPr>
      <w:r w:rsidRPr="00E328E7">
        <w:rPr>
          <w:rFonts w:asciiTheme="minorHAnsi" w:hAnsiTheme="minorHAnsi"/>
          <w:b/>
          <w:iCs/>
        </w:rPr>
        <w:t>Essential services</w:t>
      </w:r>
      <w:r w:rsidRPr="00E328E7">
        <w:rPr>
          <w:rFonts w:asciiTheme="minorHAnsi" w:hAnsiTheme="minorHAnsi"/>
          <w:iCs/>
        </w:rPr>
        <w:t xml:space="preserve"> include those services which underpin the functioning of Australia’s social cohesion, economic </w:t>
      </w:r>
      <w:proofErr w:type="gramStart"/>
      <w:r w:rsidRPr="00E328E7">
        <w:rPr>
          <w:rFonts w:asciiTheme="minorHAnsi" w:hAnsiTheme="minorHAnsi"/>
          <w:iCs/>
        </w:rPr>
        <w:t>prosperity</w:t>
      </w:r>
      <w:proofErr w:type="gramEnd"/>
      <w:r w:rsidRPr="00E328E7">
        <w:rPr>
          <w:rFonts w:asciiTheme="minorHAnsi" w:hAnsiTheme="minorHAnsi"/>
          <w:iCs/>
        </w:rPr>
        <w:t xml:space="preserve"> and public safety, such as food, water, health services, energy, communications, transportation and banking (see the </w:t>
      </w:r>
      <w:r w:rsidRPr="00E328E7">
        <w:rPr>
          <w:rFonts w:asciiTheme="minorHAnsi" w:hAnsiTheme="minorHAnsi"/>
        </w:rPr>
        <w:t xml:space="preserve">Critical Infrastructure Resilience Strategy Policy Statement (CIRSPS)). </w:t>
      </w:r>
    </w:p>
    <w:p w14:paraId="46B47EF8" w14:textId="77777777" w:rsidR="002720E2" w:rsidRPr="00FC5329" w:rsidRDefault="00281C60" w:rsidP="0038589D">
      <w:pPr>
        <w:pStyle w:val="Heading2"/>
        <w:numPr>
          <w:ilvl w:val="0"/>
          <w:numId w:val="29"/>
        </w:numPr>
      </w:pPr>
      <w:r>
        <w:t xml:space="preserve"> </w:t>
      </w:r>
      <w:bookmarkStart w:id="4" w:name="_Toc529363300"/>
      <w:r w:rsidR="002720E2" w:rsidRPr="00FC5329">
        <w:t>In scope</w:t>
      </w:r>
      <w:bookmarkEnd w:id="4"/>
    </w:p>
    <w:p w14:paraId="1577D7B9" w14:textId="77777777" w:rsidR="002720E2" w:rsidRDefault="002720E2">
      <w:pPr>
        <w:rPr>
          <w:rFonts w:asciiTheme="minorHAnsi" w:hAnsiTheme="minorHAnsi" w:cs="Arial"/>
        </w:rPr>
      </w:pPr>
      <w:r w:rsidRPr="00FC5329">
        <w:rPr>
          <w:rFonts w:asciiTheme="minorHAnsi" w:hAnsiTheme="minorHAnsi"/>
        </w:rPr>
        <w:t xml:space="preserve">This Plan can be applied to any </w:t>
      </w:r>
      <w:r w:rsidR="00493A45">
        <w:rPr>
          <w:rFonts w:asciiTheme="minorHAnsi" w:hAnsiTheme="minorHAnsi"/>
        </w:rPr>
        <w:t xml:space="preserve">CDINS </w:t>
      </w:r>
      <w:r w:rsidRPr="00FC5329">
        <w:rPr>
          <w:rFonts w:asciiTheme="minorHAnsi" w:hAnsiTheme="minorHAnsi"/>
        </w:rPr>
        <w:t xml:space="preserve">for which </w:t>
      </w:r>
      <w:r w:rsidR="005A5D6C">
        <w:rPr>
          <w:rFonts w:asciiTheme="minorHAnsi" w:hAnsiTheme="minorHAnsi"/>
        </w:rPr>
        <w:t>national</w:t>
      </w:r>
      <w:r w:rsidRPr="00FC5329">
        <w:rPr>
          <w:rFonts w:asciiTheme="minorHAnsi" w:hAnsiTheme="minorHAnsi"/>
        </w:rPr>
        <w:t xml:space="preserve"> coordination would be beneficial.</w:t>
      </w:r>
      <w:r w:rsidRPr="00FC5329">
        <w:rPr>
          <w:rFonts w:asciiTheme="minorHAnsi" w:hAnsiTheme="minorHAnsi" w:cs="Arial"/>
        </w:rPr>
        <w:t xml:space="preserve"> </w:t>
      </w:r>
      <w:r w:rsidR="00EA521A">
        <w:rPr>
          <w:rFonts w:asciiTheme="minorHAnsi" w:hAnsiTheme="minorHAnsi" w:cs="Arial"/>
        </w:rPr>
        <w:t xml:space="preserve"> </w:t>
      </w:r>
      <w:r w:rsidR="00493A45">
        <w:rPr>
          <w:rFonts w:asciiTheme="minorHAnsi" w:hAnsiTheme="minorHAnsi" w:cs="Arial"/>
        </w:rPr>
        <w:t>CDINS are defined in</w:t>
      </w:r>
      <w:r w:rsidR="006C70BE">
        <w:rPr>
          <w:rFonts w:asciiTheme="minorHAnsi" w:hAnsiTheme="minorHAnsi" w:cs="Arial"/>
        </w:rPr>
        <w:t xml:space="preserve"> detail in</w:t>
      </w:r>
      <w:r w:rsidR="00493A45">
        <w:rPr>
          <w:rFonts w:asciiTheme="minorHAnsi" w:hAnsiTheme="minorHAnsi" w:cs="Arial"/>
        </w:rPr>
        <w:t xml:space="preserve"> the CD Plan, but </w:t>
      </w:r>
      <w:r w:rsidR="006C70BE">
        <w:rPr>
          <w:rFonts w:asciiTheme="minorHAnsi" w:hAnsiTheme="minorHAnsi" w:cs="Arial"/>
        </w:rPr>
        <w:t>can be summarised as</w:t>
      </w:r>
      <w:r w:rsidR="00493A45">
        <w:rPr>
          <w:rFonts w:asciiTheme="minorHAnsi" w:hAnsiTheme="minorHAnsi" w:cs="Arial"/>
        </w:rPr>
        <w:t xml:space="preserve"> communicable disease threats or outbreaks which have the potential to:</w:t>
      </w:r>
    </w:p>
    <w:p w14:paraId="319B8FB4" w14:textId="77777777" w:rsidR="00493A45" w:rsidRDefault="00493A45" w:rsidP="0038589D">
      <w:pPr>
        <w:pStyle w:val="ListParagraph"/>
        <w:numPr>
          <w:ilvl w:val="0"/>
          <w:numId w:val="48"/>
        </w:numPr>
        <w:rPr>
          <w:rFonts w:asciiTheme="minorHAnsi" w:hAnsiTheme="minorHAnsi" w:cs="Arial"/>
        </w:rPr>
      </w:pPr>
      <w:r w:rsidRPr="00493A45">
        <w:rPr>
          <w:rFonts w:asciiTheme="minorHAnsi" w:hAnsiTheme="minorHAnsi" w:cs="Arial"/>
        </w:rPr>
        <w:t xml:space="preserve">overwhelm the capacity of </w:t>
      </w:r>
      <w:r w:rsidR="00F2433D">
        <w:rPr>
          <w:rFonts w:asciiTheme="minorHAnsi" w:hAnsiTheme="minorHAnsi" w:cs="Arial"/>
        </w:rPr>
        <w:t>an</w:t>
      </w:r>
      <w:r w:rsidRPr="00493A45">
        <w:rPr>
          <w:rFonts w:asciiTheme="minorHAnsi" w:hAnsiTheme="minorHAnsi" w:cs="Arial"/>
        </w:rPr>
        <w:t xml:space="preserve"> affected jurisdiction to manage the </w:t>
      </w:r>
      <w:proofErr w:type="gramStart"/>
      <w:r w:rsidRPr="00493A45">
        <w:rPr>
          <w:rFonts w:asciiTheme="minorHAnsi" w:hAnsiTheme="minorHAnsi" w:cs="Arial"/>
        </w:rPr>
        <w:t>incident;</w:t>
      </w:r>
      <w:proofErr w:type="gramEnd"/>
    </w:p>
    <w:p w14:paraId="37E4A869" w14:textId="77777777" w:rsidR="00493A45" w:rsidRPr="008A40B0" w:rsidRDefault="008A40B0" w:rsidP="0038589D">
      <w:pPr>
        <w:pStyle w:val="ListParagraph"/>
        <w:numPr>
          <w:ilvl w:val="0"/>
          <w:numId w:val="48"/>
        </w:numPr>
        <w:rPr>
          <w:rFonts w:asciiTheme="minorHAnsi" w:hAnsiTheme="minorHAnsi" w:cs="Arial"/>
        </w:rPr>
      </w:pPr>
      <w:r w:rsidRPr="008A40B0">
        <w:rPr>
          <w:rFonts w:asciiTheme="minorHAnsi" w:hAnsiTheme="minorHAnsi" w:cs="Arial"/>
        </w:rPr>
        <w:t xml:space="preserve">affect multiple </w:t>
      </w:r>
      <w:proofErr w:type="gramStart"/>
      <w:r w:rsidRPr="008A40B0">
        <w:rPr>
          <w:rFonts w:asciiTheme="minorHAnsi" w:hAnsiTheme="minorHAnsi" w:cs="Arial"/>
        </w:rPr>
        <w:t>jurisdictions;</w:t>
      </w:r>
      <w:proofErr w:type="gramEnd"/>
    </w:p>
    <w:p w14:paraId="5A1D8A93" w14:textId="77777777" w:rsidR="00493A45" w:rsidRPr="00FC5329" w:rsidRDefault="008A40B0" w:rsidP="00493A45">
      <w:pPr>
        <w:pStyle w:val="ListParagraph"/>
        <w:numPr>
          <w:ilvl w:val="0"/>
          <w:numId w:val="23"/>
        </w:numPr>
        <w:rPr>
          <w:rFonts w:asciiTheme="minorHAnsi" w:hAnsiTheme="minorHAnsi" w:cs="Arial"/>
        </w:rPr>
      </w:pPr>
      <w:r>
        <w:rPr>
          <w:rFonts w:asciiTheme="minorHAnsi" w:hAnsiTheme="minorHAnsi" w:cs="Arial"/>
        </w:rPr>
        <w:t>have a</w:t>
      </w:r>
      <w:r w:rsidR="00493A45" w:rsidRPr="00FC5329">
        <w:rPr>
          <w:rFonts w:asciiTheme="minorHAnsi" w:hAnsiTheme="minorHAnsi" w:cs="Arial"/>
        </w:rPr>
        <w:t xml:space="preserve"> scale and potential severity likely to </w:t>
      </w:r>
      <w:r>
        <w:rPr>
          <w:rFonts w:asciiTheme="minorHAnsi" w:hAnsiTheme="minorHAnsi" w:cs="Arial"/>
        </w:rPr>
        <w:t xml:space="preserve">require a nationally coordinated approach or to generate a </w:t>
      </w:r>
      <w:r w:rsidRPr="00FC5329">
        <w:rPr>
          <w:rFonts w:asciiTheme="minorHAnsi" w:hAnsiTheme="minorHAnsi" w:cs="Arial"/>
          <w:szCs w:val="20"/>
        </w:rPr>
        <w:t>community expectation of national leadership</w:t>
      </w:r>
      <w:r>
        <w:rPr>
          <w:rFonts w:asciiTheme="minorHAnsi" w:hAnsiTheme="minorHAnsi" w:cs="Arial"/>
          <w:szCs w:val="20"/>
        </w:rPr>
        <w:t>; and/or</w:t>
      </w:r>
    </w:p>
    <w:p w14:paraId="3A5A1FB7" w14:textId="77777777" w:rsidR="00493A45" w:rsidRDefault="008A40B0" w:rsidP="00493A45">
      <w:pPr>
        <w:pStyle w:val="ListParagraph"/>
        <w:numPr>
          <w:ilvl w:val="0"/>
          <w:numId w:val="23"/>
        </w:numPr>
        <w:rPr>
          <w:rFonts w:asciiTheme="minorHAnsi" w:hAnsiTheme="minorHAnsi" w:cs="Arial"/>
          <w:szCs w:val="20"/>
        </w:rPr>
      </w:pPr>
      <w:r>
        <w:rPr>
          <w:rFonts w:asciiTheme="minorHAnsi" w:hAnsiTheme="minorHAnsi" w:cs="Arial"/>
          <w:szCs w:val="20"/>
        </w:rPr>
        <w:t>cause public concern.</w:t>
      </w:r>
    </w:p>
    <w:p w14:paraId="2E7F820E" w14:textId="77777777" w:rsidR="00F2433D" w:rsidRDefault="00F2433D" w:rsidP="00F2433D">
      <w:pPr>
        <w:rPr>
          <w:rFonts w:asciiTheme="minorHAnsi" w:hAnsiTheme="minorHAnsi" w:cs="Arial"/>
          <w:szCs w:val="20"/>
        </w:rPr>
      </w:pPr>
    </w:p>
    <w:p w14:paraId="6CAD0D01" w14:textId="77777777" w:rsidR="00BB70D1" w:rsidRPr="00F2433D" w:rsidRDefault="00F2433D" w:rsidP="00F2433D">
      <w:pPr>
        <w:rPr>
          <w:rFonts w:asciiTheme="minorHAnsi" w:hAnsiTheme="minorHAnsi" w:cs="Arial"/>
          <w:szCs w:val="20"/>
        </w:rPr>
      </w:pPr>
      <w:r>
        <w:rPr>
          <w:rFonts w:asciiTheme="minorHAnsi" w:hAnsiTheme="minorHAnsi" w:cs="Arial"/>
          <w:szCs w:val="20"/>
        </w:rPr>
        <w:t xml:space="preserve">These </w:t>
      </w:r>
      <w:r w:rsidR="005A477B">
        <w:rPr>
          <w:rFonts w:asciiTheme="minorHAnsi" w:hAnsiTheme="minorHAnsi" w:cs="Arial"/>
          <w:szCs w:val="20"/>
        </w:rPr>
        <w:t>incidents may occur in Australia</w:t>
      </w:r>
      <w:r w:rsidR="00BB70D1">
        <w:rPr>
          <w:rFonts w:asciiTheme="minorHAnsi" w:hAnsiTheme="minorHAnsi" w:cs="Arial"/>
          <w:szCs w:val="20"/>
        </w:rPr>
        <w:t>,</w:t>
      </w:r>
      <w:r w:rsidR="005A477B">
        <w:rPr>
          <w:rFonts w:asciiTheme="minorHAnsi" w:hAnsiTheme="minorHAnsi" w:cs="Arial"/>
          <w:szCs w:val="20"/>
        </w:rPr>
        <w:t xml:space="preserve"> or</w:t>
      </w:r>
      <w:r w:rsidR="00BB70D1">
        <w:rPr>
          <w:rFonts w:asciiTheme="minorHAnsi" w:hAnsiTheme="minorHAnsi" w:cs="Arial"/>
          <w:szCs w:val="20"/>
        </w:rPr>
        <w:t xml:space="preserve"> overseas </w:t>
      </w:r>
      <w:r w:rsidR="005A477B">
        <w:rPr>
          <w:rFonts w:asciiTheme="minorHAnsi" w:hAnsiTheme="minorHAnsi" w:cs="Arial"/>
          <w:szCs w:val="20"/>
        </w:rPr>
        <w:t>but have the potential to spread to Australia or impact on the Australian community (including creating public concern).</w:t>
      </w:r>
      <w:r w:rsidR="00BB70D1">
        <w:rPr>
          <w:rFonts w:asciiTheme="minorHAnsi" w:hAnsiTheme="minorHAnsi" w:cs="Arial"/>
          <w:szCs w:val="20"/>
        </w:rPr>
        <w:t xml:space="preserve">  The management referred to in this plan is the management undertaken within Australia.</w:t>
      </w:r>
    </w:p>
    <w:p w14:paraId="45D8C8DD" w14:textId="77777777" w:rsidR="00321960" w:rsidRPr="00FC5329" w:rsidRDefault="00BB20B8" w:rsidP="0038589D">
      <w:pPr>
        <w:pStyle w:val="Heading2"/>
        <w:numPr>
          <w:ilvl w:val="0"/>
          <w:numId w:val="29"/>
        </w:numPr>
      </w:pPr>
      <w:r>
        <w:t xml:space="preserve"> </w:t>
      </w:r>
      <w:bookmarkStart w:id="5" w:name="_Toc529363301"/>
      <w:r w:rsidR="00252231">
        <w:t>Out of s</w:t>
      </w:r>
      <w:r w:rsidR="00321960" w:rsidRPr="00FC5329">
        <w:t>cope</w:t>
      </w:r>
      <w:bookmarkEnd w:id="5"/>
    </w:p>
    <w:p w14:paraId="289E9689" w14:textId="77777777" w:rsidR="002720E2" w:rsidRPr="00FC5329" w:rsidRDefault="002720E2" w:rsidP="008B40A3">
      <w:pPr>
        <w:rPr>
          <w:rFonts w:asciiTheme="minorHAnsi" w:hAnsiTheme="minorHAnsi" w:cs="Arial"/>
        </w:rPr>
      </w:pPr>
      <w:r w:rsidRPr="00FC5329">
        <w:rPr>
          <w:rFonts w:asciiTheme="minorHAnsi" w:hAnsiTheme="minorHAnsi" w:cs="Arial"/>
        </w:rPr>
        <w:t xml:space="preserve">The </w:t>
      </w:r>
      <w:r w:rsidR="006C70BE">
        <w:rPr>
          <w:rFonts w:asciiTheme="minorHAnsi" w:hAnsiTheme="minorHAnsi" w:cs="Arial"/>
        </w:rPr>
        <w:t>implementation</w:t>
      </w:r>
      <w:r w:rsidRPr="00FC5329">
        <w:rPr>
          <w:rFonts w:asciiTheme="minorHAnsi" w:hAnsiTheme="minorHAnsi" w:cs="Arial"/>
        </w:rPr>
        <w:t xml:space="preserve"> of specific activities within each sector is not within the scope of this plan, although general roles and responsibilities are outlined.</w:t>
      </w:r>
      <w:r w:rsidR="008347D3" w:rsidRPr="00FC5329">
        <w:rPr>
          <w:rFonts w:asciiTheme="minorHAnsi" w:hAnsiTheme="minorHAnsi" w:cs="Arial"/>
        </w:rPr>
        <w:t xml:space="preserve"> The diagram at </w:t>
      </w:r>
      <w:r w:rsidR="00AF07E0">
        <w:rPr>
          <w:rFonts w:asciiTheme="minorHAnsi" w:hAnsiTheme="minorHAnsi" w:cs="Arial"/>
        </w:rPr>
        <w:t>Appendix</w:t>
      </w:r>
      <w:r w:rsidR="008347D3" w:rsidRPr="00FC5329">
        <w:rPr>
          <w:rFonts w:asciiTheme="minorHAnsi" w:hAnsiTheme="minorHAnsi" w:cs="Arial"/>
        </w:rPr>
        <w:t xml:space="preserve"> </w:t>
      </w:r>
      <w:r w:rsidR="00AF07E0">
        <w:rPr>
          <w:rFonts w:asciiTheme="minorHAnsi" w:hAnsiTheme="minorHAnsi" w:cs="Arial"/>
        </w:rPr>
        <w:t>2</w:t>
      </w:r>
      <w:r w:rsidR="008347D3" w:rsidRPr="00FC5329">
        <w:rPr>
          <w:rFonts w:asciiTheme="minorHAnsi" w:hAnsiTheme="minorHAnsi" w:cs="Arial"/>
        </w:rPr>
        <w:t xml:space="preserve"> identifies key plans that will provide </w:t>
      </w:r>
      <w:r w:rsidR="006C70BE">
        <w:rPr>
          <w:rFonts w:asciiTheme="minorHAnsi" w:hAnsiTheme="minorHAnsi" w:cs="Arial"/>
        </w:rPr>
        <w:t>more comprehensive sectoral</w:t>
      </w:r>
      <w:r w:rsidR="00923018">
        <w:rPr>
          <w:rFonts w:asciiTheme="minorHAnsi" w:hAnsiTheme="minorHAnsi" w:cs="Arial"/>
        </w:rPr>
        <w:t>/agency specific</w:t>
      </w:r>
      <w:r w:rsidR="008347D3" w:rsidRPr="00FC5329">
        <w:rPr>
          <w:rFonts w:asciiTheme="minorHAnsi" w:hAnsiTheme="minorHAnsi" w:cs="Arial"/>
        </w:rPr>
        <w:t xml:space="preserve"> information.</w:t>
      </w:r>
    </w:p>
    <w:p w14:paraId="6701CDD9" w14:textId="77777777" w:rsidR="002720E2" w:rsidRPr="00FC5329" w:rsidRDefault="002720E2" w:rsidP="002720E2">
      <w:pPr>
        <w:autoSpaceDE w:val="0"/>
        <w:autoSpaceDN w:val="0"/>
        <w:rPr>
          <w:rFonts w:asciiTheme="minorHAnsi" w:hAnsiTheme="minorHAnsi" w:cs="Arial"/>
        </w:rPr>
      </w:pPr>
      <w:r w:rsidRPr="00FC5329">
        <w:rPr>
          <w:rFonts w:asciiTheme="minorHAnsi" w:hAnsiTheme="minorHAnsi" w:cs="Arial"/>
        </w:rPr>
        <w:t xml:space="preserve"> </w:t>
      </w:r>
    </w:p>
    <w:p w14:paraId="4B42F3FE" w14:textId="77777777" w:rsidR="00B04553" w:rsidRPr="00FC5329" w:rsidRDefault="00BB20B8" w:rsidP="00B04553">
      <w:pPr>
        <w:rPr>
          <w:rFonts w:asciiTheme="minorHAnsi" w:hAnsiTheme="minorHAnsi" w:cs="Arial"/>
        </w:rPr>
      </w:pPr>
      <w:r>
        <w:rPr>
          <w:rFonts w:asciiTheme="minorHAnsi" w:hAnsiTheme="minorHAnsi" w:cs="Arial"/>
        </w:rPr>
        <w:t>Communicable disease i</w:t>
      </w:r>
      <w:r w:rsidR="00E1372F" w:rsidRPr="00FC5329">
        <w:rPr>
          <w:rFonts w:asciiTheme="minorHAnsi" w:hAnsiTheme="minorHAnsi" w:cs="Arial"/>
        </w:rPr>
        <w:t xml:space="preserve">ncidents </w:t>
      </w:r>
      <w:r>
        <w:rPr>
          <w:rFonts w:asciiTheme="minorHAnsi" w:hAnsiTheme="minorHAnsi" w:cs="Arial"/>
        </w:rPr>
        <w:t>that</w:t>
      </w:r>
      <w:r w:rsidR="00B04553" w:rsidRPr="00FC5329">
        <w:rPr>
          <w:rFonts w:asciiTheme="minorHAnsi" w:hAnsiTheme="minorHAnsi" w:cs="Arial"/>
        </w:rPr>
        <w:t xml:space="preserve"> are suspected to be related to a terrorist attack will be managed under the Health Chemical, Biological, Radiological and Nuclear Incidents of National </w:t>
      </w:r>
      <w:r w:rsidR="009E7CA0">
        <w:rPr>
          <w:rFonts w:asciiTheme="minorHAnsi" w:hAnsiTheme="minorHAnsi" w:cs="Arial"/>
        </w:rPr>
        <w:t>Significance</w:t>
      </w:r>
      <w:r w:rsidR="00B04553" w:rsidRPr="00FC5329">
        <w:rPr>
          <w:rFonts w:asciiTheme="minorHAnsi" w:hAnsiTheme="minorHAnsi" w:cs="Arial"/>
        </w:rPr>
        <w:t xml:space="preserve"> Plan and the National Counter-Terrorism Plan.</w:t>
      </w:r>
    </w:p>
    <w:p w14:paraId="62974245" w14:textId="77777777" w:rsidR="00B04553" w:rsidRPr="00FC5329" w:rsidRDefault="00B04553" w:rsidP="00B04553">
      <w:pPr>
        <w:rPr>
          <w:rFonts w:asciiTheme="minorHAnsi" w:hAnsiTheme="minorHAnsi" w:cs="Arial"/>
          <w:b/>
        </w:rPr>
      </w:pPr>
    </w:p>
    <w:p w14:paraId="5FD63997" w14:textId="77777777" w:rsidR="00003939" w:rsidRPr="00FC5329" w:rsidRDefault="00366537" w:rsidP="00B04553">
      <w:pPr>
        <w:rPr>
          <w:rFonts w:asciiTheme="minorHAnsi" w:hAnsiTheme="minorHAnsi" w:cs="Arial"/>
        </w:rPr>
      </w:pPr>
      <w:r w:rsidRPr="00FC5329">
        <w:rPr>
          <w:rFonts w:asciiTheme="minorHAnsi" w:hAnsiTheme="minorHAnsi" w:cs="Arial"/>
        </w:rPr>
        <w:t xml:space="preserve">The </w:t>
      </w:r>
      <w:r w:rsidR="002720E2" w:rsidRPr="00FC5329">
        <w:rPr>
          <w:rFonts w:asciiTheme="minorHAnsi" w:hAnsiTheme="minorHAnsi" w:cs="Arial"/>
        </w:rPr>
        <w:t>management of</w:t>
      </w:r>
      <w:r w:rsidRPr="00FC5329">
        <w:rPr>
          <w:rFonts w:asciiTheme="minorHAnsi" w:hAnsiTheme="minorHAnsi" w:cs="Arial"/>
        </w:rPr>
        <w:t xml:space="preserve"> actions to prevent and contain cases of animal disease </w:t>
      </w:r>
      <w:r w:rsidR="00437BB5" w:rsidRPr="00FC5329">
        <w:rPr>
          <w:rFonts w:asciiTheme="minorHAnsi" w:hAnsiTheme="minorHAnsi" w:cs="Arial"/>
        </w:rPr>
        <w:t xml:space="preserve">will be </w:t>
      </w:r>
      <w:r w:rsidRPr="00FC5329">
        <w:rPr>
          <w:rFonts w:asciiTheme="minorHAnsi" w:hAnsiTheme="minorHAnsi" w:cs="Arial"/>
        </w:rPr>
        <w:t>implemented under Australian agriculture arrangements.</w:t>
      </w:r>
      <w:r w:rsidR="00A94144" w:rsidRPr="00FC5329">
        <w:rPr>
          <w:rFonts w:asciiTheme="minorHAnsi" w:hAnsiTheme="minorHAnsi" w:cs="Arial"/>
        </w:rPr>
        <w:t xml:space="preserve"> The Department of Agriculture and Water Resources </w:t>
      </w:r>
      <w:r w:rsidR="00786FBF" w:rsidRPr="00FC5329">
        <w:rPr>
          <w:rFonts w:asciiTheme="minorHAnsi" w:hAnsiTheme="minorHAnsi" w:cs="Arial"/>
        </w:rPr>
        <w:t>(</w:t>
      </w:r>
      <w:r w:rsidR="00D76358">
        <w:rPr>
          <w:rFonts w:asciiTheme="minorHAnsi" w:hAnsiTheme="minorHAnsi" w:cs="Arial"/>
        </w:rPr>
        <w:t>DAWR</w:t>
      </w:r>
      <w:r w:rsidR="00786FBF" w:rsidRPr="00FC5329">
        <w:rPr>
          <w:rFonts w:asciiTheme="minorHAnsi" w:hAnsiTheme="minorHAnsi" w:cs="Arial"/>
        </w:rPr>
        <w:t xml:space="preserve">) </w:t>
      </w:r>
      <w:r w:rsidR="00A94144" w:rsidRPr="00FC5329">
        <w:rPr>
          <w:rFonts w:asciiTheme="minorHAnsi" w:hAnsiTheme="minorHAnsi" w:cs="Arial"/>
        </w:rPr>
        <w:t xml:space="preserve">and the </w:t>
      </w:r>
      <w:r w:rsidR="00430B91">
        <w:rPr>
          <w:rFonts w:asciiTheme="minorHAnsi" w:hAnsiTheme="minorHAnsi" w:cs="Arial"/>
        </w:rPr>
        <w:t xml:space="preserve">Australian Government </w:t>
      </w:r>
      <w:r w:rsidR="00A94144" w:rsidRPr="00FC5329">
        <w:rPr>
          <w:rFonts w:asciiTheme="minorHAnsi" w:hAnsiTheme="minorHAnsi" w:cs="Arial"/>
        </w:rPr>
        <w:t xml:space="preserve">Department of Health </w:t>
      </w:r>
      <w:r w:rsidR="008E365E">
        <w:rPr>
          <w:rFonts w:asciiTheme="minorHAnsi" w:hAnsiTheme="minorHAnsi" w:cs="Arial"/>
        </w:rPr>
        <w:t xml:space="preserve">(Health) </w:t>
      </w:r>
      <w:r w:rsidR="00437BB5" w:rsidRPr="00FC5329">
        <w:rPr>
          <w:rFonts w:asciiTheme="minorHAnsi" w:hAnsiTheme="minorHAnsi" w:cs="Arial"/>
        </w:rPr>
        <w:t xml:space="preserve">will </w:t>
      </w:r>
      <w:r w:rsidR="00A94144" w:rsidRPr="00FC5329">
        <w:rPr>
          <w:rFonts w:asciiTheme="minorHAnsi" w:hAnsiTheme="minorHAnsi" w:cs="Arial"/>
        </w:rPr>
        <w:t>share information about disease surveillance and liaise on specific issues as they arise.</w:t>
      </w:r>
    </w:p>
    <w:p w14:paraId="386C3E9B" w14:textId="77777777" w:rsidR="00003939" w:rsidRPr="00FC5329" w:rsidRDefault="00003939" w:rsidP="00B04553">
      <w:pPr>
        <w:rPr>
          <w:rFonts w:asciiTheme="minorHAnsi" w:hAnsiTheme="minorHAnsi" w:cs="Arial"/>
        </w:rPr>
      </w:pPr>
    </w:p>
    <w:p w14:paraId="2BAA979A" w14:textId="77777777" w:rsidR="008459DE" w:rsidRDefault="00DC5B7B" w:rsidP="008459DE">
      <w:pPr>
        <w:rPr>
          <w:rFonts w:asciiTheme="minorHAnsi" w:hAnsiTheme="minorHAnsi" w:cs="Arial"/>
        </w:rPr>
      </w:pPr>
      <w:r>
        <w:rPr>
          <w:rFonts w:asciiTheme="minorHAnsi" w:hAnsiTheme="minorHAnsi" w:cs="Arial"/>
        </w:rPr>
        <w:t>N</w:t>
      </w:r>
      <w:r w:rsidR="005A5D6C">
        <w:rPr>
          <w:rFonts w:asciiTheme="minorHAnsi" w:hAnsiTheme="minorHAnsi" w:cs="Arial"/>
        </w:rPr>
        <w:t>ational</w:t>
      </w:r>
      <w:r w:rsidR="00AF07E0">
        <w:rPr>
          <w:rFonts w:asciiTheme="minorHAnsi" w:hAnsiTheme="minorHAnsi" w:cs="Arial"/>
        </w:rPr>
        <w:t xml:space="preserve"> coordination of Australian resources to support a request for assistance from another country concerning a communicable disease emergency will be managed under AUSASSISTPLAN.</w:t>
      </w:r>
      <w:r w:rsidR="008459DE">
        <w:rPr>
          <w:rFonts w:asciiTheme="minorHAnsi" w:hAnsiTheme="minorHAnsi" w:cs="Arial"/>
        </w:rPr>
        <w:t xml:space="preserve"> </w:t>
      </w:r>
    </w:p>
    <w:p w14:paraId="4A86B9E0" w14:textId="77777777" w:rsidR="008459DE" w:rsidRDefault="008459DE" w:rsidP="008459DE">
      <w:pPr>
        <w:rPr>
          <w:rFonts w:asciiTheme="minorHAnsi" w:hAnsiTheme="minorHAnsi" w:cs="Arial"/>
        </w:rPr>
      </w:pPr>
    </w:p>
    <w:p w14:paraId="2D95926E" w14:textId="77777777" w:rsidR="00003939" w:rsidRPr="00AF07E0" w:rsidRDefault="008459DE" w:rsidP="008459DE">
      <w:pPr>
        <w:rPr>
          <w:rFonts w:asciiTheme="minorHAnsi" w:hAnsiTheme="minorHAnsi" w:cs="Arial"/>
        </w:rPr>
      </w:pPr>
      <w:r>
        <w:rPr>
          <w:rFonts w:asciiTheme="minorHAnsi" w:hAnsiTheme="minorHAnsi" w:cs="Arial"/>
        </w:rPr>
        <w:lastRenderedPageBreak/>
        <w:t>A</w:t>
      </w:r>
      <w:r w:rsidR="00003939" w:rsidRPr="00FC5329">
        <w:rPr>
          <w:rFonts w:asciiTheme="minorHAnsi" w:hAnsiTheme="minorHAnsi" w:cs="Arial"/>
        </w:rPr>
        <w:t xml:space="preserve">ctivities related to the </w:t>
      </w:r>
      <w:r w:rsidR="00DB1036">
        <w:rPr>
          <w:rFonts w:asciiTheme="minorHAnsi" w:hAnsiTheme="minorHAnsi" w:cs="Arial"/>
        </w:rPr>
        <w:t>continuity</w:t>
      </w:r>
      <w:r w:rsidR="00003939" w:rsidRPr="00FC5329">
        <w:rPr>
          <w:rFonts w:asciiTheme="minorHAnsi" w:hAnsiTheme="minorHAnsi" w:cs="Arial"/>
        </w:rPr>
        <w:t xml:space="preserve"> of essential services </w:t>
      </w:r>
      <w:r w:rsidR="00437BB5" w:rsidRPr="00FC5329">
        <w:rPr>
          <w:rFonts w:asciiTheme="minorHAnsi" w:hAnsiTheme="minorHAnsi" w:cs="Arial"/>
        </w:rPr>
        <w:t xml:space="preserve">are not specifically outlined here, </w:t>
      </w:r>
      <w:r w:rsidR="00B167B5">
        <w:rPr>
          <w:rFonts w:asciiTheme="minorHAnsi" w:hAnsiTheme="minorHAnsi" w:cs="Arial"/>
        </w:rPr>
        <w:t>as they are the responsibility of individual service providers and agencies.</w:t>
      </w:r>
      <w:r w:rsidR="00437BB5" w:rsidRPr="00FC5329">
        <w:rPr>
          <w:rFonts w:asciiTheme="minorHAnsi" w:hAnsiTheme="minorHAnsi" w:cs="Arial"/>
        </w:rPr>
        <w:t xml:space="preserve"> G</w:t>
      </w:r>
      <w:r w:rsidR="00003939" w:rsidRPr="00FC5329">
        <w:rPr>
          <w:rFonts w:asciiTheme="minorHAnsi" w:hAnsiTheme="minorHAnsi" w:cs="Arial"/>
        </w:rPr>
        <w:t>eneral responsibilities</w:t>
      </w:r>
      <w:r w:rsidR="00F416C0" w:rsidRPr="00FC5329">
        <w:rPr>
          <w:rFonts w:asciiTheme="minorHAnsi" w:hAnsiTheme="minorHAnsi" w:cs="Arial"/>
        </w:rPr>
        <w:t xml:space="preserve"> </w:t>
      </w:r>
      <w:r w:rsidR="00437BB5" w:rsidRPr="00FC5329">
        <w:rPr>
          <w:rFonts w:asciiTheme="minorHAnsi" w:hAnsiTheme="minorHAnsi" w:cs="Arial"/>
        </w:rPr>
        <w:t xml:space="preserve">are </w:t>
      </w:r>
      <w:r w:rsidR="00003939" w:rsidRPr="00FC5329">
        <w:rPr>
          <w:rFonts w:asciiTheme="minorHAnsi" w:hAnsiTheme="minorHAnsi" w:cs="Arial"/>
        </w:rPr>
        <w:t xml:space="preserve">described in the </w:t>
      </w:r>
      <w:proofErr w:type="gramStart"/>
      <w:r w:rsidR="008E365E">
        <w:rPr>
          <w:rFonts w:asciiTheme="minorHAnsi" w:hAnsiTheme="minorHAnsi" w:cs="Arial"/>
        </w:rPr>
        <w:t>AGCMF</w:t>
      </w:r>
      <w:proofErr w:type="gramEnd"/>
      <w:r w:rsidR="00437BB5" w:rsidRPr="00FC5329">
        <w:rPr>
          <w:rFonts w:asciiTheme="minorHAnsi" w:hAnsiTheme="minorHAnsi" w:cs="Arial"/>
        </w:rPr>
        <w:t xml:space="preserve"> </w:t>
      </w:r>
      <w:r w:rsidR="00D37E4E">
        <w:rPr>
          <w:rFonts w:asciiTheme="minorHAnsi" w:hAnsiTheme="minorHAnsi" w:cs="Arial"/>
        </w:rPr>
        <w:t>and critical i</w:t>
      </w:r>
      <w:r w:rsidR="00003939" w:rsidRPr="00FC5329">
        <w:rPr>
          <w:rFonts w:asciiTheme="minorHAnsi" w:hAnsiTheme="minorHAnsi" w:cs="Arial"/>
        </w:rPr>
        <w:t xml:space="preserve">nfrastructure </w:t>
      </w:r>
      <w:r w:rsidR="00D37E4E">
        <w:rPr>
          <w:rFonts w:asciiTheme="minorHAnsi" w:hAnsiTheme="minorHAnsi" w:cs="Arial"/>
        </w:rPr>
        <w:t>p</w:t>
      </w:r>
      <w:r w:rsidR="005E206C">
        <w:rPr>
          <w:rFonts w:asciiTheme="minorHAnsi" w:hAnsiTheme="minorHAnsi" w:cs="Arial"/>
        </w:rPr>
        <w:t>rotection plans and mechanisms</w:t>
      </w:r>
      <w:r w:rsidR="00003939" w:rsidRPr="00FC5329">
        <w:rPr>
          <w:rFonts w:asciiTheme="minorHAnsi" w:hAnsiTheme="minorHAnsi" w:cs="Arial"/>
        </w:rPr>
        <w:t xml:space="preserve">. </w:t>
      </w:r>
      <w:r w:rsidR="00AF07E0">
        <w:rPr>
          <w:rFonts w:asciiTheme="minorHAnsi" w:hAnsiTheme="minorHAnsi" w:cs="Arial"/>
        </w:rPr>
        <w:t xml:space="preserve"> </w:t>
      </w:r>
      <w:r w:rsidR="00430B91">
        <w:rPr>
          <w:rFonts w:asciiTheme="minorHAnsi" w:hAnsiTheme="minorHAnsi"/>
        </w:rPr>
        <w:t>This p</w:t>
      </w:r>
      <w:r w:rsidR="00003939" w:rsidRPr="00FC5329">
        <w:rPr>
          <w:rFonts w:asciiTheme="minorHAnsi" w:hAnsiTheme="minorHAnsi"/>
        </w:rPr>
        <w:t xml:space="preserve">lan focuses on supporting effective coordination between </w:t>
      </w:r>
      <w:r w:rsidR="00472336">
        <w:rPr>
          <w:rFonts w:asciiTheme="minorHAnsi" w:hAnsiTheme="minorHAnsi"/>
        </w:rPr>
        <w:t>standing g</w:t>
      </w:r>
      <w:r w:rsidR="00F87DFB">
        <w:rPr>
          <w:rFonts w:asciiTheme="minorHAnsi" w:hAnsiTheme="minorHAnsi"/>
        </w:rPr>
        <w:t>overnment arrangements and specific health actions</w:t>
      </w:r>
      <w:r w:rsidR="00003939" w:rsidRPr="00FC5329">
        <w:rPr>
          <w:rFonts w:asciiTheme="minorHAnsi" w:hAnsiTheme="minorHAnsi"/>
        </w:rPr>
        <w:t xml:space="preserve"> relevant to managing </w:t>
      </w:r>
      <w:r w:rsidR="00786FBF" w:rsidRPr="00FC5329">
        <w:rPr>
          <w:rFonts w:asciiTheme="minorHAnsi" w:hAnsiTheme="minorHAnsi"/>
        </w:rPr>
        <w:t>a</w:t>
      </w:r>
      <w:r w:rsidR="00003939" w:rsidRPr="00FC5329">
        <w:rPr>
          <w:rFonts w:asciiTheme="minorHAnsi" w:hAnsiTheme="minorHAnsi"/>
        </w:rPr>
        <w:t xml:space="preserve"> communicable disease incident. </w:t>
      </w:r>
    </w:p>
    <w:p w14:paraId="5E1F4772" w14:textId="77777777" w:rsidR="00B04553" w:rsidRPr="00FC5329" w:rsidRDefault="00AF07E0" w:rsidP="0038589D">
      <w:pPr>
        <w:pStyle w:val="Heading2"/>
        <w:numPr>
          <w:ilvl w:val="0"/>
          <w:numId w:val="29"/>
        </w:numPr>
      </w:pPr>
      <w:r>
        <w:t xml:space="preserve"> </w:t>
      </w:r>
      <w:bookmarkStart w:id="6" w:name="_Toc529363302"/>
      <w:r w:rsidR="00B04553" w:rsidRPr="00FC5329">
        <w:t>Audience</w:t>
      </w:r>
      <w:bookmarkEnd w:id="6"/>
    </w:p>
    <w:p w14:paraId="7104D72C" w14:textId="77777777" w:rsidR="00B04553" w:rsidRDefault="00B04553" w:rsidP="00B04553">
      <w:pPr>
        <w:rPr>
          <w:rFonts w:asciiTheme="minorHAnsi" w:hAnsiTheme="minorHAnsi" w:cs="Arial"/>
        </w:rPr>
      </w:pPr>
      <w:r w:rsidRPr="00FC5329">
        <w:rPr>
          <w:rFonts w:asciiTheme="minorHAnsi" w:hAnsiTheme="minorHAnsi" w:cs="Arial"/>
        </w:rPr>
        <w:t xml:space="preserve">The </w:t>
      </w:r>
      <w:r w:rsidR="005A5D6C">
        <w:rPr>
          <w:rFonts w:asciiTheme="minorHAnsi" w:hAnsiTheme="minorHAnsi" w:cs="Arial"/>
        </w:rPr>
        <w:t>National</w:t>
      </w:r>
      <w:r w:rsidR="00B443F6" w:rsidRPr="00FC5329">
        <w:rPr>
          <w:rFonts w:asciiTheme="minorHAnsi" w:hAnsiTheme="minorHAnsi" w:cs="Arial"/>
        </w:rPr>
        <w:t xml:space="preserve"> </w:t>
      </w:r>
      <w:r w:rsidR="00D264A0" w:rsidRPr="00FC5329">
        <w:rPr>
          <w:rFonts w:asciiTheme="minorHAnsi" w:hAnsiTheme="minorHAnsi" w:cs="Arial"/>
        </w:rPr>
        <w:t>CD</w:t>
      </w:r>
      <w:r w:rsidR="00B443F6" w:rsidRPr="00FC5329">
        <w:rPr>
          <w:rFonts w:asciiTheme="minorHAnsi" w:hAnsiTheme="minorHAnsi" w:cs="Arial"/>
        </w:rPr>
        <w:t xml:space="preserve"> Plan</w:t>
      </w:r>
      <w:r w:rsidR="00D264A0" w:rsidRPr="00FC5329">
        <w:rPr>
          <w:rFonts w:asciiTheme="minorHAnsi" w:hAnsiTheme="minorHAnsi" w:cs="Arial"/>
        </w:rPr>
        <w:t xml:space="preserve"> is intended for use by </w:t>
      </w:r>
      <w:r w:rsidRPr="00FC5329">
        <w:rPr>
          <w:rFonts w:asciiTheme="minorHAnsi" w:hAnsiTheme="minorHAnsi" w:cs="Arial"/>
        </w:rPr>
        <w:t xml:space="preserve">local, state, territory and Australian government agencies involved in managing or supporting a response to a communicable disease </w:t>
      </w:r>
      <w:r w:rsidR="00E1372F" w:rsidRPr="00FC5329">
        <w:rPr>
          <w:rFonts w:asciiTheme="minorHAnsi" w:hAnsiTheme="minorHAnsi" w:cs="Arial"/>
        </w:rPr>
        <w:t xml:space="preserve">incident </w:t>
      </w:r>
      <w:r w:rsidRPr="00FC5329">
        <w:rPr>
          <w:rFonts w:asciiTheme="minorHAnsi" w:hAnsiTheme="minorHAnsi" w:cs="Arial"/>
        </w:rPr>
        <w:t>or maintaining essential services at that time.</w:t>
      </w:r>
    </w:p>
    <w:p w14:paraId="61BFAF5D" w14:textId="77777777" w:rsidR="00084487" w:rsidRPr="00FC5329" w:rsidRDefault="00AF07E0" w:rsidP="0038589D">
      <w:pPr>
        <w:pStyle w:val="Heading2"/>
        <w:numPr>
          <w:ilvl w:val="0"/>
          <w:numId w:val="29"/>
        </w:numPr>
      </w:pPr>
      <w:r>
        <w:t xml:space="preserve"> </w:t>
      </w:r>
      <w:bookmarkStart w:id="7" w:name="_Toc529363303"/>
      <w:r w:rsidR="00084487" w:rsidRPr="00FC5329">
        <w:t>Authority</w:t>
      </w:r>
      <w:bookmarkEnd w:id="7"/>
    </w:p>
    <w:p w14:paraId="11B770B5" w14:textId="77777777" w:rsidR="00427A06" w:rsidRDefault="00084487" w:rsidP="00427A06">
      <w:pPr>
        <w:rPr>
          <w:rFonts w:asciiTheme="minorHAnsi" w:hAnsiTheme="minorHAnsi" w:cs="Arial"/>
          <w:b/>
          <w:bCs/>
          <w:color w:val="31849B" w:themeColor="accent5" w:themeShade="BF"/>
          <w:kern w:val="32"/>
          <w:sz w:val="28"/>
          <w:szCs w:val="32"/>
        </w:rPr>
      </w:pPr>
      <w:r w:rsidRPr="00FC5329">
        <w:rPr>
          <w:rFonts w:asciiTheme="minorHAnsi" w:hAnsiTheme="minorHAnsi" w:cs="Arial"/>
        </w:rPr>
        <w:t xml:space="preserve">This plan was </w:t>
      </w:r>
      <w:r w:rsidR="00427A06">
        <w:rPr>
          <w:rFonts w:asciiTheme="minorHAnsi" w:hAnsiTheme="minorHAnsi" w:cs="Arial"/>
        </w:rPr>
        <w:t>endorsed by the Australia-New Zealand Emergency Management Committee in October 2017 and</w:t>
      </w:r>
      <w:r w:rsidR="00552EFE">
        <w:rPr>
          <w:rFonts w:asciiTheme="minorHAnsi" w:hAnsiTheme="minorHAnsi" w:cs="Arial"/>
        </w:rPr>
        <w:t xml:space="preserve"> the Australian Health Minister</w:t>
      </w:r>
      <w:r w:rsidR="00427A06">
        <w:rPr>
          <w:rFonts w:asciiTheme="minorHAnsi" w:hAnsiTheme="minorHAnsi" w:cs="Arial"/>
        </w:rPr>
        <w:t>s</w:t>
      </w:r>
      <w:r w:rsidR="00552EFE">
        <w:rPr>
          <w:rFonts w:asciiTheme="minorHAnsi" w:hAnsiTheme="minorHAnsi" w:cs="Arial"/>
        </w:rPr>
        <w:t>’</w:t>
      </w:r>
      <w:r w:rsidR="00427A06">
        <w:rPr>
          <w:rFonts w:asciiTheme="minorHAnsi" w:hAnsiTheme="minorHAnsi" w:cs="Arial"/>
        </w:rPr>
        <w:t xml:space="preserve"> Advisory Council in November 2017. </w:t>
      </w:r>
    </w:p>
    <w:p w14:paraId="456B9523" w14:textId="77777777" w:rsidR="000155A7" w:rsidRPr="00FC5329" w:rsidRDefault="000155A7" w:rsidP="00265EB8">
      <w:pPr>
        <w:rPr>
          <w:rFonts w:asciiTheme="minorHAnsi" w:hAnsiTheme="minorHAnsi" w:cs="Arial"/>
          <w:b/>
          <w:bCs/>
          <w:color w:val="31849B" w:themeColor="accent5" w:themeShade="BF"/>
          <w:kern w:val="32"/>
          <w:sz w:val="28"/>
          <w:szCs w:val="32"/>
        </w:rPr>
      </w:pPr>
      <w:r w:rsidRPr="00FC5329">
        <w:rPr>
          <w:rFonts w:asciiTheme="minorHAnsi" w:hAnsiTheme="minorHAnsi"/>
          <w:color w:val="31849B" w:themeColor="accent5" w:themeShade="BF"/>
        </w:rPr>
        <w:br w:type="page"/>
      </w:r>
    </w:p>
    <w:p w14:paraId="4B454132" w14:textId="77777777" w:rsidR="00B04553" w:rsidRPr="00FC5329" w:rsidRDefault="00C618DF" w:rsidP="0038589D">
      <w:pPr>
        <w:pStyle w:val="Heading1"/>
        <w:numPr>
          <w:ilvl w:val="0"/>
          <w:numId w:val="30"/>
        </w:numPr>
        <w:rPr>
          <w:color w:val="548DD4" w:themeColor="text2" w:themeTint="99"/>
        </w:rPr>
      </w:pPr>
      <w:bookmarkStart w:id="8" w:name="_Toc529363304"/>
      <w:r w:rsidRPr="00FC5329">
        <w:rPr>
          <w:color w:val="548DD4" w:themeColor="text2" w:themeTint="99"/>
        </w:rPr>
        <w:lastRenderedPageBreak/>
        <w:t>Governance</w:t>
      </w:r>
      <w:bookmarkEnd w:id="8"/>
    </w:p>
    <w:p w14:paraId="3AE30111" w14:textId="77777777" w:rsidR="000155A7" w:rsidRPr="00FC5329" w:rsidRDefault="00876C1A" w:rsidP="0038589D">
      <w:pPr>
        <w:pStyle w:val="Heading2"/>
        <w:numPr>
          <w:ilvl w:val="0"/>
          <w:numId w:val="31"/>
        </w:numPr>
      </w:pPr>
      <w:r>
        <w:t xml:space="preserve"> </w:t>
      </w:r>
      <w:bookmarkStart w:id="9" w:name="_Toc529363305"/>
      <w:r w:rsidR="000155A7" w:rsidRPr="00FC5329">
        <w:t>Division of responsibilities</w:t>
      </w:r>
      <w:bookmarkEnd w:id="9"/>
    </w:p>
    <w:p w14:paraId="31ACC437" w14:textId="77777777" w:rsidR="00C618DF" w:rsidRPr="00FC5329" w:rsidRDefault="000A06CC" w:rsidP="00E01472">
      <w:pPr>
        <w:rPr>
          <w:rFonts w:asciiTheme="minorHAnsi" w:hAnsiTheme="minorHAnsi"/>
        </w:rPr>
      </w:pPr>
      <w:r w:rsidRPr="00FC5329">
        <w:rPr>
          <w:rFonts w:asciiTheme="minorHAnsi" w:hAnsiTheme="minorHAnsi"/>
        </w:rPr>
        <w:t xml:space="preserve">This section of the </w:t>
      </w:r>
      <w:r w:rsidR="005A5D6C">
        <w:rPr>
          <w:rFonts w:asciiTheme="minorHAnsi" w:hAnsiTheme="minorHAnsi"/>
        </w:rPr>
        <w:t>National</w:t>
      </w:r>
      <w:r w:rsidRPr="00FC5329">
        <w:rPr>
          <w:rFonts w:asciiTheme="minorHAnsi" w:hAnsiTheme="minorHAnsi"/>
        </w:rPr>
        <w:t xml:space="preserve"> CD Plan provides guidance on the responsibilities of local, state, </w:t>
      </w:r>
      <w:proofErr w:type="gramStart"/>
      <w:r w:rsidRPr="00FC5329">
        <w:rPr>
          <w:rFonts w:asciiTheme="minorHAnsi" w:hAnsiTheme="minorHAnsi"/>
        </w:rPr>
        <w:t>territory</w:t>
      </w:r>
      <w:proofErr w:type="gramEnd"/>
      <w:r w:rsidRPr="00FC5329">
        <w:rPr>
          <w:rFonts w:asciiTheme="minorHAnsi" w:hAnsiTheme="minorHAnsi"/>
        </w:rPr>
        <w:t xml:space="preserve"> and Australian government agencies</w:t>
      </w:r>
      <w:r w:rsidR="007B4BC0" w:rsidRPr="00FC5329">
        <w:rPr>
          <w:rFonts w:asciiTheme="minorHAnsi" w:hAnsiTheme="minorHAnsi"/>
        </w:rPr>
        <w:t xml:space="preserve"> in managing a communicable disease incident of national </w:t>
      </w:r>
      <w:r w:rsidR="009C5FB0">
        <w:rPr>
          <w:rFonts w:asciiTheme="minorHAnsi" w:hAnsiTheme="minorHAnsi"/>
        </w:rPr>
        <w:t>significance</w:t>
      </w:r>
      <w:r w:rsidRPr="00FC5329">
        <w:rPr>
          <w:rFonts w:asciiTheme="minorHAnsi" w:hAnsiTheme="minorHAnsi"/>
        </w:rPr>
        <w:t xml:space="preserve">. </w:t>
      </w:r>
      <w:r w:rsidR="00C6475C" w:rsidRPr="00FC5329">
        <w:rPr>
          <w:rFonts w:asciiTheme="minorHAnsi" w:hAnsiTheme="minorHAnsi"/>
        </w:rPr>
        <w:t>A clear understanding of responsibilities is essential to effective</w:t>
      </w:r>
      <w:r w:rsidR="009C0C6C" w:rsidRPr="00FC5329">
        <w:rPr>
          <w:rFonts w:asciiTheme="minorHAnsi" w:hAnsiTheme="minorHAnsi"/>
        </w:rPr>
        <w:t xml:space="preserve"> preparedness</w:t>
      </w:r>
      <w:r w:rsidR="00C6475C" w:rsidRPr="00FC5329">
        <w:rPr>
          <w:rFonts w:asciiTheme="minorHAnsi" w:hAnsiTheme="minorHAnsi"/>
        </w:rPr>
        <w:t xml:space="preserve"> and </w:t>
      </w:r>
      <w:r w:rsidR="00E01472" w:rsidRPr="00FC5329">
        <w:rPr>
          <w:rFonts w:asciiTheme="minorHAnsi" w:hAnsiTheme="minorHAnsi"/>
        </w:rPr>
        <w:t xml:space="preserve">will support quick </w:t>
      </w:r>
      <w:r w:rsidR="000155A7" w:rsidRPr="00FC5329">
        <w:rPr>
          <w:rFonts w:asciiTheme="minorHAnsi" w:hAnsiTheme="minorHAnsi"/>
        </w:rPr>
        <w:t xml:space="preserve">mobilisation, </w:t>
      </w:r>
      <w:proofErr w:type="gramStart"/>
      <w:r w:rsidR="000155A7" w:rsidRPr="00FC5329">
        <w:rPr>
          <w:rFonts w:asciiTheme="minorHAnsi" w:hAnsiTheme="minorHAnsi"/>
        </w:rPr>
        <w:t>integration</w:t>
      </w:r>
      <w:proofErr w:type="gramEnd"/>
      <w:r w:rsidR="00C6475C" w:rsidRPr="00FC5329">
        <w:rPr>
          <w:rFonts w:asciiTheme="minorHAnsi" w:hAnsiTheme="minorHAnsi"/>
        </w:rPr>
        <w:t xml:space="preserve"> and efficient use of resources,</w:t>
      </w:r>
      <w:r w:rsidR="000155A7" w:rsidRPr="00FC5329">
        <w:rPr>
          <w:rFonts w:asciiTheme="minorHAnsi" w:hAnsiTheme="minorHAnsi"/>
        </w:rPr>
        <w:t xml:space="preserve"> </w:t>
      </w:r>
      <w:r w:rsidR="00C6475C" w:rsidRPr="00FC5329">
        <w:rPr>
          <w:rFonts w:asciiTheme="minorHAnsi" w:hAnsiTheme="minorHAnsi"/>
        </w:rPr>
        <w:t>should a</w:t>
      </w:r>
      <w:r w:rsidR="009C0C6C" w:rsidRPr="00FC5329">
        <w:rPr>
          <w:rFonts w:asciiTheme="minorHAnsi" w:hAnsiTheme="minorHAnsi"/>
        </w:rPr>
        <w:t>n incident occur</w:t>
      </w:r>
      <w:r w:rsidR="00C6475C" w:rsidRPr="00FC5329">
        <w:rPr>
          <w:rFonts w:asciiTheme="minorHAnsi" w:hAnsiTheme="minorHAnsi"/>
        </w:rPr>
        <w:t>.</w:t>
      </w:r>
    </w:p>
    <w:p w14:paraId="4BF0400E" w14:textId="77777777" w:rsidR="000C3208" w:rsidRPr="00FC5329" w:rsidRDefault="000C3208" w:rsidP="00E01472">
      <w:pPr>
        <w:rPr>
          <w:rFonts w:asciiTheme="minorHAnsi" w:hAnsiTheme="minorHAnsi"/>
        </w:rPr>
      </w:pPr>
    </w:p>
    <w:p w14:paraId="5AD63D44" w14:textId="77777777" w:rsidR="00BE74A5" w:rsidRDefault="000C3208" w:rsidP="000155A7">
      <w:pPr>
        <w:rPr>
          <w:rFonts w:asciiTheme="minorHAnsi" w:hAnsiTheme="minorHAnsi" w:cs="Arial"/>
        </w:rPr>
      </w:pPr>
      <w:r w:rsidRPr="00FC5329">
        <w:rPr>
          <w:rFonts w:asciiTheme="minorHAnsi" w:hAnsiTheme="minorHAnsi" w:cs="Arial"/>
        </w:rPr>
        <w:t>Th</w:t>
      </w:r>
      <w:r w:rsidR="00CB41D5" w:rsidRPr="00FC5329">
        <w:rPr>
          <w:rFonts w:asciiTheme="minorHAnsi" w:hAnsiTheme="minorHAnsi" w:cs="Arial"/>
        </w:rPr>
        <w:t>e</w:t>
      </w:r>
      <w:r w:rsidRPr="00FC5329">
        <w:rPr>
          <w:rFonts w:asciiTheme="minorHAnsi" w:hAnsiTheme="minorHAnsi" w:cs="Arial"/>
        </w:rPr>
        <w:t xml:space="preserve"> information </w:t>
      </w:r>
      <w:r w:rsidR="00A80DF7" w:rsidRPr="00FC5329">
        <w:rPr>
          <w:rFonts w:asciiTheme="minorHAnsi" w:hAnsiTheme="minorHAnsi" w:cs="Arial"/>
        </w:rPr>
        <w:t xml:space="preserve">presented here is </w:t>
      </w:r>
      <w:r w:rsidR="00CB41D5" w:rsidRPr="00FC5329">
        <w:rPr>
          <w:rFonts w:asciiTheme="minorHAnsi" w:hAnsiTheme="minorHAnsi" w:cs="Arial"/>
        </w:rPr>
        <w:t xml:space="preserve">not </w:t>
      </w:r>
      <w:r w:rsidR="00A80DF7" w:rsidRPr="00FC5329">
        <w:rPr>
          <w:rFonts w:asciiTheme="minorHAnsi" w:hAnsiTheme="minorHAnsi" w:cs="Arial"/>
        </w:rPr>
        <w:t xml:space="preserve">intended to </w:t>
      </w:r>
      <w:r w:rsidR="00CB41D5" w:rsidRPr="00FC5329">
        <w:rPr>
          <w:rFonts w:asciiTheme="minorHAnsi" w:hAnsiTheme="minorHAnsi" w:cs="Arial"/>
        </w:rPr>
        <w:t xml:space="preserve">be exhaustive, but to </w:t>
      </w:r>
      <w:r w:rsidR="00A80DF7" w:rsidRPr="00FC5329">
        <w:rPr>
          <w:rFonts w:asciiTheme="minorHAnsi" w:hAnsiTheme="minorHAnsi" w:cs="Arial"/>
        </w:rPr>
        <w:t>support planning process</w:t>
      </w:r>
      <w:r w:rsidR="00610510" w:rsidRPr="00FC5329">
        <w:rPr>
          <w:rFonts w:asciiTheme="minorHAnsi" w:hAnsiTheme="minorHAnsi" w:cs="Arial"/>
        </w:rPr>
        <w:t>es</w:t>
      </w:r>
      <w:r w:rsidR="00A80DF7" w:rsidRPr="00FC5329">
        <w:rPr>
          <w:rFonts w:asciiTheme="minorHAnsi" w:hAnsiTheme="minorHAnsi" w:cs="Arial"/>
        </w:rPr>
        <w:t>.</w:t>
      </w:r>
      <w:r w:rsidRPr="00FC5329">
        <w:rPr>
          <w:rFonts w:asciiTheme="minorHAnsi" w:hAnsiTheme="minorHAnsi" w:cs="Arial"/>
        </w:rPr>
        <w:t xml:space="preserve"> </w:t>
      </w:r>
      <w:r w:rsidR="00980D73" w:rsidRPr="00FC5329">
        <w:rPr>
          <w:rFonts w:asciiTheme="minorHAnsi" w:hAnsiTheme="minorHAnsi" w:cs="Arial"/>
        </w:rPr>
        <w:t>T</w:t>
      </w:r>
      <w:r w:rsidR="00BE74A5" w:rsidRPr="00FC5329">
        <w:rPr>
          <w:rFonts w:asciiTheme="minorHAnsi" w:hAnsiTheme="minorHAnsi" w:cs="Arial"/>
        </w:rPr>
        <w:t>he</w:t>
      </w:r>
      <w:r w:rsidR="000155A7" w:rsidRPr="00FC5329">
        <w:rPr>
          <w:rFonts w:asciiTheme="minorHAnsi" w:hAnsiTheme="minorHAnsi" w:cs="Arial"/>
        </w:rPr>
        <w:t xml:space="preserve"> number of agencies involved in a </w:t>
      </w:r>
      <w:r w:rsidR="00CB41D5" w:rsidRPr="00FC5329">
        <w:rPr>
          <w:rFonts w:asciiTheme="minorHAnsi" w:hAnsiTheme="minorHAnsi" w:cs="Arial"/>
        </w:rPr>
        <w:t xml:space="preserve">specific </w:t>
      </w:r>
      <w:r w:rsidR="005A5D6C">
        <w:rPr>
          <w:rFonts w:asciiTheme="minorHAnsi" w:hAnsiTheme="minorHAnsi" w:cs="Arial"/>
        </w:rPr>
        <w:t>national</w:t>
      </w:r>
      <w:r w:rsidR="000155A7" w:rsidRPr="00FC5329">
        <w:rPr>
          <w:rFonts w:asciiTheme="minorHAnsi" w:hAnsiTheme="minorHAnsi" w:cs="Arial"/>
        </w:rPr>
        <w:t xml:space="preserve"> response</w:t>
      </w:r>
      <w:r w:rsidR="00404A87" w:rsidRPr="00FC5329">
        <w:rPr>
          <w:rFonts w:asciiTheme="minorHAnsi" w:hAnsiTheme="minorHAnsi" w:cs="Arial"/>
        </w:rPr>
        <w:t>,</w:t>
      </w:r>
      <w:r w:rsidR="000155A7" w:rsidRPr="00FC5329">
        <w:rPr>
          <w:rFonts w:asciiTheme="minorHAnsi" w:hAnsiTheme="minorHAnsi" w:cs="Arial"/>
        </w:rPr>
        <w:t xml:space="preserve"> and the roles they play</w:t>
      </w:r>
      <w:r w:rsidR="00404A87" w:rsidRPr="00FC5329">
        <w:rPr>
          <w:rFonts w:asciiTheme="minorHAnsi" w:hAnsiTheme="minorHAnsi" w:cs="Arial"/>
        </w:rPr>
        <w:t>,</w:t>
      </w:r>
      <w:r w:rsidR="000155A7" w:rsidRPr="00FC5329">
        <w:rPr>
          <w:rFonts w:asciiTheme="minorHAnsi" w:hAnsiTheme="minorHAnsi" w:cs="Arial"/>
        </w:rPr>
        <w:t xml:space="preserve"> will vary </w:t>
      </w:r>
      <w:r w:rsidR="00980D73" w:rsidRPr="00FC5329">
        <w:rPr>
          <w:rFonts w:asciiTheme="minorHAnsi" w:hAnsiTheme="minorHAnsi" w:cs="Arial"/>
        </w:rPr>
        <w:t xml:space="preserve">to some extent </w:t>
      </w:r>
      <w:r w:rsidR="000155A7" w:rsidRPr="00FC5329">
        <w:rPr>
          <w:rFonts w:asciiTheme="minorHAnsi" w:hAnsiTheme="minorHAnsi" w:cs="Arial"/>
        </w:rPr>
        <w:t xml:space="preserve">according to the nature of the </w:t>
      </w:r>
      <w:r w:rsidR="000A06CC" w:rsidRPr="00FC5329">
        <w:rPr>
          <w:rFonts w:asciiTheme="minorHAnsi" w:hAnsiTheme="minorHAnsi" w:cs="Arial"/>
        </w:rPr>
        <w:t>incident</w:t>
      </w:r>
      <w:r w:rsidRPr="00FC5329">
        <w:rPr>
          <w:rFonts w:asciiTheme="minorHAnsi" w:hAnsiTheme="minorHAnsi" w:cs="Arial"/>
        </w:rPr>
        <w:t>. This wi</w:t>
      </w:r>
      <w:r w:rsidR="00BE74A5" w:rsidRPr="00FC5329">
        <w:rPr>
          <w:rFonts w:asciiTheme="minorHAnsi" w:hAnsiTheme="minorHAnsi" w:cs="Arial"/>
        </w:rPr>
        <w:t>ll be confirmed at the time throug</w:t>
      </w:r>
      <w:r w:rsidR="00590164">
        <w:rPr>
          <w:rFonts w:asciiTheme="minorHAnsi" w:hAnsiTheme="minorHAnsi" w:cs="Arial"/>
        </w:rPr>
        <w:t xml:space="preserve">h senior </w:t>
      </w:r>
      <w:proofErr w:type="gramStart"/>
      <w:r w:rsidR="00590164">
        <w:rPr>
          <w:rFonts w:asciiTheme="minorHAnsi" w:hAnsiTheme="minorHAnsi" w:cs="Arial"/>
        </w:rPr>
        <w:t>decision making</w:t>
      </w:r>
      <w:proofErr w:type="gramEnd"/>
      <w:r w:rsidR="00590164">
        <w:rPr>
          <w:rFonts w:asciiTheme="minorHAnsi" w:hAnsiTheme="minorHAnsi" w:cs="Arial"/>
        </w:rPr>
        <w:t xml:space="preserve"> bodies</w:t>
      </w:r>
      <w:r w:rsidR="00BE74A5" w:rsidRPr="00FC5329">
        <w:rPr>
          <w:rFonts w:asciiTheme="minorHAnsi" w:hAnsiTheme="minorHAnsi" w:cs="Arial"/>
        </w:rPr>
        <w:t xml:space="preserve">. The </w:t>
      </w:r>
      <w:r w:rsidR="00DF7550">
        <w:rPr>
          <w:rFonts w:asciiTheme="minorHAnsi" w:hAnsiTheme="minorHAnsi" w:cs="Arial"/>
        </w:rPr>
        <w:t>responsibilities</w:t>
      </w:r>
      <w:r w:rsidR="00BE74A5" w:rsidRPr="00FC5329">
        <w:rPr>
          <w:rFonts w:asciiTheme="minorHAnsi" w:hAnsiTheme="minorHAnsi" w:cs="Arial"/>
        </w:rPr>
        <w:t xml:space="preserve"> </w:t>
      </w:r>
      <w:r w:rsidR="000A06CC" w:rsidRPr="00FC5329">
        <w:rPr>
          <w:rFonts w:asciiTheme="minorHAnsi" w:hAnsiTheme="minorHAnsi" w:cs="Arial"/>
        </w:rPr>
        <w:t xml:space="preserve">described </w:t>
      </w:r>
      <w:r w:rsidR="00404A87" w:rsidRPr="00FC5329">
        <w:rPr>
          <w:rFonts w:asciiTheme="minorHAnsi" w:hAnsiTheme="minorHAnsi" w:cs="Arial"/>
        </w:rPr>
        <w:t xml:space="preserve">in this plan </w:t>
      </w:r>
      <w:r w:rsidR="00BE74A5" w:rsidRPr="00FC5329">
        <w:rPr>
          <w:rFonts w:asciiTheme="minorHAnsi" w:hAnsiTheme="minorHAnsi" w:cs="Arial"/>
        </w:rPr>
        <w:t>are consistent with Australia’s broader emergency management arrangements.</w:t>
      </w:r>
    </w:p>
    <w:p w14:paraId="67F92DEC" w14:textId="77777777" w:rsidR="008459DE" w:rsidRDefault="008459DE" w:rsidP="000155A7">
      <w:pPr>
        <w:rPr>
          <w:rFonts w:asciiTheme="minorHAnsi" w:hAnsiTheme="minorHAnsi" w:cs="Arial"/>
        </w:rPr>
      </w:pPr>
    </w:p>
    <w:p w14:paraId="5D6396DE" w14:textId="77777777" w:rsidR="000155A7" w:rsidRPr="00FC5329" w:rsidRDefault="00980D73" w:rsidP="000155A7">
      <w:pPr>
        <w:rPr>
          <w:rFonts w:asciiTheme="minorHAnsi" w:hAnsiTheme="minorHAnsi" w:cs="Arial"/>
        </w:rPr>
      </w:pPr>
      <w:r w:rsidRPr="00FC5329">
        <w:rPr>
          <w:rFonts w:asciiTheme="minorHAnsi" w:hAnsiTheme="minorHAnsi" w:cs="Arial"/>
        </w:rPr>
        <w:t xml:space="preserve">Agencies </w:t>
      </w:r>
      <w:r w:rsidR="00B92DBA" w:rsidRPr="00FC5329">
        <w:rPr>
          <w:rFonts w:asciiTheme="minorHAnsi" w:hAnsiTheme="minorHAnsi" w:cs="Arial"/>
        </w:rPr>
        <w:t>will</w:t>
      </w:r>
      <w:r w:rsidR="000155A7" w:rsidRPr="00FC5329">
        <w:rPr>
          <w:rFonts w:asciiTheme="minorHAnsi" w:hAnsiTheme="minorHAnsi" w:cs="Arial"/>
        </w:rPr>
        <w:t xml:space="preserve"> participate in </w:t>
      </w:r>
      <w:r w:rsidRPr="00FC5329">
        <w:rPr>
          <w:rFonts w:asciiTheme="minorHAnsi" w:hAnsiTheme="minorHAnsi" w:cs="Arial"/>
        </w:rPr>
        <w:t>one or more of four primary areas:</w:t>
      </w:r>
    </w:p>
    <w:p w14:paraId="509F9E36" w14:textId="77777777" w:rsidR="000155A7" w:rsidRPr="00FC5329" w:rsidRDefault="000155A7" w:rsidP="0038589D">
      <w:pPr>
        <w:pStyle w:val="ListParagraph"/>
        <w:numPr>
          <w:ilvl w:val="0"/>
          <w:numId w:val="49"/>
        </w:numPr>
        <w:spacing w:line="276" w:lineRule="auto"/>
        <w:rPr>
          <w:rFonts w:asciiTheme="minorHAnsi" w:hAnsiTheme="minorHAnsi" w:cs="Arial"/>
          <w:szCs w:val="20"/>
        </w:rPr>
      </w:pPr>
      <w:r w:rsidRPr="00FC5329">
        <w:rPr>
          <w:rFonts w:asciiTheme="minorHAnsi" w:hAnsiTheme="minorHAnsi" w:cs="Arial"/>
          <w:szCs w:val="20"/>
        </w:rPr>
        <w:t xml:space="preserve">implementing or supporting the health sector </w:t>
      </w:r>
      <w:proofErr w:type="gramStart"/>
      <w:r w:rsidRPr="00FC5329">
        <w:rPr>
          <w:rFonts w:asciiTheme="minorHAnsi" w:hAnsiTheme="minorHAnsi" w:cs="Arial"/>
          <w:szCs w:val="20"/>
        </w:rPr>
        <w:t>response;</w:t>
      </w:r>
      <w:proofErr w:type="gramEnd"/>
    </w:p>
    <w:p w14:paraId="1685561C" w14:textId="77777777" w:rsidR="000155A7" w:rsidRPr="00FC5329" w:rsidRDefault="000155A7" w:rsidP="0038589D">
      <w:pPr>
        <w:pStyle w:val="ListParagraph"/>
        <w:numPr>
          <w:ilvl w:val="0"/>
          <w:numId w:val="49"/>
        </w:numPr>
        <w:spacing w:line="276" w:lineRule="auto"/>
        <w:rPr>
          <w:rFonts w:asciiTheme="minorHAnsi" w:hAnsiTheme="minorHAnsi" w:cs="Arial"/>
          <w:szCs w:val="20"/>
        </w:rPr>
      </w:pPr>
      <w:r w:rsidRPr="00FC5329">
        <w:rPr>
          <w:rFonts w:asciiTheme="minorHAnsi" w:hAnsiTheme="minorHAnsi" w:cs="Arial"/>
          <w:szCs w:val="20"/>
        </w:rPr>
        <w:t xml:space="preserve">maintaining essential </w:t>
      </w:r>
      <w:proofErr w:type="gramStart"/>
      <w:r w:rsidRPr="00FC5329">
        <w:rPr>
          <w:rFonts w:asciiTheme="minorHAnsi" w:hAnsiTheme="minorHAnsi" w:cs="Arial"/>
          <w:szCs w:val="20"/>
        </w:rPr>
        <w:t>services;</w:t>
      </w:r>
      <w:proofErr w:type="gramEnd"/>
    </w:p>
    <w:p w14:paraId="14453782" w14:textId="77777777" w:rsidR="000155A7" w:rsidRPr="00FC5329" w:rsidRDefault="000155A7" w:rsidP="0038589D">
      <w:pPr>
        <w:pStyle w:val="ListParagraph"/>
        <w:numPr>
          <w:ilvl w:val="0"/>
          <w:numId w:val="49"/>
        </w:numPr>
        <w:spacing w:line="276" w:lineRule="auto"/>
        <w:rPr>
          <w:rFonts w:asciiTheme="minorHAnsi" w:hAnsiTheme="minorHAnsi" w:cs="Arial"/>
          <w:szCs w:val="20"/>
        </w:rPr>
      </w:pPr>
      <w:r w:rsidRPr="00FC5329">
        <w:rPr>
          <w:rFonts w:asciiTheme="minorHAnsi" w:hAnsiTheme="minorHAnsi" w:cs="Arial"/>
          <w:szCs w:val="20"/>
        </w:rPr>
        <w:t>maintaining government services; and/or</w:t>
      </w:r>
    </w:p>
    <w:p w14:paraId="3E6F26B5" w14:textId="77777777" w:rsidR="000155A7" w:rsidRPr="00FC5329" w:rsidRDefault="000155A7" w:rsidP="0038589D">
      <w:pPr>
        <w:pStyle w:val="ListParagraph"/>
        <w:numPr>
          <w:ilvl w:val="0"/>
          <w:numId w:val="49"/>
        </w:numPr>
        <w:spacing w:line="276" w:lineRule="auto"/>
        <w:rPr>
          <w:rFonts w:asciiTheme="minorHAnsi" w:hAnsiTheme="minorHAnsi" w:cs="Arial"/>
          <w:szCs w:val="20"/>
        </w:rPr>
      </w:pPr>
      <w:r w:rsidRPr="00FC5329">
        <w:rPr>
          <w:rFonts w:asciiTheme="minorHAnsi" w:hAnsiTheme="minorHAnsi" w:cs="Arial"/>
        </w:rPr>
        <w:t xml:space="preserve">informing, </w:t>
      </w:r>
      <w:proofErr w:type="gramStart"/>
      <w:r w:rsidRPr="00FC5329">
        <w:rPr>
          <w:rFonts w:asciiTheme="minorHAnsi" w:hAnsiTheme="minorHAnsi" w:cs="Arial"/>
        </w:rPr>
        <w:t>engaging</w:t>
      </w:r>
      <w:proofErr w:type="gramEnd"/>
      <w:r w:rsidRPr="00FC5329">
        <w:rPr>
          <w:rFonts w:asciiTheme="minorHAnsi" w:hAnsiTheme="minorHAnsi" w:cs="Arial"/>
        </w:rPr>
        <w:t xml:space="preserve"> and empowering the public.</w:t>
      </w:r>
      <w:r w:rsidRPr="00FC5329">
        <w:rPr>
          <w:rFonts w:asciiTheme="minorHAnsi" w:hAnsiTheme="minorHAnsi" w:cs="Arial"/>
        </w:rPr>
        <w:br/>
      </w:r>
    </w:p>
    <w:p w14:paraId="492CB53C" w14:textId="77777777" w:rsidR="000155A7" w:rsidRPr="00FC5329" w:rsidRDefault="000155A7" w:rsidP="000155A7">
      <w:pPr>
        <w:rPr>
          <w:rFonts w:asciiTheme="minorHAnsi" w:hAnsiTheme="minorHAnsi" w:cs="Arial"/>
        </w:rPr>
      </w:pPr>
      <w:r w:rsidRPr="00FC5329">
        <w:rPr>
          <w:rFonts w:asciiTheme="minorHAnsi" w:hAnsiTheme="minorHAnsi" w:cs="Arial"/>
        </w:rPr>
        <w:t>Agencies will also need to ensure their own business continuity.</w:t>
      </w:r>
    </w:p>
    <w:p w14:paraId="5331A393" w14:textId="77777777" w:rsidR="000155A7" w:rsidRPr="00FC5329" w:rsidRDefault="000155A7" w:rsidP="000155A7">
      <w:pPr>
        <w:rPr>
          <w:rFonts w:asciiTheme="minorHAnsi" w:hAnsiTheme="minorHAnsi" w:cs="Arial"/>
        </w:rPr>
      </w:pPr>
    </w:p>
    <w:p w14:paraId="325D2402" w14:textId="77777777" w:rsidR="000155A7" w:rsidRPr="00FC5329" w:rsidRDefault="000155A7" w:rsidP="000155A7">
      <w:pPr>
        <w:rPr>
          <w:rFonts w:asciiTheme="minorHAnsi" w:hAnsiTheme="minorHAnsi" w:cs="Arial"/>
        </w:rPr>
      </w:pPr>
      <w:r w:rsidRPr="00FC5329">
        <w:rPr>
          <w:rFonts w:asciiTheme="minorHAnsi" w:hAnsiTheme="minorHAnsi" w:cs="Arial"/>
        </w:rPr>
        <w:t xml:space="preserve">More information on health sector roles is available in the CD Plan. A full description of health sector roles and responsibilities using the example of an influenza pandemic is available in the </w:t>
      </w:r>
      <w:hyperlink r:id="rId10" w:history="1">
        <w:r w:rsidRPr="00FA27CB">
          <w:rPr>
            <w:rStyle w:val="Hyperlink"/>
            <w:rFonts w:asciiTheme="minorHAnsi" w:hAnsiTheme="minorHAnsi" w:cs="Arial"/>
          </w:rPr>
          <w:t>Australian Health Management Plan for Pandemic Influenza</w:t>
        </w:r>
      </w:hyperlink>
      <w:r w:rsidRPr="00FC5329">
        <w:rPr>
          <w:rFonts w:asciiTheme="minorHAnsi" w:hAnsiTheme="minorHAnsi" w:cs="Arial"/>
        </w:rPr>
        <w:t xml:space="preserve">. This description is likely to be valid for most </w:t>
      </w:r>
      <w:r w:rsidR="00980D73" w:rsidRPr="00FC5329">
        <w:rPr>
          <w:rFonts w:asciiTheme="minorHAnsi" w:hAnsiTheme="minorHAnsi" w:cs="Arial"/>
        </w:rPr>
        <w:t xml:space="preserve">major </w:t>
      </w:r>
      <w:r w:rsidRPr="00FC5329">
        <w:rPr>
          <w:rFonts w:asciiTheme="minorHAnsi" w:hAnsiTheme="minorHAnsi" w:cs="Arial"/>
        </w:rPr>
        <w:t xml:space="preserve">communicable disease </w:t>
      </w:r>
      <w:r w:rsidR="00980D73" w:rsidRPr="00FC5329">
        <w:rPr>
          <w:rFonts w:asciiTheme="minorHAnsi" w:hAnsiTheme="minorHAnsi" w:cs="Arial"/>
        </w:rPr>
        <w:t>incidents</w:t>
      </w:r>
      <w:r w:rsidRPr="00FC5329">
        <w:rPr>
          <w:rFonts w:asciiTheme="minorHAnsi" w:hAnsiTheme="minorHAnsi" w:cs="Arial"/>
        </w:rPr>
        <w:t>.</w:t>
      </w:r>
    </w:p>
    <w:p w14:paraId="3A3B1FE4" w14:textId="77777777" w:rsidR="00085151" w:rsidRPr="00FC5329" w:rsidRDefault="00B92DBA" w:rsidP="0038589D">
      <w:pPr>
        <w:pStyle w:val="Heading3"/>
        <w:numPr>
          <w:ilvl w:val="0"/>
          <w:numId w:val="35"/>
        </w:numPr>
        <w:rPr>
          <w:rStyle w:val="Heading3Char"/>
          <w:i/>
        </w:rPr>
      </w:pPr>
      <w:bookmarkStart w:id="10" w:name="_Toc529363306"/>
      <w:r w:rsidRPr="00FC5329">
        <w:t>Local government</w:t>
      </w:r>
      <w:r w:rsidR="00EF1425" w:rsidRPr="00FC5329">
        <w:t xml:space="preserve"> responsibilities</w:t>
      </w:r>
      <w:bookmarkEnd w:id="10"/>
    </w:p>
    <w:p w14:paraId="09434C64" w14:textId="77777777" w:rsidR="000155A7" w:rsidRPr="00FC5329" w:rsidRDefault="000155A7" w:rsidP="000155A7">
      <w:pPr>
        <w:rPr>
          <w:rFonts w:asciiTheme="minorHAnsi" w:hAnsiTheme="minorHAnsi" w:cs="Arial"/>
        </w:rPr>
      </w:pPr>
      <w:r w:rsidRPr="00FC5329">
        <w:rPr>
          <w:rFonts w:asciiTheme="minorHAnsi" w:hAnsiTheme="minorHAnsi"/>
        </w:rPr>
        <w:t>Local government</w:t>
      </w:r>
      <w:r w:rsidRPr="00FC5329">
        <w:rPr>
          <w:rFonts w:asciiTheme="minorHAnsi" w:hAnsiTheme="minorHAnsi" w:cs="Arial"/>
        </w:rPr>
        <w:t xml:space="preserve"> will</w:t>
      </w:r>
      <w:r w:rsidRPr="00FC5329">
        <w:rPr>
          <w:rFonts w:asciiTheme="minorHAnsi" w:hAnsiTheme="minorHAnsi" w:cs="Arial"/>
          <w:b/>
        </w:rPr>
        <w:t xml:space="preserve"> </w:t>
      </w:r>
      <w:r w:rsidRPr="00FC5329">
        <w:rPr>
          <w:rFonts w:asciiTheme="minorHAnsi" w:hAnsiTheme="minorHAnsi" w:cs="Arial"/>
        </w:rPr>
        <w:t>(</w:t>
      </w:r>
      <w:r w:rsidR="00F90CDA">
        <w:rPr>
          <w:rFonts w:asciiTheme="minorHAnsi" w:hAnsiTheme="minorHAnsi" w:cs="Arial"/>
        </w:rPr>
        <w:t>this</w:t>
      </w:r>
      <w:r w:rsidRPr="00FC5329">
        <w:rPr>
          <w:rFonts w:asciiTheme="minorHAnsi" w:hAnsiTheme="minorHAnsi" w:cs="Arial"/>
        </w:rPr>
        <w:t xml:space="preserve"> may vary according to jurisdiction):</w:t>
      </w:r>
    </w:p>
    <w:p w14:paraId="75D654A4" w14:textId="77777777" w:rsidR="000155A7" w:rsidRPr="00FC5329" w:rsidRDefault="00B92DBA" w:rsidP="000155A7">
      <w:pPr>
        <w:pStyle w:val="ListParagraph"/>
        <w:numPr>
          <w:ilvl w:val="0"/>
          <w:numId w:val="5"/>
        </w:numPr>
        <w:ind w:firstLine="0"/>
        <w:rPr>
          <w:rFonts w:asciiTheme="minorHAnsi" w:hAnsiTheme="minorHAnsi" w:cs="Arial"/>
        </w:rPr>
      </w:pPr>
      <w:r w:rsidRPr="00FC5329">
        <w:rPr>
          <w:rFonts w:asciiTheme="minorHAnsi" w:hAnsiTheme="minorHAnsi" w:cs="Arial"/>
        </w:rPr>
        <w:t>p</w:t>
      </w:r>
      <w:r w:rsidR="000155A7" w:rsidRPr="00FC5329">
        <w:rPr>
          <w:rFonts w:asciiTheme="minorHAnsi" w:hAnsiTheme="minorHAnsi" w:cs="Arial"/>
        </w:rPr>
        <w:t xml:space="preserve">rovide community </w:t>
      </w:r>
      <w:proofErr w:type="gramStart"/>
      <w:r w:rsidR="000155A7" w:rsidRPr="00FC5329">
        <w:rPr>
          <w:rFonts w:asciiTheme="minorHAnsi" w:hAnsiTheme="minorHAnsi" w:cs="Arial"/>
        </w:rPr>
        <w:t>leadership;</w:t>
      </w:r>
      <w:proofErr w:type="gramEnd"/>
    </w:p>
    <w:p w14:paraId="3A7A203F" w14:textId="77777777" w:rsidR="000155A7" w:rsidRPr="00FC5329" w:rsidRDefault="000155A7" w:rsidP="000155A7">
      <w:pPr>
        <w:pStyle w:val="ListParagraph"/>
        <w:numPr>
          <w:ilvl w:val="0"/>
          <w:numId w:val="6"/>
        </w:numPr>
        <w:rPr>
          <w:rFonts w:asciiTheme="minorHAnsi" w:hAnsiTheme="minorHAnsi" w:cs="Arial"/>
        </w:rPr>
      </w:pPr>
      <w:r w:rsidRPr="00FC5329">
        <w:rPr>
          <w:rFonts w:asciiTheme="minorHAnsi" w:hAnsiTheme="minorHAnsi" w:cs="Arial"/>
        </w:rPr>
        <w:t xml:space="preserve">support the maintenance of civil </w:t>
      </w:r>
      <w:proofErr w:type="gramStart"/>
      <w:r w:rsidRPr="00FC5329">
        <w:rPr>
          <w:rFonts w:asciiTheme="minorHAnsi" w:hAnsiTheme="minorHAnsi" w:cs="Arial"/>
        </w:rPr>
        <w:t>society;</w:t>
      </w:r>
      <w:proofErr w:type="gramEnd"/>
    </w:p>
    <w:p w14:paraId="7A33F6B6" w14:textId="77777777" w:rsidR="000155A7" w:rsidRPr="00FC5329" w:rsidRDefault="000155A7" w:rsidP="000155A7">
      <w:pPr>
        <w:pStyle w:val="ListParagraph"/>
        <w:numPr>
          <w:ilvl w:val="0"/>
          <w:numId w:val="6"/>
        </w:numPr>
        <w:rPr>
          <w:rFonts w:asciiTheme="minorHAnsi" w:hAnsiTheme="minorHAnsi" w:cs="Arial"/>
        </w:rPr>
      </w:pPr>
      <w:r w:rsidRPr="00FC5329">
        <w:rPr>
          <w:rFonts w:asciiTheme="minorHAnsi" w:hAnsiTheme="minorHAnsi" w:cs="Arial"/>
        </w:rPr>
        <w:t xml:space="preserve">represent the interests of the community in broader planning </w:t>
      </w:r>
      <w:proofErr w:type="gramStart"/>
      <w:r w:rsidRPr="00FC5329">
        <w:rPr>
          <w:rFonts w:asciiTheme="minorHAnsi" w:hAnsiTheme="minorHAnsi" w:cs="Arial"/>
        </w:rPr>
        <w:t>processes;</w:t>
      </w:r>
      <w:proofErr w:type="gramEnd"/>
    </w:p>
    <w:p w14:paraId="368C9E8D" w14:textId="77777777" w:rsidR="000155A7" w:rsidRPr="00FC5329" w:rsidRDefault="000155A7" w:rsidP="000155A7">
      <w:pPr>
        <w:pStyle w:val="ListParagraph"/>
        <w:numPr>
          <w:ilvl w:val="0"/>
          <w:numId w:val="6"/>
        </w:numPr>
        <w:rPr>
          <w:rFonts w:asciiTheme="minorHAnsi" w:hAnsiTheme="minorHAnsi" w:cs="Arial"/>
        </w:rPr>
      </w:pPr>
      <w:r w:rsidRPr="00FC5329">
        <w:rPr>
          <w:rFonts w:asciiTheme="minorHAnsi" w:hAnsiTheme="minorHAnsi" w:cs="Arial"/>
        </w:rPr>
        <w:t xml:space="preserve">support state and territory emergency management </w:t>
      </w:r>
      <w:proofErr w:type="gramStart"/>
      <w:r w:rsidRPr="00FC5329">
        <w:rPr>
          <w:rFonts w:asciiTheme="minorHAnsi" w:hAnsiTheme="minorHAnsi" w:cs="Arial"/>
        </w:rPr>
        <w:t>frameworks;</w:t>
      </w:r>
      <w:proofErr w:type="gramEnd"/>
    </w:p>
    <w:p w14:paraId="4BAB5992" w14:textId="77777777" w:rsidR="000155A7" w:rsidRPr="00FC5329" w:rsidRDefault="000155A7" w:rsidP="000155A7">
      <w:pPr>
        <w:pStyle w:val="ListParagraph"/>
        <w:numPr>
          <w:ilvl w:val="0"/>
          <w:numId w:val="6"/>
        </w:numPr>
        <w:rPr>
          <w:rFonts w:asciiTheme="minorHAnsi" w:hAnsiTheme="minorHAnsi" w:cs="Arial"/>
        </w:rPr>
      </w:pPr>
      <w:r w:rsidRPr="00FC5329">
        <w:rPr>
          <w:rFonts w:asciiTheme="minorHAnsi" w:hAnsiTheme="minorHAnsi" w:cs="Arial"/>
        </w:rPr>
        <w:t xml:space="preserve">build understanding of health emergency arrangements within the </w:t>
      </w:r>
      <w:proofErr w:type="gramStart"/>
      <w:r w:rsidRPr="00FC5329">
        <w:rPr>
          <w:rFonts w:asciiTheme="minorHAnsi" w:hAnsiTheme="minorHAnsi" w:cs="Arial"/>
        </w:rPr>
        <w:t>community;</w:t>
      </w:r>
      <w:proofErr w:type="gramEnd"/>
    </w:p>
    <w:p w14:paraId="0798016C" w14:textId="77777777" w:rsidR="000155A7" w:rsidRPr="00FC5329" w:rsidRDefault="000155A7" w:rsidP="000155A7">
      <w:pPr>
        <w:pStyle w:val="ListParagraph"/>
        <w:numPr>
          <w:ilvl w:val="0"/>
          <w:numId w:val="6"/>
        </w:numPr>
        <w:rPr>
          <w:rFonts w:asciiTheme="minorHAnsi" w:hAnsiTheme="minorHAnsi" w:cs="Arial"/>
        </w:rPr>
      </w:pPr>
      <w:r w:rsidRPr="00FC5329">
        <w:rPr>
          <w:rFonts w:asciiTheme="minorHAnsi" w:hAnsiTheme="minorHAnsi" w:cs="Arial"/>
        </w:rPr>
        <w:t xml:space="preserve">in partnership with State and Territory Governments inform the public of planning, preparations, response and recovery </w:t>
      </w:r>
      <w:proofErr w:type="gramStart"/>
      <w:r w:rsidRPr="00FC5329">
        <w:rPr>
          <w:rFonts w:asciiTheme="minorHAnsi" w:hAnsiTheme="minorHAnsi" w:cs="Arial"/>
        </w:rPr>
        <w:t>activities;</w:t>
      </w:r>
      <w:proofErr w:type="gramEnd"/>
      <w:r w:rsidRPr="00FC5329">
        <w:rPr>
          <w:rFonts w:asciiTheme="minorHAnsi" w:hAnsiTheme="minorHAnsi" w:cs="Arial"/>
        </w:rPr>
        <w:t xml:space="preserve"> </w:t>
      </w:r>
    </w:p>
    <w:p w14:paraId="6D7B355E" w14:textId="77777777" w:rsidR="000155A7" w:rsidRPr="00FC5329" w:rsidRDefault="000155A7" w:rsidP="000155A7">
      <w:pPr>
        <w:pStyle w:val="ListParagraph"/>
        <w:numPr>
          <w:ilvl w:val="0"/>
          <w:numId w:val="6"/>
        </w:numPr>
        <w:rPr>
          <w:rFonts w:asciiTheme="minorHAnsi" w:hAnsiTheme="minorHAnsi" w:cs="Arial"/>
        </w:rPr>
      </w:pPr>
      <w:r w:rsidRPr="00FC5329">
        <w:rPr>
          <w:rFonts w:asciiTheme="minorHAnsi" w:hAnsiTheme="minorHAnsi" w:cs="Arial"/>
        </w:rPr>
        <w:t xml:space="preserve">work with State and Territory Governments to tailor public information to the needs of the community, particularly to support vulnerable </w:t>
      </w:r>
      <w:proofErr w:type="gramStart"/>
      <w:r w:rsidRPr="00FC5329">
        <w:rPr>
          <w:rFonts w:asciiTheme="minorHAnsi" w:hAnsiTheme="minorHAnsi" w:cs="Arial"/>
        </w:rPr>
        <w:t>groups;</w:t>
      </w:r>
      <w:proofErr w:type="gramEnd"/>
    </w:p>
    <w:p w14:paraId="2ABB4CA3" w14:textId="77777777" w:rsidR="000155A7" w:rsidRPr="00FC5329" w:rsidRDefault="000155A7" w:rsidP="000155A7">
      <w:pPr>
        <w:pStyle w:val="ListParagraph"/>
        <w:numPr>
          <w:ilvl w:val="0"/>
          <w:numId w:val="6"/>
        </w:numPr>
        <w:rPr>
          <w:rFonts w:asciiTheme="minorHAnsi" w:hAnsiTheme="minorHAnsi" w:cs="Arial"/>
        </w:rPr>
      </w:pPr>
      <w:r w:rsidRPr="00FC5329">
        <w:rPr>
          <w:rFonts w:asciiTheme="minorHAnsi" w:hAnsiTheme="minorHAnsi" w:cs="Arial"/>
        </w:rPr>
        <w:t xml:space="preserve">provide feedback on the effectiveness and perceptions of activities undertaken as part of communicable disease emergency arrangements. </w:t>
      </w:r>
    </w:p>
    <w:p w14:paraId="6E77DBDC" w14:textId="77777777" w:rsidR="000155A7" w:rsidRPr="00FC5329" w:rsidRDefault="000155A7" w:rsidP="000155A7">
      <w:pPr>
        <w:ind w:left="360"/>
        <w:rPr>
          <w:rFonts w:asciiTheme="minorHAnsi" w:hAnsiTheme="minorHAnsi" w:cs="Arial"/>
        </w:rPr>
      </w:pPr>
    </w:p>
    <w:p w14:paraId="073A6E2D" w14:textId="77777777" w:rsidR="000155A7" w:rsidRPr="00FC5329" w:rsidRDefault="00F90CDA" w:rsidP="000155A7">
      <w:pPr>
        <w:rPr>
          <w:rFonts w:asciiTheme="minorHAnsi" w:hAnsiTheme="minorHAnsi" w:cs="Arial"/>
          <w:i/>
        </w:rPr>
      </w:pPr>
      <w:r>
        <w:rPr>
          <w:rFonts w:asciiTheme="minorHAnsi" w:hAnsiTheme="minorHAnsi" w:cs="Arial"/>
        </w:rPr>
        <w:t>R</w:t>
      </w:r>
      <w:r w:rsidR="000155A7" w:rsidRPr="00FC5329">
        <w:rPr>
          <w:rFonts w:asciiTheme="minorHAnsi" w:hAnsiTheme="minorHAnsi" w:cs="Arial"/>
        </w:rPr>
        <w:t xml:space="preserve">esponsibilities of </w:t>
      </w:r>
      <w:r w:rsidR="007A2E71">
        <w:rPr>
          <w:rFonts w:asciiTheme="minorHAnsi" w:hAnsiTheme="minorHAnsi" w:cs="Arial"/>
        </w:rPr>
        <w:t>s</w:t>
      </w:r>
      <w:r w:rsidR="000155A7" w:rsidRPr="00FC5329">
        <w:rPr>
          <w:rFonts w:asciiTheme="minorHAnsi" w:hAnsiTheme="minorHAnsi" w:cs="Arial"/>
        </w:rPr>
        <w:t xml:space="preserve">tate, </w:t>
      </w:r>
      <w:r w:rsidR="007A2E71">
        <w:rPr>
          <w:rFonts w:asciiTheme="minorHAnsi" w:hAnsiTheme="minorHAnsi" w:cs="Arial"/>
        </w:rPr>
        <w:t>territory and Australian G</w:t>
      </w:r>
      <w:r w:rsidR="000155A7" w:rsidRPr="00FC5329">
        <w:rPr>
          <w:rFonts w:asciiTheme="minorHAnsi" w:hAnsiTheme="minorHAnsi" w:cs="Arial"/>
        </w:rPr>
        <w:t xml:space="preserve">overnment agencies are </w:t>
      </w:r>
      <w:r w:rsidR="00320368" w:rsidRPr="00FC5329">
        <w:rPr>
          <w:rFonts w:asciiTheme="minorHAnsi" w:hAnsiTheme="minorHAnsi" w:cs="Arial"/>
        </w:rPr>
        <w:t>presented</w:t>
      </w:r>
      <w:r w:rsidR="000155A7" w:rsidRPr="00FC5329">
        <w:rPr>
          <w:rFonts w:asciiTheme="minorHAnsi" w:hAnsiTheme="minorHAnsi" w:cs="Arial"/>
        </w:rPr>
        <w:t xml:space="preserve"> below in table form, to assist identification of linkages between activities.</w:t>
      </w:r>
    </w:p>
    <w:p w14:paraId="67A17383" w14:textId="77777777" w:rsidR="000155A7" w:rsidRDefault="000155A7" w:rsidP="000155A7">
      <w:pPr>
        <w:rPr>
          <w:rFonts w:asciiTheme="minorHAnsi" w:hAnsiTheme="minorHAnsi" w:cs="Arial"/>
          <w:b/>
        </w:rPr>
      </w:pPr>
    </w:p>
    <w:p w14:paraId="37D94726" w14:textId="77777777" w:rsidR="00CD5759" w:rsidRPr="00FC5329" w:rsidRDefault="00CD5759" w:rsidP="000155A7">
      <w:pPr>
        <w:rPr>
          <w:rFonts w:asciiTheme="minorHAnsi" w:hAnsiTheme="minorHAnsi" w:cs="Arial"/>
          <w:b/>
        </w:rPr>
        <w:sectPr w:rsidR="00CD5759" w:rsidRPr="00FC5329" w:rsidSect="00A16861">
          <w:footerReference w:type="default" r:id="rId11"/>
          <w:pgSz w:w="11906" w:h="16838"/>
          <w:pgMar w:top="1080" w:right="1440" w:bottom="1080" w:left="1440" w:header="708" w:footer="708" w:gutter="0"/>
          <w:cols w:space="708"/>
          <w:docGrid w:linePitch="360"/>
        </w:sectPr>
      </w:pPr>
    </w:p>
    <w:p w14:paraId="258B5F7D" w14:textId="77777777" w:rsidR="00AE545D" w:rsidRPr="00CD5759" w:rsidRDefault="007A2E71" w:rsidP="0038589D">
      <w:pPr>
        <w:pStyle w:val="ListParagraph"/>
        <w:numPr>
          <w:ilvl w:val="0"/>
          <w:numId w:val="36"/>
        </w:numPr>
        <w:rPr>
          <w:rFonts w:asciiTheme="minorHAnsi" w:hAnsiTheme="minorHAnsi" w:cs="Arial"/>
          <w:b/>
          <w:color w:val="92D050"/>
        </w:rPr>
      </w:pPr>
      <w:bookmarkStart w:id="11" w:name="_Toc529363307"/>
      <w:r>
        <w:rPr>
          <w:rStyle w:val="Heading3Char"/>
        </w:rPr>
        <w:lastRenderedPageBreak/>
        <w:t>State, t</w:t>
      </w:r>
      <w:r w:rsidR="000155A7" w:rsidRPr="00E328E7">
        <w:rPr>
          <w:rStyle w:val="Heading3Char"/>
        </w:rPr>
        <w:t>erritory and Australian Government agencies</w:t>
      </w:r>
      <w:bookmarkEnd w:id="11"/>
      <w:r w:rsidR="000155A7" w:rsidRPr="00E328E7">
        <w:rPr>
          <w:rStyle w:val="Heading3Char"/>
        </w:rPr>
        <w:t xml:space="preserve"> </w:t>
      </w:r>
      <w:r w:rsidR="000155A7" w:rsidRPr="00E328E7">
        <w:rPr>
          <w:rFonts w:asciiTheme="minorHAnsi" w:hAnsiTheme="minorHAnsi"/>
        </w:rPr>
        <w:t>will</w:t>
      </w:r>
      <w:r w:rsidR="00AE545D" w:rsidRPr="00E328E7">
        <w:rPr>
          <w:rFonts w:asciiTheme="minorHAnsi" w:hAnsiTheme="minorHAnsi" w:cs="Arial"/>
          <w:b/>
        </w:rPr>
        <w:t>:</w:t>
      </w:r>
    </w:p>
    <w:p w14:paraId="6EDAFA5A" w14:textId="77777777" w:rsidR="00CD5759" w:rsidRPr="00CD5759" w:rsidRDefault="00CD5759" w:rsidP="00CD5759">
      <w:pPr>
        <w:pStyle w:val="ListParagraph"/>
        <w:ind w:left="360"/>
        <w:rPr>
          <w:rFonts w:asciiTheme="minorHAnsi" w:hAnsiTheme="minorHAnsi" w:cs="Arial"/>
          <w:b/>
          <w:color w:val="92D050"/>
        </w:rPr>
      </w:pPr>
    </w:p>
    <w:p w14:paraId="61C33485" w14:textId="77777777" w:rsidR="00CD5759" w:rsidRPr="00CD5759" w:rsidRDefault="00CD5759" w:rsidP="00CD5759">
      <w:pPr>
        <w:rPr>
          <w:rFonts w:asciiTheme="minorHAnsi" w:hAnsiTheme="minorHAnsi" w:cs="Arial"/>
          <w:b/>
        </w:rPr>
      </w:pPr>
      <w:r w:rsidRPr="00CD5759">
        <w:rPr>
          <w:rFonts w:asciiTheme="minorHAnsi" w:hAnsiTheme="minorHAnsi" w:cs="Arial"/>
          <w:b/>
          <w:sz w:val="20"/>
        </w:rPr>
        <w:t>Table 1</w:t>
      </w:r>
      <w:r w:rsidR="007A2E71">
        <w:rPr>
          <w:rFonts w:asciiTheme="minorHAnsi" w:hAnsiTheme="minorHAnsi" w:cs="Arial"/>
          <w:b/>
          <w:sz w:val="20"/>
        </w:rPr>
        <w:t xml:space="preserve">: State, </w:t>
      </w:r>
      <w:proofErr w:type="gramStart"/>
      <w:r w:rsidR="007A2E71">
        <w:rPr>
          <w:rFonts w:asciiTheme="minorHAnsi" w:hAnsiTheme="minorHAnsi" w:cs="Arial"/>
          <w:b/>
          <w:sz w:val="20"/>
        </w:rPr>
        <w:t>t</w:t>
      </w:r>
      <w:r w:rsidR="00E25FD5">
        <w:rPr>
          <w:rFonts w:asciiTheme="minorHAnsi" w:hAnsiTheme="minorHAnsi" w:cs="Arial"/>
          <w:b/>
          <w:sz w:val="20"/>
        </w:rPr>
        <w:t>erritory</w:t>
      </w:r>
      <w:proofErr w:type="gramEnd"/>
      <w:r w:rsidR="00E25FD5">
        <w:rPr>
          <w:rFonts w:asciiTheme="minorHAnsi" w:hAnsiTheme="minorHAnsi" w:cs="Arial"/>
          <w:b/>
          <w:sz w:val="20"/>
        </w:rPr>
        <w:t xml:space="preserve"> and Australian Government responsibilities</w:t>
      </w:r>
    </w:p>
    <w:tbl>
      <w:tblPr>
        <w:tblStyle w:val="TableGrid"/>
        <w:tblW w:w="9606" w:type="dxa"/>
        <w:tblLayout w:type="fixed"/>
        <w:tblLook w:val="04A0" w:firstRow="1" w:lastRow="0" w:firstColumn="1" w:lastColumn="0" w:noHBand="0" w:noVBand="1"/>
        <w:tblCaption w:val="Table 1: State, territory and Australian Government responsibilities"/>
        <w:tblDescription w:val="Table displays State, territory and Australian Government responsibilities"/>
      </w:tblPr>
      <w:tblGrid>
        <w:gridCol w:w="1803"/>
        <w:gridCol w:w="3975"/>
        <w:gridCol w:w="3828"/>
      </w:tblGrid>
      <w:tr w:rsidR="00BF07C5" w:rsidRPr="00FC5329" w14:paraId="4B6A70CA" w14:textId="77777777" w:rsidTr="00FA27CB">
        <w:trPr>
          <w:tblHeader/>
        </w:trPr>
        <w:tc>
          <w:tcPr>
            <w:tcW w:w="1803" w:type="dxa"/>
          </w:tcPr>
          <w:p w14:paraId="18C2CCD4" w14:textId="77777777" w:rsidR="000155A7" w:rsidRPr="00FC5329" w:rsidRDefault="000155A7" w:rsidP="00D615EF">
            <w:pPr>
              <w:rPr>
                <w:rFonts w:asciiTheme="minorHAnsi" w:hAnsiTheme="minorHAnsi" w:cs="Arial"/>
                <w:b/>
                <w:sz w:val="22"/>
                <w:szCs w:val="22"/>
              </w:rPr>
            </w:pPr>
          </w:p>
        </w:tc>
        <w:tc>
          <w:tcPr>
            <w:tcW w:w="3975" w:type="dxa"/>
          </w:tcPr>
          <w:p w14:paraId="043893D2" w14:textId="77777777" w:rsidR="000155A7" w:rsidRPr="00FC5329" w:rsidRDefault="000155A7" w:rsidP="00D615EF">
            <w:pPr>
              <w:rPr>
                <w:rFonts w:asciiTheme="minorHAnsi" w:hAnsiTheme="minorHAnsi" w:cs="Arial"/>
                <w:b/>
                <w:sz w:val="22"/>
                <w:szCs w:val="22"/>
              </w:rPr>
            </w:pPr>
            <w:r w:rsidRPr="00FC5329">
              <w:rPr>
                <w:rFonts w:asciiTheme="minorHAnsi" w:hAnsiTheme="minorHAnsi" w:cs="Arial"/>
                <w:b/>
                <w:sz w:val="22"/>
              </w:rPr>
              <w:t>State or territory government</w:t>
            </w:r>
          </w:p>
        </w:tc>
        <w:tc>
          <w:tcPr>
            <w:tcW w:w="3828" w:type="dxa"/>
          </w:tcPr>
          <w:p w14:paraId="098B989D" w14:textId="77777777" w:rsidR="000155A7" w:rsidRPr="00FC5329" w:rsidRDefault="000155A7" w:rsidP="00D615EF">
            <w:pPr>
              <w:rPr>
                <w:rFonts w:asciiTheme="minorHAnsi" w:hAnsiTheme="minorHAnsi" w:cs="Arial"/>
                <w:b/>
                <w:sz w:val="22"/>
                <w:szCs w:val="22"/>
              </w:rPr>
            </w:pPr>
            <w:r w:rsidRPr="00FC5329">
              <w:rPr>
                <w:rFonts w:asciiTheme="minorHAnsi" w:hAnsiTheme="minorHAnsi" w:cs="Arial"/>
                <w:b/>
                <w:sz w:val="22"/>
              </w:rPr>
              <w:t>Australian Government</w:t>
            </w:r>
          </w:p>
        </w:tc>
      </w:tr>
      <w:tr w:rsidR="00BF07C5" w:rsidRPr="00FC5329" w14:paraId="79C23CD4" w14:textId="77777777" w:rsidTr="00B27812">
        <w:tc>
          <w:tcPr>
            <w:tcW w:w="1803" w:type="dxa"/>
          </w:tcPr>
          <w:p w14:paraId="4D75C03C" w14:textId="77777777" w:rsidR="000155A7" w:rsidRPr="00FC5329" w:rsidRDefault="000155A7" w:rsidP="00D615EF">
            <w:pPr>
              <w:rPr>
                <w:rFonts w:asciiTheme="minorHAnsi" w:hAnsiTheme="minorHAnsi" w:cs="Arial"/>
                <w:b/>
                <w:sz w:val="22"/>
                <w:szCs w:val="22"/>
              </w:rPr>
            </w:pPr>
            <w:r w:rsidRPr="00FC5329">
              <w:rPr>
                <w:rFonts w:asciiTheme="minorHAnsi" w:hAnsiTheme="minorHAnsi" w:cs="Arial"/>
                <w:b/>
                <w:sz w:val="22"/>
              </w:rPr>
              <w:t>All</w:t>
            </w:r>
          </w:p>
        </w:tc>
        <w:tc>
          <w:tcPr>
            <w:tcW w:w="3975" w:type="dxa"/>
          </w:tcPr>
          <w:p w14:paraId="395CA93F" w14:textId="77777777" w:rsidR="000155A7" w:rsidRPr="00CD5A48" w:rsidRDefault="000155A7" w:rsidP="00D615EF">
            <w:pPr>
              <w:pStyle w:val="ListParagraph"/>
              <w:numPr>
                <w:ilvl w:val="0"/>
                <w:numId w:val="14"/>
              </w:numPr>
              <w:ind w:left="426"/>
              <w:rPr>
                <w:rFonts w:asciiTheme="minorHAnsi" w:hAnsiTheme="minorHAnsi" w:cs="Arial"/>
                <w:sz w:val="22"/>
                <w:szCs w:val="22"/>
              </w:rPr>
            </w:pPr>
            <w:r w:rsidRPr="00FC5329">
              <w:rPr>
                <w:rFonts w:asciiTheme="minorHAnsi" w:hAnsiTheme="minorHAnsi" w:cs="Arial"/>
                <w:sz w:val="22"/>
              </w:rPr>
              <w:t xml:space="preserve">Work with </w:t>
            </w:r>
            <w:r w:rsidRPr="00FC5329">
              <w:rPr>
                <w:rFonts w:asciiTheme="minorHAnsi" w:hAnsiTheme="minorHAnsi" w:cs="Arial"/>
                <w:b/>
                <w:i/>
                <w:sz w:val="22"/>
              </w:rPr>
              <w:t>local government</w:t>
            </w:r>
            <w:r w:rsidRPr="00FC5329">
              <w:rPr>
                <w:rFonts w:asciiTheme="minorHAnsi" w:hAnsiTheme="minorHAnsi" w:cs="Arial"/>
                <w:sz w:val="22"/>
              </w:rPr>
              <w:t xml:space="preserve"> to </w:t>
            </w:r>
            <w:r w:rsidRPr="00CD5A48">
              <w:rPr>
                <w:rFonts w:asciiTheme="minorHAnsi" w:hAnsiTheme="minorHAnsi" w:cs="Arial"/>
                <w:sz w:val="22"/>
                <w:szCs w:val="22"/>
              </w:rPr>
              <w:t>ensure good communic</w:t>
            </w:r>
            <w:r w:rsidR="00ED4613" w:rsidRPr="00CD5A48">
              <w:rPr>
                <w:rFonts w:asciiTheme="minorHAnsi" w:hAnsiTheme="minorHAnsi" w:cs="Arial"/>
                <w:sz w:val="22"/>
                <w:szCs w:val="22"/>
              </w:rPr>
              <w:t xml:space="preserve">ation, integration and </w:t>
            </w:r>
            <w:proofErr w:type="gramStart"/>
            <w:r w:rsidR="00ED4613" w:rsidRPr="00CD5A48">
              <w:rPr>
                <w:rFonts w:asciiTheme="minorHAnsi" w:hAnsiTheme="minorHAnsi" w:cs="Arial"/>
                <w:sz w:val="22"/>
                <w:szCs w:val="22"/>
              </w:rPr>
              <w:t>support;</w:t>
            </w:r>
            <w:proofErr w:type="gramEnd"/>
          </w:p>
          <w:p w14:paraId="32D59B7F" w14:textId="77777777" w:rsidR="000155A7" w:rsidRPr="00FC5329" w:rsidRDefault="000155A7" w:rsidP="00D615EF">
            <w:pPr>
              <w:pStyle w:val="ListParagraph"/>
              <w:numPr>
                <w:ilvl w:val="0"/>
                <w:numId w:val="14"/>
              </w:numPr>
              <w:ind w:left="426"/>
              <w:rPr>
                <w:rFonts w:asciiTheme="minorHAnsi" w:hAnsiTheme="minorHAnsi" w:cs="Arial"/>
                <w:sz w:val="22"/>
                <w:szCs w:val="22"/>
              </w:rPr>
            </w:pPr>
            <w:r w:rsidRPr="00FC5329">
              <w:rPr>
                <w:rFonts w:asciiTheme="minorHAnsi" w:hAnsiTheme="minorHAnsi" w:cs="Arial"/>
                <w:sz w:val="22"/>
              </w:rPr>
              <w:t xml:space="preserve">work with other </w:t>
            </w:r>
            <w:r w:rsidRPr="00FC5329">
              <w:rPr>
                <w:rFonts w:asciiTheme="minorHAnsi" w:hAnsiTheme="minorHAnsi" w:cs="Arial"/>
                <w:b/>
                <w:i/>
                <w:sz w:val="22"/>
              </w:rPr>
              <w:t>jurisdictions</w:t>
            </w:r>
            <w:r w:rsidRPr="00FC5329">
              <w:rPr>
                <w:rFonts w:asciiTheme="minorHAnsi" w:hAnsiTheme="minorHAnsi" w:cs="Arial"/>
                <w:sz w:val="22"/>
              </w:rPr>
              <w:t xml:space="preserve"> and the </w:t>
            </w:r>
            <w:r w:rsidRPr="00FC5329">
              <w:rPr>
                <w:rFonts w:asciiTheme="minorHAnsi" w:hAnsiTheme="minorHAnsi" w:cs="Arial"/>
                <w:b/>
                <w:i/>
                <w:sz w:val="22"/>
              </w:rPr>
              <w:t>Australian Government</w:t>
            </w:r>
            <w:r w:rsidRPr="00FC5329">
              <w:rPr>
                <w:rFonts w:asciiTheme="minorHAnsi" w:hAnsiTheme="minorHAnsi" w:cs="Arial"/>
                <w:sz w:val="22"/>
              </w:rPr>
              <w:t xml:space="preserve"> to support an integrated </w:t>
            </w:r>
            <w:r w:rsidRPr="00FC5329">
              <w:rPr>
                <w:rFonts w:asciiTheme="minorHAnsi" w:hAnsiTheme="minorHAnsi" w:cs="Arial"/>
                <w:b/>
                <w:sz w:val="22"/>
              </w:rPr>
              <w:t>health</w:t>
            </w:r>
            <w:r w:rsidRPr="00FC5329">
              <w:rPr>
                <w:rFonts w:asciiTheme="minorHAnsi" w:hAnsiTheme="minorHAnsi" w:cs="Arial"/>
                <w:sz w:val="22"/>
              </w:rPr>
              <w:t xml:space="preserve"> </w:t>
            </w:r>
            <w:proofErr w:type="gramStart"/>
            <w:r w:rsidRPr="00FC5329">
              <w:rPr>
                <w:rFonts w:asciiTheme="minorHAnsi" w:hAnsiTheme="minorHAnsi" w:cs="Arial"/>
                <w:sz w:val="22"/>
              </w:rPr>
              <w:t>response</w:t>
            </w:r>
            <w:r w:rsidR="00ED4613" w:rsidRPr="00FC5329">
              <w:rPr>
                <w:rFonts w:asciiTheme="minorHAnsi" w:hAnsiTheme="minorHAnsi" w:cs="Arial"/>
                <w:sz w:val="22"/>
                <w:szCs w:val="22"/>
              </w:rPr>
              <w:t>;</w:t>
            </w:r>
            <w:proofErr w:type="gramEnd"/>
          </w:p>
          <w:p w14:paraId="47BB2729" w14:textId="77777777" w:rsidR="000155A7" w:rsidRPr="00FC5329" w:rsidRDefault="000155A7" w:rsidP="00D615EF">
            <w:pPr>
              <w:pStyle w:val="ListParagraph"/>
              <w:numPr>
                <w:ilvl w:val="0"/>
                <w:numId w:val="14"/>
              </w:numPr>
              <w:ind w:left="426"/>
              <w:rPr>
                <w:rFonts w:asciiTheme="minorHAnsi" w:hAnsiTheme="minorHAnsi" w:cs="Arial"/>
                <w:sz w:val="22"/>
                <w:szCs w:val="22"/>
              </w:rPr>
            </w:pPr>
            <w:r w:rsidRPr="00FC5329">
              <w:rPr>
                <w:rFonts w:asciiTheme="minorHAnsi" w:hAnsiTheme="minorHAnsi" w:cs="Arial"/>
                <w:sz w:val="22"/>
              </w:rPr>
              <w:t xml:space="preserve">work with the Australian Government to </w:t>
            </w:r>
            <w:r w:rsidRPr="00FC5329">
              <w:rPr>
                <w:rFonts w:asciiTheme="minorHAnsi" w:hAnsiTheme="minorHAnsi" w:cs="Arial"/>
                <w:b/>
                <w:i/>
                <w:sz w:val="22"/>
              </w:rPr>
              <w:t>maintain</w:t>
            </w:r>
            <w:r w:rsidRPr="00FC5329">
              <w:rPr>
                <w:rFonts w:asciiTheme="minorHAnsi" w:hAnsiTheme="minorHAnsi" w:cs="Arial"/>
                <w:sz w:val="22"/>
              </w:rPr>
              <w:t xml:space="preserve"> </w:t>
            </w:r>
            <w:r w:rsidRPr="00FC5329">
              <w:rPr>
                <w:rFonts w:asciiTheme="minorHAnsi" w:hAnsiTheme="minorHAnsi" w:cs="Arial"/>
                <w:b/>
                <w:i/>
                <w:sz w:val="22"/>
              </w:rPr>
              <w:t>essential services</w:t>
            </w:r>
            <w:r w:rsidR="00070ECC" w:rsidRPr="00FC5329">
              <w:rPr>
                <w:rFonts w:asciiTheme="minorHAnsi" w:hAnsiTheme="minorHAnsi" w:cs="Arial"/>
                <w:sz w:val="22"/>
                <w:szCs w:val="22"/>
              </w:rPr>
              <w:t xml:space="preserve"> and continued functioning of civil </w:t>
            </w:r>
            <w:proofErr w:type="gramStart"/>
            <w:r w:rsidR="00070ECC" w:rsidRPr="00FC5329">
              <w:rPr>
                <w:rFonts w:asciiTheme="minorHAnsi" w:hAnsiTheme="minorHAnsi" w:cs="Arial"/>
                <w:sz w:val="22"/>
                <w:szCs w:val="22"/>
              </w:rPr>
              <w:t>society</w:t>
            </w:r>
            <w:r w:rsidRPr="00FC5329">
              <w:rPr>
                <w:rFonts w:asciiTheme="minorHAnsi" w:hAnsiTheme="minorHAnsi" w:cs="Arial"/>
                <w:sz w:val="22"/>
              </w:rPr>
              <w:t>;</w:t>
            </w:r>
            <w:proofErr w:type="gramEnd"/>
          </w:p>
          <w:p w14:paraId="71DA296E" w14:textId="77777777" w:rsidR="000155A7" w:rsidRPr="00FC5329" w:rsidRDefault="000155A7" w:rsidP="00D615EF">
            <w:pPr>
              <w:pStyle w:val="ListParagraph"/>
              <w:numPr>
                <w:ilvl w:val="0"/>
                <w:numId w:val="14"/>
              </w:numPr>
              <w:ind w:left="426"/>
              <w:rPr>
                <w:rFonts w:asciiTheme="minorHAnsi" w:hAnsiTheme="minorHAnsi" w:cs="Arial"/>
                <w:sz w:val="22"/>
                <w:szCs w:val="22"/>
              </w:rPr>
            </w:pPr>
            <w:r w:rsidRPr="00FC5329">
              <w:rPr>
                <w:rFonts w:asciiTheme="minorHAnsi" w:hAnsiTheme="minorHAnsi" w:cs="Arial"/>
                <w:sz w:val="22"/>
              </w:rPr>
              <w:t xml:space="preserve">as far as possible, </w:t>
            </w:r>
            <w:r w:rsidRPr="00FC5329">
              <w:rPr>
                <w:rFonts w:asciiTheme="minorHAnsi" w:hAnsiTheme="minorHAnsi" w:cs="Arial"/>
                <w:b/>
                <w:i/>
                <w:sz w:val="22"/>
              </w:rPr>
              <w:t>maintain government services</w:t>
            </w:r>
            <w:r w:rsidRPr="00FC5329">
              <w:rPr>
                <w:rFonts w:asciiTheme="minorHAnsi" w:hAnsiTheme="minorHAnsi" w:cs="Arial"/>
                <w:sz w:val="22"/>
              </w:rPr>
              <w:t>.</w:t>
            </w:r>
          </w:p>
        </w:tc>
        <w:tc>
          <w:tcPr>
            <w:tcW w:w="3828" w:type="dxa"/>
          </w:tcPr>
          <w:p w14:paraId="5974637C" w14:textId="77777777" w:rsidR="000155A7" w:rsidRPr="00FC5329" w:rsidRDefault="000155A7" w:rsidP="00D615EF">
            <w:pPr>
              <w:pStyle w:val="ListParagraph"/>
              <w:numPr>
                <w:ilvl w:val="0"/>
                <w:numId w:val="14"/>
              </w:numPr>
              <w:ind w:left="426"/>
              <w:rPr>
                <w:rFonts w:asciiTheme="minorHAnsi" w:hAnsiTheme="minorHAnsi" w:cs="Arial"/>
                <w:sz w:val="22"/>
                <w:szCs w:val="22"/>
              </w:rPr>
            </w:pPr>
            <w:r w:rsidRPr="00FC5329">
              <w:rPr>
                <w:rFonts w:asciiTheme="minorHAnsi" w:hAnsiTheme="minorHAnsi" w:cs="Arial"/>
                <w:sz w:val="22"/>
              </w:rPr>
              <w:t xml:space="preserve">Work with </w:t>
            </w:r>
            <w:r w:rsidRPr="00FC5329">
              <w:rPr>
                <w:rFonts w:asciiTheme="minorHAnsi" w:hAnsiTheme="minorHAnsi" w:cs="Arial"/>
                <w:b/>
                <w:i/>
                <w:sz w:val="22"/>
              </w:rPr>
              <w:t>jurisdictions</w:t>
            </w:r>
            <w:r w:rsidRPr="00FC5329">
              <w:rPr>
                <w:rFonts w:asciiTheme="minorHAnsi" w:hAnsiTheme="minorHAnsi" w:cs="Arial"/>
                <w:sz w:val="22"/>
              </w:rPr>
              <w:t xml:space="preserve"> to support an integrated health </w:t>
            </w:r>
            <w:proofErr w:type="gramStart"/>
            <w:r w:rsidRPr="00FC5329">
              <w:rPr>
                <w:rFonts w:asciiTheme="minorHAnsi" w:hAnsiTheme="minorHAnsi" w:cs="Arial"/>
                <w:sz w:val="22"/>
              </w:rPr>
              <w:t>response</w:t>
            </w:r>
            <w:r w:rsidR="00ED4613" w:rsidRPr="00FC5329">
              <w:rPr>
                <w:rFonts w:asciiTheme="minorHAnsi" w:hAnsiTheme="minorHAnsi" w:cs="Arial"/>
                <w:sz w:val="22"/>
                <w:szCs w:val="22"/>
              </w:rPr>
              <w:t>;</w:t>
            </w:r>
            <w:proofErr w:type="gramEnd"/>
          </w:p>
          <w:p w14:paraId="61197612" w14:textId="77777777" w:rsidR="000155A7" w:rsidRPr="00FC5329" w:rsidRDefault="007A2E71" w:rsidP="00D615EF">
            <w:pPr>
              <w:pStyle w:val="ListParagraph"/>
              <w:numPr>
                <w:ilvl w:val="0"/>
                <w:numId w:val="14"/>
              </w:numPr>
              <w:ind w:left="426"/>
              <w:rPr>
                <w:rFonts w:asciiTheme="minorHAnsi" w:hAnsiTheme="minorHAnsi" w:cs="Arial"/>
                <w:sz w:val="22"/>
                <w:szCs w:val="22"/>
              </w:rPr>
            </w:pPr>
            <w:r>
              <w:rPr>
                <w:rFonts w:asciiTheme="minorHAnsi" w:hAnsiTheme="minorHAnsi" w:cs="Arial"/>
                <w:sz w:val="22"/>
              </w:rPr>
              <w:t>work with s</w:t>
            </w:r>
            <w:r w:rsidR="000155A7" w:rsidRPr="00FC5329">
              <w:rPr>
                <w:rFonts w:asciiTheme="minorHAnsi" w:hAnsiTheme="minorHAnsi" w:cs="Arial"/>
                <w:sz w:val="22"/>
              </w:rPr>
              <w:t xml:space="preserve">tate and </w:t>
            </w:r>
            <w:r>
              <w:rPr>
                <w:rFonts w:asciiTheme="minorHAnsi" w:hAnsiTheme="minorHAnsi" w:cs="Arial"/>
                <w:sz w:val="22"/>
              </w:rPr>
              <w:t>territory g</w:t>
            </w:r>
            <w:r w:rsidR="000155A7" w:rsidRPr="00FC5329">
              <w:rPr>
                <w:rFonts w:asciiTheme="minorHAnsi" w:hAnsiTheme="minorHAnsi" w:cs="Arial"/>
                <w:sz w:val="22"/>
              </w:rPr>
              <w:t xml:space="preserve">overnments to </w:t>
            </w:r>
            <w:r w:rsidR="000155A7" w:rsidRPr="00FC5329">
              <w:rPr>
                <w:rFonts w:asciiTheme="minorHAnsi" w:hAnsiTheme="minorHAnsi" w:cs="Arial"/>
                <w:b/>
                <w:i/>
                <w:sz w:val="22"/>
              </w:rPr>
              <w:t>maintain essential services</w:t>
            </w:r>
            <w:r w:rsidR="00070ECC" w:rsidRPr="00FC5329">
              <w:rPr>
                <w:rFonts w:asciiTheme="minorHAnsi" w:hAnsiTheme="minorHAnsi" w:cs="Arial"/>
                <w:sz w:val="22"/>
                <w:szCs w:val="22"/>
              </w:rPr>
              <w:t xml:space="preserve"> and continued functioning of civil </w:t>
            </w:r>
            <w:proofErr w:type="gramStart"/>
            <w:r w:rsidR="00070ECC" w:rsidRPr="00FC5329">
              <w:rPr>
                <w:rFonts w:asciiTheme="minorHAnsi" w:hAnsiTheme="minorHAnsi" w:cs="Arial"/>
                <w:sz w:val="22"/>
                <w:szCs w:val="22"/>
              </w:rPr>
              <w:t>society</w:t>
            </w:r>
            <w:r w:rsidR="000155A7" w:rsidRPr="00FC5329">
              <w:rPr>
                <w:rFonts w:asciiTheme="minorHAnsi" w:hAnsiTheme="minorHAnsi" w:cs="Arial"/>
                <w:sz w:val="22"/>
              </w:rPr>
              <w:t>;</w:t>
            </w:r>
            <w:proofErr w:type="gramEnd"/>
          </w:p>
          <w:p w14:paraId="28D36B34" w14:textId="77777777" w:rsidR="000155A7" w:rsidRPr="000A6E0D" w:rsidRDefault="000155A7" w:rsidP="00D615EF">
            <w:pPr>
              <w:pStyle w:val="ListParagraph"/>
              <w:numPr>
                <w:ilvl w:val="0"/>
                <w:numId w:val="14"/>
              </w:numPr>
              <w:ind w:left="426"/>
              <w:rPr>
                <w:rFonts w:asciiTheme="minorHAnsi" w:hAnsiTheme="minorHAnsi" w:cs="Arial"/>
                <w:sz w:val="22"/>
                <w:szCs w:val="22"/>
              </w:rPr>
            </w:pPr>
            <w:r w:rsidRPr="00FC5329">
              <w:rPr>
                <w:rFonts w:asciiTheme="minorHAnsi" w:hAnsiTheme="minorHAnsi" w:cs="Arial"/>
                <w:sz w:val="22"/>
              </w:rPr>
              <w:t xml:space="preserve">as far as possible, </w:t>
            </w:r>
            <w:r w:rsidRPr="00FC5329">
              <w:rPr>
                <w:rFonts w:asciiTheme="minorHAnsi" w:hAnsiTheme="minorHAnsi" w:cs="Arial"/>
                <w:b/>
                <w:i/>
                <w:sz w:val="22"/>
              </w:rPr>
              <w:t xml:space="preserve">maintain government </w:t>
            </w:r>
            <w:proofErr w:type="gramStart"/>
            <w:r w:rsidRPr="00FC5329">
              <w:rPr>
                <w:rFonts w:asciiTheme="minorHAnsi" w:hAnsiTheme="minorHAnsi" w:cs="Arial"/>
                <w:b/>
                <w:i/>
                <w:sz w:val="22"/>
              </w:rPr>
              <w:t>services</w:t>
            </w:r>
            <w:r w:rsidR="000A6E0D">
              <w:rPr>
                <w:rFonts w:asciiTheme="minorHAnsi" w:hAnsiTheme="minorHAnsi" w:cs="Arial"/>
                <w:sz w:val="22"/>
              </w:rPr>
              <w:t>;</w:t>
            </w:r>
            <w:proofErr w:type="gramEnd"/>
          </w:p>
          <w:p w14:paraId="51C47B7D" w14:textId="77777777" w:rsidR="000A6E0D" w:rsidRPr="00FC5329" w:rsidRDefault="000A6E0D" w:rsidP="00D615EF">
            <w:pPr>
              <w:pStyle w:val="ListParagraph"/>
              <w:numPr>
                <w:ilvl w:val="0"/>
                <w:numId w:val="14"/>
              </w:numPr>
              <w:ind w:left="426"/>
              <w:rPr>
                <w:rFonts w:asciiTheme="minorHAnsi" w:hAnsiTheme="minorHAnsi" w:cs="Arial"/>
                <w:sz w:val="22"/>
                <w:szCs w:val="22"/>
              </w:rPr>
            </w:pPr>
            <w:r>
              <w:rPr>
                <w:rFonts w:asciiTheme="minorHAnsi" w:hAnsiTheme="minorHAnsi" w:cs="Arial"/>
                <w:sz w:val="22"/>
                <w:szCs w:val="22"/>
              </w:rPr>
              <w:t>coordinate with international partners and multilateral institutions where required.</w:t>
            </w:r>
          </w:p>
        </w:tc>
      </w:tr>
      <w:tr w:rsidR="00BF07C5" w:rsidRPr="00FC5329" w14:paraId="7C68A34C" w14:textId="77777777" w:rsidTr="00B27812">
        <w:tc>
          <w:tcPr>
            <w:tcW w:w="1803" w:type="dxa"/>
          </w:tcPr>
          <w:p w14:paraId="2BA489BA" w14:textId="77777777" w:rsidR="000155A7" w:rsidRPr="00FC5329" w:rsidRDefault="000155A7" w:rsidP="00D615EF">
            <w:pPr>
              <w:rPr>
                <w:rFonts w:asciiTheme="minorHAnsi" w:hAnsiTheme="minorHAnsi" w:cs="Arial"/>
                <w:b/>
                <w:sz w:val="22"/>
                <w:szCs w:val="22"/>
              </w:rPr>
            </w:pPr>
            <w:r w:rsidRPr="00FC5329">
              <w:rPr>
                <w:rFonts w:asciiTheme="minorHAnsi" w:hAnsiTheme="minorHAnsi" w:cs="Arial"/>
                <w:b/>
                <w:sz w:val="22"/>
              </w:rPr>
              <w:t>Health</w:t>
            </w:r>
          </w:p>
          <w:p w14:paraId="62447005" w14:textId="77777777" w:rsidR="000155A7" w:rsidRDefault="000155A7" w:rsidP="00D615EF">
            <w:pPr>
              <w:rPr>
                <w:rFonts w:asciiTheme="minorHAnsi" w:hAnsiTheme="minorHAnsi" w:cs="Arial"/>
                <w:b/>
                <w:sz w:val="22"/>
              </w:rPr>
            </w:pPr>
            <w:r w:rsidRPr="00FC5329">
              <w:rPr>
                <w:rFonts w:asciiTheme="minorHAnsi" w:hAnsiTheme="minorHAnsi" w:cs="Arial"/>
                <w:b/>
                <w:sz w:val="22"/>
              </w:rPr>
              <w:t xml:space="preserve"> – public health</w:t>
            </w:r>
          </w:p>
          <w:p w14:paraId="768A6CA5" w14:textId="77777777" w:rsidR="00483A84" w:rsidRPr="00483A84" w:rsidRDefault="00483A84" w:rsidP="00D615EF">
            <w:pPr>
              <w:rPr>
                <w:rFonts w:asciiTheme="minorHAnsi" w:hAnsiTheme="minorHAnsi" w:cs="Arial"/>
                <w:sz w:val="22"/>
                <w:szCs w:val="22"/>
              </w:rPr>
            </w:pPr>
            <w:r w:rsidRPr="00483A84">
              <w:rPr>
                <w:rFonts w:asciiTheme="minorHAnsi" w:hAnsiTheme="minorHAnsi" w:cs="Arial"/>
              </w:rPr>
              <w:t>(see Glossary for definition)</w:t>
            </w:r>
          </w:p>
        </w:tc>
        <w:tc>
          <w:tcPr>
            <w:tcW w:w="3975" w:type="dxa"/>
          </w:tcPr>
          <w:p w14:paraId="3776E74F" w14:textId="77777777" w:rsidR="00F750F5" w:rsidRPr="00FC5329" w:rsidRDefault="00F750F5" w:rsidP="00F750F5">
            <w:pPr>
              <w:pStyle w:val="ListParagraph"/>
              <w:numPr>
                <w:ilvl w:val="0"/>
                <w:numId w:val="8"/>
              </w:numPr>
              <w:ind w:left="426"/>
              <w:rPr>
                <w:rFonts w:asciiTheme="minorHAnsi" w:hAnsiTheme="minorHAnsi" w:cs="Arial"/>
                <w:sz w:val="22"/>
                <w:szCs w:val="22"/>
              </w:rPr>
            </w:pPr>
            <w:r>
              <w:rPr>
                <w:rFonts w:asciiTheme="minorHAnsi" w:hAnsiTheme="minorHAnsi" w:cs="Arial"/>
                <w:sz w:val="22"/>
                <w:szCs w:val="22"/>
              </w:rPr>
              <w:t>U</w:t>
            </w:r>
            <w:r w:rsidRPr="00FC5329">
              <w:rPr>
                <w:rFonts w:asciiTheme="minorHAnsi" w:hAnsiTheme="minorHAnsi" w:cs="Arial"/>
                <w:sz w:val="22"/>
                <w:szCs w:val="22"/>
              </w:rPr>
              <w:t xml:space="preserve">ndertake primary </w:t>
            </w:r>
            <w:r w:rsidRPr="00FC5329">
              <w:rPr>
                <w:rFonts w:asciiTheme="minorHAnsi" w:hAnsiTheme="minorHAnsi" w:cs="Arial"/>
                <w:b/>
                <w:i/>
                <w:sz w:val="22"/>
                <w:szCs w:val="22"/>
              </w:rPr>
              <w:t xml:space="preserve">responsibility </w:t>
            </w:r>
            <w:r w:rsidRPr="00FC5329">
              <w:rPr>
                <w:rFonts w:asciiTheme="minorHAnsi" w:hAnsiTheme="minorHAnsi" w:cs="Arial"/>
                <w:sz w:val="22"/>
                <w:szCs w:val="22"/>
              </w:rPr>
              <w:t>for the response to a</w:t>
            </w:r>
            <w:r>
              <w:rPr>
                <w:rFonts w:asciiTheme="minorHAnsi" w:hAnsiTheme="minorHAnsi" w:cs="Arial"/>
                <w:sz w:val="22"/>
                <w:szCs w:val="22"/>
              </w:rPr>
              <w:t xml:space="preserve"> communicable disease</w:t>
            </w:r>
            <w:r w:rsidRPr="00FC5329">
              <w:rPr>
                <w:rFonts w:asciiTheme="minorHAnsi" w:hAnsiTheme="minorHAnsi" w:cs="Arial"/>
                <w:sz w:val="22"/>
                <w:szCs w:val="22"/>
              </w:rPr>
              <w:t xml:space="preserve"> </w:t>
            </w:r>
            <w:proofErr w:type="gramStart"/>
            <w:r w:rsidRPr="00FC5329">
              <w:rPr>
                <w:rFonts w:asciiTheme="minorHAnsi" w:hAnsiTheme="minorHAnsi" w:cs="Arial"/>
                <w:sz w:val="22"/>
                <w:szCs w:val="22"/>
              </w:rPr>
              <w:t>emergency;</w:t>
            </w:r>
            <w:proofErr w:type="gramEnd"/>
          </w:p>
          <w:p w14:paraId="679494CB" w14:textId="77777777" w:rsidR="000155A7" w:rsidRPr="00FC5329" w:rsidRDefault="00F750F5">
            <w:pPr>
              <w:pStyle w:val="ListParagraph"/>
              <w:numPr>
                <w:ilvl w:val="0"/>
                <w:numId w:val="8"/>
              </w:numPr>
              <w:ind w:left="426"/>
              <w:rPr>
                <w:rFonts w:asciiTheme="minorHAnsi" w:hAnsiTheme="minorHAnsi" w:cs="Arial"/>
                <w:sz w:val="22"/>
                <w:szCs w:val="22"/>
              </w:rPr>
            </w:pPr>
            <w:r>
              <w:rPr>
                <w:rFonts w:asciiTheme="minorHAnsi" w:hAnsiTheme="minorHAnsi" w:cs="Arial"/>
                <w:sz w:val="22"/>
              </w:rPr>
              <w:t>e</w:t>
            </w:r>
            <w:r w:rsidR="000155A7" w:rsidRPr="00FC5329">
              <w:rPr>
                <w:rFonts w:asciiTheme="minorHAnsi" w:hAnsiTheme="minorHAnsi" w:cs="Arial"/>
                <w:sz w:val="22"/>
              </w:rPr>
              <w:t xml:space="preserve">stablish and maintain </w:t>
            </w:r>
            <w:r w:rsidR="000155A7" w:rsidRPr="00FC5329">
              <w:rPr>
                <w:rFonts w:asciiTheme="minorHAnsi" w:hAnsiTheme="minorHAnsi" w:cs="Arial"/>
                <w:b/>
                <w:i/>
                <w:sz w:val="22"/>
              </w:rPr>
              <w:t>public health services</w:t>
            </w:r>
            <w:r w:rsidR="00DA7B9A" w:rsidRPr="00FC5329">
              <w:rPr>
                <w:rFonts w:asciiTheme="minorHAnsi" w:hAnsiTheme="minorHAnsi" w:cs="Arial"/>
              </w:rPr>
              <w:t xml:space="preserve">, </w:t>
            </w:r>
            <w:r w:rsidR="00DA7B9A" w:rsidRPr="00FA0D6D">
              <w:rPr>
                <w:rFonts w:asciiTheme="minorHAnsi" w:hAnsiTheme="minorHAnsi" w:cs="Arial"/>
                <w:sz w:val="22"/>
              </w:rPr>
              <w:t>including</w:t>
            </w:r>
            <w:r w:rsidR="000155A7" w:rsidRPr="00FA0D6D">
              <w:rPr>
                <w:rFonts w:asciiTheme="minorHAnsi" w:hAnsiTheme="minorHAnsi" w:cs="Arial"/>
                <w:sz w:val="24"/>
              </w:rPr>
              <w:t xml:space="preserve"> </w:t>
            </w:r>
            <w:r w:rsidR="000155A7" w:rsidRPr="00FC5329">
              <w:rPr>
                <w:rFonts w:asciiTheme="minorHAnsi" w:hAnsiTheme="minorHAnsi" w:cs="Arial"/>
                <w:sz w:val="22"/>
              </w:rPr>
              <w:t xml:space="preserve">primary operational management </w:t>
            </w:r>
            <w:proofErr w:type="gramStart"/>
            <w:r w:rsidR="000155A7" w:rsidRPr="00FC5329">
              <w:rPr>
                <w:rFonts w:asciiTheme="minorHAnsi" w:hAnsiTheme="minorHAnsi" w:cs="Arial"/>
                <w:sz w:val="22"/>
              </w:rPr>
              <w:t>of;</w:t>
            </w:r>
            <w:proofErr w:type="gramEnd"/>
          </w:p>
          <w:p w14:paraId="4A1D1A72" w14:textId="77777777" w:rsidR="000155A7" w:rsidRPr="00FC5329" w:rsidRDefault="000155A7" w:rsidP="00D615EF">
            <w:pPr>
              <w:pStyle w:val="ListParagraph"/>
              <w:numPr>
                <w:ilvl w:val="1"/>
                <w:numId w:val="8"/>
              </w:numPr>
              <w:ind w:left="742" w:hanging="283"/>
              <w:rPr>
                <w:rFonts w:asciiTheme="minorHAnsi" w:hAnsiTheme="minorHAnsi" w:cs="Arial"/>
                <w:sz w:val="22"/>
                <w:szCs w:val="22"/>
              </w:rPr>
            </w:pPr>
            <w:r w:rsidRPr="00FC5329">
              <w:rPr>
                <w:rFonts w:asciiTheme="minorHAnsi" w:hAnsiTheme="minorHAnsi" w:cs="Arial"/>
                <w:sz w:val="22"/>
              </w:rPr>
              <w:t xml:space="preserve">contact </w:t>
            </w:r>
            <w:proofErr w:type="gramStart"/>
            <w:r w:rsidRPr="00FC5329">
              <w:rPr>
                <w:rFonts w:asciiTheme="minorHAnsi" w:hAnsiTheme="minorHAnsi" w:cs="Arial"/>
                <w:sz w:val="22"/>
              </w:rPr>
              <w:t>tracing;</w:t>
            </w:r>
            <w:proofErr w:type="gramEnd"/>
          </w:p>
          <w:p w14:paraId="598C5411" w14:textId="77777777" w:rsidR="000155A7" w:rsidRPr="00FC5329" w:rsidRDefault="000155A7" w:rsidP="00D615EF">
            <w:pPr>
              <w:pStyle w:val="ListParagraph"/>
              <w:numPr>
                <w:ilvl w:val="1"/>
                <w:numId w:val="8"/>
              </w:numPr>
              <w:ind w:left="742" w:hanging="283"/>
              <w:rPr>
                <w:rFonts w:asciiTheme="minorHAnsi" w:hAnsiTheme="minorHAnsi" w:cs="Arial"/>
                <w:sz w:val="22"/>
                <w:szCs w:val="22"/>
              </w:rPr>
            </w:pPr>
            <w:r w:rsidRPr="00FC5329">
              <w:rPr>
                <w:rFonts w:asciiTheme="minorHAnsi" w:hAnsiTheme="minorHAnsi" w:cs="Arial"/>
                <w:sz w:val="22"/>
              </w:rPr>
              <w:t xml:space="preserve">laboratory </w:t>
            </w:r>
            <w:proofErr w:type="gramStart"/>
            <w:r w:rsidRPr="00FC5329">
              <w:rPr>
                <w:rFonts w:asciiTheme="minorHAnsi" w:hAnsiTheme="minorHAnsi" w:cs="Arial"/>
                <w:sz w:val="22"/>
              </w:rPr>
              <w:t>testing;</w:t>
            </w:r>
            <w:proofErr w:type="gramEnd"/>
          </w:p>
          <w:p w14:paraId="7781E30B" w14:textId="77777777" w:rsidR="000155A7" w:rsidRPr="00FC5329" w:rsidRDefault="000155A7" w:rsidP="00D615EF">
            <w:pPr>
              <w:pStyle w:val="ListParagraph"/>
              <w:numPr>
                <w:ilvl w:val="1"/>
                <w:numId w:val="8"/>
              </w:numPr>
              <w:ind w:left="742" w:hanging="283"/>
              <w:rPr>
                <w:rFonts w:asciiTheme="minorHAnsi" w:hAnsiTheme="minorHAnsi" w:cs="Arial"/>
                <w:sz w:val="22"/>
                <w:szCs w:val="22"/>
              </w:rPr>
            </w:pPr>
            <w:r w:rsidRPr="00FC5329">
              <w:rPr>
                <w:rFonts w:asciiTheme="minorHAnsi" w:hAnsiTheme="minorHAnsi" w:cs="Arial"/>
                <w:sz w:val="22"/>
              </w:rPr>
              <w:t>distribution of antivirals/</w:t>
            </w:r>
            <w:r w:rsidR="005F7953">
              <w:rPr>
                <w:rFonts w:asciiTheme="minorHAnsi" w:hAnsiTheme="minorHAnsi" w:cs="Arial"/>
                <w:sz w:val="22"/>
              </w:rPr>
              <w:t xml:space="preserve"> </w:t>
            </w:r>
            <w:r w:rsidRPr="00FC5329">
              <w:rPr>
                <w:rFonts w:asciiTheme="minorHAnsi" w:hAnsiTheme="minorHAnsi" w:cs="Arial"/>
                <w:sz w:val="22"/>
              </w:rPr>
              <w:t xml:space="preserve">vaccines if </w:t>
            </w:r>
            <w:proofErr w:type="gramStart"/>
            <w:r w:rsidRPr="00FC5329">
              <w:rPr>
                <w:rFonts w:asciiTheme="minorHAnsi" w:hAnsiTheme="minorHAnsi" w:cs="Arial"/>
                <w:sz w:val="22"/>
              </w:rPr>
              <w:t>required;</w:t>
            </w:r>
            <w:proofErr w:type="gramEnd"/>
          </w:p>
          <w:p w14:paraId="4CF01927" w14:textId="77777777" w:rsidR="000155A7" w:rsidRPr="005F7953" w:rsidRDefault="000155A7" w:rsidP="00D615EF">
            <w:pPr>
              <w:pStyle w:val="ListParagraph"/>
              <w:numPr>
                <w:ilvl w:val="1"/>
                <w:numId w:val="8"/>
              </w:numPr>
              <w:ind w:left="742" w:hanging="283"/>
              <w:rPr>
                <w:rFonts w:asciiTheme="minorHAnsi" w:hAnsiTheme="minorHAnsi" w:cs="Arial"/>
                <w:sz w:val="22"/>
                <w:szCs w:val="22"/>
              </w:rPr>
            </w:pPr>
            <w:r w:rsidRPr="00FC5329">
              <w:rPr>
                <w:rFonts w:asciiTheme="minorHAnsi" w:hAnsiTheme="minorHAnsi" w:cs="Arial"/>
                <w:sz w:val="22"/>
              </w:rPr>
              <w:t>identification</w:t>
            </w:r>
            <w:r w:rsidR="00B56FD3">
              <w:rPr>
                <w:rFonts w:asciiTheme="minorHAnsi" w:hAnsiTheme="minorHAnsi" w:cs="Arial"/>
                <w:sz w:val="22"/>
              </w:rPr>
              <w:t>/</w:t>
            </w:r>
            <w:r w:rsidRPr="00FC5329">
              <w:rPr>
                <w:rFonts w:asciiTheme="minorHAnsi" w:hAnsiTheme="minorHAnsi" w:cs="Arial"/>
                <w:sz w:val="22"/>
              </w:rPr>
              <w:t xml:space="preserve">implementation of </w:t>
            </w:r>
            <w:r w:rsidRPr="005F7953">
              <w:rPr>
                <w:rFonts w:asciiTheme="minorHAnsi" w:hAnsiTheme="minorHAnsi" w:cs="Arial"/>
                <w:sz w:val="22"/>
                <w:szCs w:val="22"/>
              </w:rPr>
              <w:t>appropr</w:t>
            </w:r>
            <w:r w:rsidR="009C2AA0" w:rsidRPr="005F7953">
              <w:rPr>
                <w:rFonts w:asciiTheme="minorHAnsi" w:hAnsiTheme="minorHAnsi" w:cs="Arial"/>
                <w:sz w:val="22"/>
                <w:szCs w:val="22"/>
              </w:rPr>
              <w:t xml:space="preserve">iate social distancing </w:t>
            </w:r>
            <w:proofErr w:type="gramStart"/>
            <w:r w:rsidR="009C2AA0" w:rsidRPr="005F7953">
              <w:rPr>
                <w:rFonts w:asciiTheme="minorHAnsi" w:hAnsiTheme="minorHAnsi" w:cs="Arial"/>
                <w:sz w:val="22"/>
                <w:szCs w:val="22"/>
              </w:rPr>
              <w:t>measures</w:t>
            </w:r>
            <w:r w:rsidRPr="005F7953">
              <w:rPr>
                <w:rFonts w:asciiTheme="minorHAnsi" w:hAnsiTheme="minorHAnsi" w:cs="Arial"/>
                <w:sz w:val="22"/>
                <w:szCs w:val="22"/>
              </w:rPr>
              <w:t>;</w:t>
            </w:r>
            <w:proofErr w:type="gramEnd"/>
          </w:p>
          <w:p w14:paraId="3201C642" w14:textId="77777777" w:rsidR="000155A7" w:rsidRPr="00FC5329" w:rsidRDefault="000155A7" w:rsidP="00D615EF">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undertake </w:t>
            </w:r>
            <w:r w:rsidRPr="00FC5329">
              <w:rPr>
                <w:rFonts w:asciiTheme="minorHAnsi" w:hAnsiTheme="minorHAnsi" w:cs="Arial"/>
                <w:b/>
                <w:i/>
                <w:sz w:val="22"/>
              </w:rPr>
              <w:t>surveillance</w:t>
            </w:r>
            <w:r w:rsidRPr="00FC5329">
              <w:rPr>
                <w:rFonts w:asciiTheme="minorHAnsi" w:hAnsiTheme="minorHAnsi" w:cs="Arial"/>
                <w:sz w:val="22"/>
              </w:rPr>
              <w:t xml:space="preserve"> activities and feed these into national </w:t>
            </w:r>
            <w:proofErr w:type="gramStart"/>
            <w:r w:rsidRPr="00FC5329">
              <w:rPr>
                <w:rFonts w:asciiTheme="minorHAnsi" w:hAnsiTheme="minorHAnsi" w:cs="Arial"/>
                <w:sz w:val="22"/>
              </w:rPr>
              <w:t>processes;</w:t>
            </w:r>
            <w:proofErr w:type="gramEnd"/>
          </w:p>
          <w:p w14:paraId="091FAAB2" w14:textId="77777777" w:rsidR="000155A7" w:rsidRPr="00FC5329" w:rsidRDefault="000155A7" w:rsidP="00D615EF">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manage state and territory government health resources to support the response, including (where applicable) a state/territory </w:t>
            </w:r>
            <w:r w:rsidRPr="0015210B">
              <w:rPr>
                <w:rFonts w:asciiTheme="minorHAnsi" w:hAnsiTheme="minorHAnsi" w:cs="Arial"/>
                <w:b/>
                <w:i/>
                <w:sz w:val="22"/>
              </w:rPr>
              <w:t>Medical</w:t>
            </w:r>
            <w:r w:rsidRPr="00FC5329">
              <w:rPr>
                <w:rFonts w:asciiTheme="minorHAnsi" w:hAnsiTheme="minorHAnsi" w:cs="Arial"/>
                <w:sz w:val="22"/>
              </w:rPr>
              <w:t xml:space="preserve"> </w:t>
            </w:r>
            <w:proofErr w:type="gramStart"/>
            <w:r w:rsidRPr="00FC5329">
              <w:rPr>
                <w:rFonts w:asciiTheme="minorHAnsi" w:hAnsiTheme="minorHAnsi" w:cs="Arial"/>
                <w:b/>
                <w:i/>
                <w:sz w:val="22"/>
              </w:rPr>
              <w:t>Stockpile</w:t>
            </w:r>
            <w:r w:rsidRPr="00FC5329">
              <w:rPr>
                <w:rFonts w:asciiTheme="minorHAnsi" w:hAnsiTheme="minorHAnsi" w:cs="Arial"/>
                <w:sz w:val="22"/>
              </w:rPr>
              <w:t>;</w:t>
            </w:r>
            <w:proofErr w:type="gramEnd"/>
          </w:p>
          <w:p w14:paraId="1EE4248A" w14:textId="77777777" w:rsidR="000155A7" w:rsidRPr="00FC5329" w:rsidRDefault="000155A7" w:rsidP="00D615EF">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declare </w:t>
            </w:r>
            <w:r w:rsidRPr="00FC5329">
              <w:rPr>
                <w:rFonts w:asciiTheme="minorHAnsi" w:hAnsiTheme="minorHAnsi" w:cs="Arial"/>
                <w:b/>
                <w:i/>
                <w:sz w:val="22"/>
              </w:rPr>
              <w:t>changes in stage</w:t>
            </w:r>
            <w:r w:rsidRPr="00FC5329">
              <w:rPr>
                <w:rFonts w:asciiTheme="minorHAnsi" w:hAnsiTheme="minorHAnsi" w:cs="Arial"/>
                <w:sz w:val="22"/>
              </w:rPr>
              <w:t xml:space="preserve"> of the relevant </w:t>
            </w:r>
            <w:r w:rsidR="008E0460">
              <w:rPr>
                <w:rFonts w:asciiTheme="minorHAnsi" w:hAnsiTheme="minorHAnsi" w:cs="Arial"/>
                <w:sz w:val="22"/>
              </w:rPr>
              <w:t xml:space="preserve">jurisdictional </w:t>
            </w:r>
            <w:r w:rsidRPr="00FC5329">
              <w:rPr>
                <w:rFonts w:asciiTheme="minorHAnsi" w:hAnsiTheme="minorHAnsi" w:cs="Arial"/>
                <w:sz w:val="22"/>
              </w:rPr>
              <w:t>health sector plan appropriate to the specific region or area (these may vary across the jurisdiction and country</w:t>
            </w:r>
            <w:proofErr w:type="gramStart"/>
            <w:r w:rsidRPr="00FC5329">
              <w:rPr>
                <w:rFonts w:asciiTheme="minorHAnsi" w:hAnsiTheme="minorHAnsi" w:cs="Arial"/>
                <w:sz w:val="22"/>
              </w:rPr>
              <w:t>)</w:t>
            </w:r>
            <w:r w:rsidR="00ED4613" w:rsidRPr="00FC5329">
              <w:rPr>
                <w:rFonts w:asciiTheme="minorHAnsi" w:hAnsiTheme="minorHAnsi" w:cs="Arial"/>
                <w:sz w:val="22"/>
                <w:szCs w:val="22"/>
              </w:rPr>
              <w:t>;</w:t>
            </w:r>
            <w:proofErr w:type="gramEnd"/>
          </w:p>
          <w:p w14:paraId="315A8C9D" w14:textId="77777777" w:rsidR="000155A7" w:rsidRPr="00FC5329" w:rsidRDefault="000155A7" w:rsidP="00D615EF">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work with </w:t>
            </w:r>
            <w:r w:rsidRPr="00B56FD3">
              <w:rPr>
                <w:rFonts w:asciiTheme="minorHAnsi" w:hAnsiTheme="minorHAnsi" w:cs="Arial"/>
                <w:b/>
                <w:i/>
                <w:sz w:val="22"/>
              </w:rPr>
              <w:t>local</w:t>
            </w:r>
            <w:r w:rsidRPr="00B56FD3">
              <w:rPr>
                <w:rFonts w:asciiTheme="minorHAnsi" w:hAnsiTheme="minorHAnsi" w:cs="Arial"/>
                <w:i/>
                <w:sz w:val="22"/>
              </w:rPr>
              <w:t xml:space="preserve"> </w:t>
            </w:r>
            <w:r w:rsidRPr="00B56FD3">
              <w:rPr>
                <w:rFonts w:asciiTheme="minorHAnsi" w:hAnsiTheme="minorHAnsi" w:cs="Arial"/>
                <w:b/>
                <w:i/>
                <w:sz w:val="22"/>
              </w:rPr>
              <w:t>government</w:t>
            </w:r>
            <w:r w:rsidRPr="00FC5329">
              <w:rPr>
                <w:rFonts w:asciiTheme="minorHAnsi" w:hAnsiTheme="minorHAnsi" w:cs="Arial"/>
                <w:sz w:val="22"/>
              </w:rPr>
              <w:t xml:space="preserve">, </w:t>
            </w:r>
            <w:proofErr w:type="gramStart"/>
            <w:r w:rsidRPr="00FC5329">
              <w:rPr>
                <w:rFonts w:asciiTheme="minorHAnsi" w:hAnsiTheme="minorHAnsi" w:cs="Arial"/>
                <w:sz w:val="22"/>
              </w:rPr>
              <w:t>business</w:t>
            </w:r>
            <w:proofErr w:type="gramEnd"/>
            <w:r w:rsidRPr="00FC5329">
              <w:rPr>
                <w:rFonts w:asciiTheme="minorHAnsi" w:hAnsiTheme="minorHAnsi" w:cs="Arial"/>
                <w:sz w:val="22"/>
              </w:rPr>
              <w:t xml:space="preserve"> and the community to support preparedness, implementation of response measures and recovery.</w:t>
            </w:r>
          </w:p>
        </w:tc>
        <w:tc>
          <w:tcPr>
            <w:tcW w:w="3828" w:type="dxa"/>
          </w:tcPr>
          <w:p w14:paraId="79D12BA3" w14:textId="77777777" w:rsidR="000155A7" w:rsidRPr="00FC5329" w:rsidRDefault="000155A7" w:rsidP="00D615EF">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Support preparedness </w:t>
            </w:r>
            <w:r w:rsidR="00B56FD3">
              <w:rPr>
                <w:rFonts w:asciiTheme="minorHAnsi" w:hAnsiTheme="minorHAnsi" w:cs="Arial"/>
                <w:sz w:val="22"/>
              </w:rPr>
              <w:t>by</w:t>
            </w:r>
            <w:r w:rsidRPr="00FC5329">
              <w:rPr>
                <w:rFonts w:asciiTheme="minorHAnsi" w:hAnsiTheme="minorHAnsi" w:cs="Arial"/>
                <w:sz w:val="22"/>
              </w:rPr>
              <w:t xml:space="preserve"> establish</w:t>
            </w:r>
            <w:r w:rsidR="00B56FD3">
              <w:rPr>
                <w:rFonts w:asciiTheme="minorHAnsi" w:hAnsiTheme="minorHAnsi" w:cs="Arial"/>
                <w:sz w:val="22"/>
              </w:rPr>
              <w:t>ing</w:t>
            </w:r>
            <w:r w:rsidRPr="00FC5329">
              <w:rPr>
                <w:rFonts w:asciiTheme="minorHAnsi" w:hAnsiTheme="minorHAnsi" w:cs="Arial"/>
                <w:sz w:val="22"/>
              </w:rPr>
              <w:t xml:space="preserve"> and exercising </w:t>
            </w:r>
            <w:r w:rsidRPr="0015210B">
              <w:rPr>
                <w:rFonts w:asciiTheme="minorHAnsi" w:hAnsiTheme="minorHAnsi" w:cs="Arial"/>
                <w:b/>
                <w:i/>
                <w:sz w:val="22"/>
              </w:rPr>
              <w:t>national</w:t>
            </w:r>
            <w:r w:rsidRPr="0015210B">
              <w:rPr>
                <w:rFonts w:asciiTheme="minorHAnsi" w:hAnsiTheme="minorHAnsi" w:cs="Arial"/>
                <w:i/>
                <w:sz w:val="22"/>
              </w:rPr>
              <w:t xml:space="preserve"> </w:t>
            </w:r>
            <w:r w:rsidRPr="0015210B">
              <w:rPr>
                <w:rFonts w:asciiTheme="minorHAnsi" w:hAnsiTheme="minorHAnsi" w:cs="Arial"/>
                <w:b/>
                <w:i/>
                <w:sz w:val="22"/>
              </w:rPr>
              <w:t>plans</w:t>
            </w:r>
            <w:r w:rsidRPr="00FC5329">
              <w:rPr>
                <w:rFonts w:asciiTheme="minorHAnsi" w:hAnsiTheme="minorHAnsi" w:cs="Arial"/>
                <w:sz w:val="22"/>
              </w:rPr>
              <w:t xml:space="preserve"> and </w:t>
            </w:r>
            <w:proofErr w:type="gramStart"/>
            <w:r w:rsidRPr="00FC5329">
              <w:rPr>
                <w:rFonts w:asciiTheme="minorHAnsi" w:hAnsiTheme="minorHAnsi" w:cs="Arial"/>
                <w:sz w:val="22"/>
              </w:rPr>
              <w:t>arrangements;</w:t>
            </w:r>
            <w:proofErr w:type="gramEnd"/>
          </w:p>
          <w:p w14:paraId="68840CCA" w14:textId="77777777" w:rsidR="000155A7" w:rsidRPr="00FC5329" w:rsidRDefault="000155A7" w:rsidP="00D615EF">
            <w:pPr>
              <w:pStyle w:val="ListParagraph"/>
              <w:numPr>
                <w:ilvl w:val="0"/>
                <w:numId w:val="8"/>
              </w:numPr>
              <w:ind w:left="426"/>
              <w:rPr>
                <w:rFonts w:asciiTheme="minorHAnsi" w:hAnsiTheme="minorHAnsi" w:cs="Arial"/>
                <w:sz w:val="22"/>
                <w:szCs w:val="22"/>
              </w:rPr>
            </w:pPr>
            <w:r w:rsidRPr="0015210B">
              <w:rPr>
                <w:rFonts w:asciiTheme="minorHAnsi" w:hAnsiTheme="minorHAnsi" w:cs="Arial"/>
                <w:b/>
                <w:i/>
                <w:sz w:val="22"/>
              </w:rPr>
              <w:t>lead</w:t>
            </w:r>
            <w:r w:rsidRPr="00FC5329">
              <w:rPr>
                <w:rFonts w:asciiTheme="minorHAnsi" w:hAnsiTheme="minorHAnsi" w:cs="Arial"/>
                <w:sz w:val="22"/>
              </w:rPr>
              <w:t xml:space="preserve"> the national response to the </w:t>
            </w:r>
            <w:proofErr w:type="gramStart"/>
            <w:r w:rsidR="0015210B">
              <w:rPr>
                <w:rFonts w:asciiTheme="minorHAnsi" w:hAnsiTheme="minorHAnsi" w:cs="Arial"/>
                <w:sz w:val="22"/>
              </w:rPr>
              <w:t>CDINS</w:t>
            </w:r>
            <w:r w:rsidRPr="00FC5329">
              <w:rPr>
                <w:rFonts w:asciiTheme="minorHAnsi" w:hAnsiTheme="minorHAnsi" w:cs="Arial"/>
                <w:sz w:val="22"/>
              </w:rPr>
              <w:t>;</w:t>
            </w:r>
            <w:proofErr w:type="gramEnd"/>
          </w:p>
          <w:p w14:paraId="2CEB95E6" w14:textId="77777777" w:rsidR="000155A7" w:rsidRPr="00FC5329" w:rsidRDefault="000155A7" w:rsidP="00D615EF">
            <w:pPr>
              <w:pStyle w:val="ListParagraph"/>
              <w:numPr>
                <w:ilvl w:val="0"/>
                <w:numId w:val="7"/>
              </w:numPr>
              <w:ind w:left="426"/>
              <w:rPr>
                <w:rFonts w:asciiTheme="minorHAnsi" w:hAnsiTheme="minorHAnsi" w:cs="Arial"/>
                <w:sz w:val="22"/>
                <w:szCs w:val="22"/>
              </w:rPr>
            </w:pPr>
            <w:r w:rsidRPr="00FC5329">
              <w:rPr>
                <w:rFonts w:asciiTheme="minorHAnsi" w:hAnsiTheme="minorHAnsi" w:cs="Arial"/>
                <w:sz w:val="22"/>
              </w:rPr>
              <w:t xml:space="preserve">work with State and Territory </w:t>
            </w:r>
            <w:proofErr w:type="gramStart"/>
            <w:r w:rsidRPr="00FC5329">
              <w:rPr>
                <w:rFonts w:asciiTheme="minorHAnsi" w:hAnsiTheme="minorHAnsi" w:cs="Arial"/>
                <w:sz w:val="22"/>
              </w:rPr>
              <w:t>Governments  to</w:t>
            </w:r>
            <w:proofErr w:type="gramEnd"/>
            <w:r w:rsidRPr="00FC5329">
              <w:rPr>
                <w:rFonts w:asciiTheme="minorHAnsi" w:hAnsiTheme="minorHAnsi" w:cs="Arial"/>
                <w:sz w:val="22"/>
              </w:rPr>
              <w:t xml:space="preserve"> </w:t>
            </w:r>
            <w:r w:rsidRPr="00FC5329">
              <w:rPr>
                <w:rFonts w:asciiTheme="minorHAnsi" w:hAnsiTheme="minorHAnsi" w:cs="Arial"/>
                <w:b/>
                <w:i/>
                <w:sz w:val="22"/>
              </w:rPr>
              <w:t>coordinate</w:t>
            </w:r>
            <w:r w:rsidRPr="00FC5329">
              <w:rPr>
                <w:rFonts w:asciiTheme="minorHAnsi" w:hAnsiTheme="minorHAnsi" w:cs="Arial"/>
                <w:sz w:val="22"/>
              </w:rPr>
              <w:t xml:space="preserve"> the operational health sector response;</w:t>
            </w:r>
          </w:p>
          <w:p w14:paraId="64E25D56" w14:textId="77777777" w:rsidR="000155A7" w:rsidRPr="00FC5329" w:rsidRDefault="000155A7" w:rsidP="00D615EF">
            <w:pPr>
              <w:pStyle w:val="ListParagraph"/>
              <w:numPr>
                <w:ilvl w:val="0"/>
                <w:numId w:val="7"/>
              </w:numPr>
              <w:ind w:left="426"/>
              <w:rPr>
                <w:rFonts w:asciiTheme="minorHAnsi" w:hAnsiTheme="minorHAnsi" w:cs="Arial"/>
                <w:sz w:val="22"/>
                <w:szCs w:val="22"/>
              </w:rPr>
            </w:pPr>
            <w:r w:rsidRPr="00FC5329">
              <w:rPr>
                <w:rFonts w:asciiTheme="minorHAnsi" w:hAnsiTheme="minorHAnsi" w:cs="Arial"/>
                <w:sz w:val="22"/>
              </w:rPr>
              <w:t xml:space="preserve">gather and disseminate </w:t>
            </w:r>
            <w:r w:rsidRPr="00FC5329">
              <w:rPr>
                <w:rFonts w:asciiTheme="minorHAnsi" w:hAnsiTheme="minorHAnsi" w:cs="Arial"/>
                <w:b/>
                <w:i/>
                <w:sz w:val="22"/>
              </w:rPr>
              <w:t>surveillance</w:t>
            </w:r>
            <w:r w:rsidRPr="00FC5329">
              <w:rPr>
                <w:rFonts w:asciiTheme="minorHAnsi" w:hAnsiTheme="minorHAnsi" w:cs="Arial"/>
                <w:sz w:val="22"/>
              </w:rPr>
              <w:t xml:space="preserve"> information at a national </w:t>
            </w:r>
            <w:proofErr w:type="gramStart"/>
            <w:r w:rsidRPr="00FC5329">
              <w:rPr>
                <w:rFonts w:asciiTheme="minorHAnsi" w:hAnsiTheme="minorHAnsi" w:cs="Arial"/>
                <w:sz w:val="22"/>
              </w:rPr>
              <w:t>level;</w:t>
            </w:r>
            <w:proofErr w:type="gramEnd"/>
          </w:p>
          <w:p w14:paraId="5B23A2B4" w14:textId="77777777" w:rsidR="000155A7" w:rsidRPr="00FC5329" w:rsidRDefault="000155A7" w:rsidP="00D615EF">
            <w:pPr>
              <w:pStyle w:val="ListParagraph"/>
              <w:numPr>
                <w:ilvl w:val="0"/>
                <w:numId w:val="7"/>
              </w:numPr>
              <w:ind w:left="426"/>
              <w:rPr>
                <w:rFonts w:asciiTheme="minorHAnsi" w:hAnsiTheme="minorHAnsi" w:cs="Arial"/>
                <w:sz w:val="22"/>
                <w:szCs w:val="22"/>
              </w:rPr>
            </w:pPr>
            <w:r w:rsidRPr="00FC5329">
              <w:rPr>
                <w:rFonts w:asciiTheme="minorHAnsi" w:hAnsiTheme="minorHAnsi" w:cs="Arial"/>
                <w:sz w:val="22"/>
              </w:rPr>
              <w:t xml:space="preserve">manage Australian Government health resources to support the response, including the </w:t>
            </w:r>
            <w:r w:rsidRPr="0015210B">
              <w:rPr>
                <w:rFonts w:asciiTheme="minorHAnsi" w:hAnsiTheme="minorHAnsi" w:cs="Arial"/>
                <w:b/>
                <w:i/>
                <w:sz w:val="22"/>
              </w:rPr>
              <w:t xml:space="preserve">National Medical </w:t>
            </w:r>
            <w:proofErr w:type="gramStart"/>
            <w:r w:rsidRPr="00FC5329">
              <w:rPr>
                <w:rFonts w:asciiTheme="minorHAnsi" w:hAnsiTheme="minorHAnsi" w:cs="Arial"/>
                <w:b/>
                <w:i/>
                <w:sz w:val="22"/>
              </w:rPr>
              <w:t>Stockpile</w:t>
            </w:r>
            <w:r w:rsidRPr="00FC5329">
              <w:rPr>
                <w:rFonts w:asciiTheme="minorHAnsi" w:hAnsiTheme="minorHAnsi" w:cs="Arial"/>
                <w:sz w:val="22"/>
              </w:rPr>
              <w:t>;</w:t>
            </w:r>
            <w:proofErr w:type="gramEnd"/>
          </w:p>
          <w:p w14:paraId="0125B3E7" w14:textId="77777777" w:rsidR="000155A7" w:rsidRPr="00FC5329" w:rsidRDefault="000155A7" w:rsidP="00D615EF">
            <w:pPr>
              <w:pStyle w:val="ListParagraph"/>
              <w:numPr>
                <w:ilvl w:val="0"/>
                <w:numId w:val="7"/>
              </w:numPr>
              <w:ind w:left="459"/>
              <w:rPr>
                <w:rFonts w:asciiTheme="minorHAnsi" w:hAnsiTheme="minorHAnsi"/>
                <w:sz w:val="22"/>
                <w:szCs w:val="22"/>
              </w:rPr>
            </w:pPr>
            <w:r w:rsidRPr="00FC5329">
              <w:rPr>
                <w:rFonts w:asciiTheme="minorHAnsi" w:hAnsiTheme="minorHAnsi" w:cs="Arial"/>
                <w:sz w:val="22"/>
              </w:rPr>
              <w:t xml:space="preserve">declare </w:t>
            </w:r>
            <w:r w:rsidRPr="00FC5329">
              <w:rPr>
                <w:rFonts w:asciiTheme="minorHAnsi" w:hAnsiTheme="minorHAnsi" w:cs="Arial"/>
                <w:b/>
                <w:i/>
                <w:sz w:val="22"/>
              </w:rPr>
              <w:t>changes in stage</w:t>
            </w:r>
            <w:r w:rsidRPr="00FC5329">
              <w:rPr>
                <w:rFonts w:asciiTheme="minorHAnsi" w:hAnsiTheme="minorHAnsi" w:cs="Arial"/>
                <w:sz w:val="22"/>
              </w:rPr>
              <w:t xml:space="preserve"> of </w:t>
            </w:r>
            <w:r w:rsidR="00ED4613" w:rsidRPr="00FC5329">
              <w:rPr>
                <w:rFonts w:asciiTheme="minorHAnsi" w:hAnsiTheme="minorHAnsi" w:cs="Arial"/>
                <w:sz w:val="22"/>
                <w:szCs w:val="22"/>
              </w:rPr>
              <w:t xml:space="preserve">the relevant </w:t>
            </w:r>
            <w:r w:rsidR="00094E67">
              <w:rPr>
                <w:rFonts w:asciiTheme="minorHAnsi" w:hAnsiTheme="minorHAnsi" w:cs="Arial"/>
                <w:sz w:val="22"/>
                <w:szCs w:val="22"/>
              </w:rPr>
              <w:t xml:space="preserve">national </w:t>
            </w:r>
            <w:r w:rsidR="00ED4613" w:rsidRPr="00FC5329">
              <w:rPr>
                <w:rFonts w:asciiTheme="minorHAnsi" w:hAnsiTheme="minorHAnsi" w:cs="Arial"/>
                <w:sz w:val="22"/>
                <w:szCs w:val="22"/>
              </w:rPr>
              <w:t xml:space="preserve">health sector </w:t>
            </w:r>
            <w:proofErr w:type="gramStart"/>
            <w:r w:rsidR="00ED4613" w:rsidRPr="00FC5329">
              <w:rPr>
                <w:rFonts w:asciiTheme="minorHAnsi" w:hAnsiTheme="minorHAnsi" w:cs="Arial"/>
                <w:sz w:val="22"/>
                <w:szCs w:val="22"/>
              </w:rPr>
              <w:t>plan;</w:t>
            </w:r>
            <w:proofErr w:type="gramEnd"/>
          </w:p>
          <w:p w14:paraId="1E735699" w14:textId="77777777" w:rsidR="000155A7" w:rsidRPr="00577122" w:rsidRDefault="00577122" w:rsidP="008B40A3">
            <w:pPr>
              <w:pStyle w:val="ListParagraph"/>
              <w:numPr>
                <w:ilvl w:val="0"/>
                <w:numId w:val="7"/>
              </w:numPr>
              <w:ind w:left="459"/>
              <w:rPr>
                <w:rFonts w:asciiTheme="minorHAnsi" w:hAnsiTheme="minorHAnsi"/>
                <w:sz w:val="22"/>
                <w:szCs w:val="22"/>
              </w:rPr>
            </w:pPr>
            <w:r w:rsidRPr="00577122">
              <w:rPr>
                <w:rFonts w:asciiTheme="minorHAnsi" w:hAnsiTheme="minorHAnsi"/>
                <w:sz w:val="22"/>
                <w:szCs w:val="22"/>
              </w:rPr>
              <w:t xml:space="preserve">work in partnership with owners and operators of </w:t>
            </w:r>
            <w:r w:rsidRPr="0015210B">
              <w:rPr>
                <w:rFonts w:asciiTheme="minorHAnsi" w:hAnsiTheme="minorHAnsi"/>
                <w:b/>
                <w:i/>
                <w:sz w:val="22"/>
                <w:szCs w:val="22"/>
              </w:rPr>
              <w:t>critical health infrastructure</w:t>
            </w:r>
            <w:r w:rsidRPr="00577122">
              <w:rPr>
                <w:rFonts w:asciiTheme="minorHAnsi" w:hAnsiTheme="minorHAnsi"/>
                <w:sz w:val="22"/>
                <w:szCs w:val="22"/>
              </w:rPr>
              <w:t xml:space="preserve"> by providing advice and secretariat support to the Health Sector </w:t>
            </w:r>
            <w:proofErr w:type="gramStart"/>
            <w:r w:rsidRPr="00577122">
              <w:rPr>
                <w:rFonts w:asciiTheme="minorHAnsi" w:hAnsiTheme="minorHAnsi"/>
                <w:sz w:val="22"/>
                <w:szCs w:val="22"/>
              </w:rPr>
              <w:t>Group</w:t>
            </w:r>
            <w:r w:rsidR="009C2AA0" w:rsidRPr="00577122">
              <w:rPr>
                <w:rFonts w:asciiTheme="minorHAnsi" w:eastAsia="Cambria" w:hAnsiTheme="minorHAnsi" w:cs="Arial"/>
                <w:sz w:val="22"/>
                <w:szCs w:val="22"/>
              </w:rPr>
              <w:t>;</w:t>
            </w:r>
            <w:proofErr w:type="gramEnd"/>
          </w:p>
          <w:p w14:paraId="49CDEF78" w14:textId="77777777" w:rsidR="009C2AA0" w:rsidRPr="00FC5329" w:rsidRDefault="009C2AA0" w:rsidP="008B40A3">
            <w:pPr>
              <w:pStyle w:val="ListParagraph"/>
              <w:numPr>
                <w:ilvl w:val="0"/>
                <w:numId w:val="7"/>
              </w:numPr>
              <w:ind w:left="459"/>
              <w:rPr>
                <w:rFonts w:asciiTheme="minorHAnsi" w:hAnsiTheme="minorHAnsi"/>
                <w:sz w:val="22"/>
                <w:szCs w:val="22"/>
              </w:rPr>
            </w:pPr>
            <w:r w:rsidRPr="00FC5329">
              <w:rPr>
                <w:rFonts w:asciiTheme="minorHAnsi" w:eastAsia="Cambria" w:hAnsiTheme="minorHAnsi" w:cs="Arial"/>
                <w:sz w:val="22"/>
                <w:szCs w:val="22"/>
              </w:rPr>
              <w:t xml:space="preserve">provide information of the location and number of care recipients in </w:t>
            </w:r>
            <w:r w:rsidRPr="0015210B">
              <w:rPr>
                <w:rFonts w:asciiTheme="minorHAnsi" w:eastAsia="Cambria" w:hAnsiTheme="minorHAnsi" w:cs="Arial"/>
                <w:b/>
                <w:i/>
                <w:sz w:val="22"/>
                <w:szCs w:val="22"/>
              </w:rPr>
              <w:t>aged</w:t>
            </w:r>
            <w:r w:rsidRPr="0015210B">
              <w:rPr>
                <w:rFonts w:asciiTheme="minorHAnsi" w:eastAsia="Cambria" w:hAnsiTheme="minorHAnsi" w:cs="Arial"/>
                <w:i/>
                <w:sz w:val="22"/>
                <w:szCs w:val="22"/>
              </w:rPr>
              <w:t xml:space="preserve"> </w:t>
            </w:r>
            <w:r w:rsidRPr="0015210B">
              <w:rPr>
                <w:rFonts w:asciiTheme="minorHAnsi" w:eastAsia="Cambria" w:hAnsiTheme="minorHAnsi" w:cs="Arial"/>
                <w:b/>
                <w:i/>
                <w:sz w:val="22"/>
                <w:szCs w:val="22"/>
              </w:rPr>
              <w:t>care</w:t>
            </w:r>
            <w:r w:rsidRPr="0015210B">
              <w:rPr>
                <w:rFonts w:asciiTheme="minorHAnsi" w:eastAsia="Cambria" w:hAnsiTheme="minorHAnsi" w:cs="Arial"/>
                <w:i/>
                <w:sz w:val="22"/>
                <w:szCs w:val="22"/>
              </w:rPr>
              <w:t xml:space="preserve"> </w:t>
            </w:r>
            <w:r w:rsidRPr="00FC5329">
              <w:rPr>
                <w:rFonts w:asciiTheme="minorHAnsi" w:eastAsia="Cambria" w:hAnsiTheme="minorHAnsi" w:cs="Arial"/>
                <w:sz w:val="22"/>
                <w:szCs w:val="22"/>
              </w:rPr>
              <w:t>facilities and likely vacancies in the event of an evacuation or relocation.</w:t>
            </w:r>
          </w:p>
        </w:tc>
      </w:tr>
      <w:tr w:rsidR="00BF07C5" w:rsidRPr="00FC5329" w14:paraId="5A3DB38B" w14:textId="77777777" w:rsidTr="00B27812">
        <w:tc>
          <w:tcPr>
            <w:tcW w:w="1803" w:type="dxa"/>
          </w:tcPr>
          <w:p w14:paraId="554D94E4" w14:textId="77777777" w:rsidR="000155A7" w:rsidRPr="00FC5329" w:rsidRDefault="000155A7" w:rsidP="00D615EF">
            <w:pPr>
              <w:rPr>
                <w:rFonts w:asciiTheme="minorHAnsi" w:hAnsiTheme="minorHAnsi" w:cs="Arial"/>
                <w:b/>
                <w:sz w:val="22"/>
                <w:szCs w:val="22"/>
              </w:rPr>
            </w:pPr>
            <w:r w:rsidRPr="00FC5329">
              <w:rPr>
                <w:rFonts w:asciiTheme="minorHAnsi" w:hAnsiTheme="minorHAnsi" w:cs="Arial"/>
                <w:b/>
                <w:sz w:val="22"/>
              </w:rPr>
              <w:t>Health</w:t>
            </w:r>
          </w:p>
          <w:p w14:paraId="1C55D974" w14:textId="77777777" w:rsidR="000155A7" w:rsidRPr="00FC5329" w:rsidRDefault="000155A7" w:rsidP="000626B2">
            <w:pPr>
              <w:rPr>
                <w:rFonts w:asciiTheme="minorHAnsi" w:hAnsiTheme="minorHAnsi" w:cs="Arial"/>
                <w:b/>
                <w:sz w:val="22"/>
                <w:szCs w:val="22"/>
              </w:rPr>
            </w:pPr>
            <w:r w:rsidRPr="00FC5329">
              <w:rPr>
                <w:rFonts w:asciiTheme="minorHAnsi" w:hAnsiTheme="minorHAnsi" w:cs="Arial"/>
                <w:b/>
                <w:sz w:val="22"/>
              </w:rPr>
              <w:t xml:space="preserve"> – </w:t>
            </w:r>
            <w:r w:rsidR="000626B2">
              <w:rPr>
                <w:rFonts w:asciiTheme="minorHAnsi" w:hAnsiTheme="minorHAnsi" w:cs="Arial"/>
                <w:b/>
                <w:sz w:val="22"/>
              </w:rPr>
              <w:t>Health</w:t>
            </w:r>
            <w:r w:rsidRPr="00FC5329">
              <w:rPr>
                <w:rFonts w:asciiTheme="minorHAnsi" w:hAnsiTheme="minorHAnsi" w:cs="Arial"/>
                <w:b/>
                <w:sz w:val="22"/>
              </w:rPr>
              <w:t>care</w:t>
            </w:r>
            <w:r w:rsidR="000626B2">
              <w:rPr>
                <w:rFonts w:asciiTheme="minorHAnsi" w:hAnsiTheme="minorHAnsi" w:cs="Arial"/>
                <w:b/>
                <w:sz w:val="22"/>
              </w:rPr>
              <w:t xml:space="preserve"> systems</w:t>
            </w:r>
          </w:p>
        </w:tc>
        <w:tc>
          <w:tcPr>
            <w:tcW w:w="3975" w:type="dxa"/>
          </w:tcPr>
          <w:p w14:paraId="2483FCD3" w14:textId="77777777" w:rsidR="00CF30E9" w:rsidRPr="00FC5329" w:rsidRDefault="000155A7" w:rsidP="008B40A3">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Undertake primary operational management of </w:t>
            </w:r>
            <w:r w:rsidRPr="00FC5329">
              <w:rPr>
                <w:rFonts w:asciiTheme="minorHAnsi" w:hAnsiTheme="minorHAnsi" w:cs="Arial"/>
                <w:b/>
                <w:i/>
                <w:sz w:val="22"/>
              </w:rPr>
              <w:t>clinical care</w:t>
            </w:r>
            <w:r w:rsidRPr="00FC5329">
              <w:rPr>
                <w:rFonts w:asciiTheme="minorHAnsi" w:hAnsiTheme="minorHAnsi" w:cs="Arial"/>
                <w:sz w:val="22"/>
              </w:rPr>
              <w:t xml:space="preserve"> </w:t>
            </w:r>
            <w:proofErr w:type="gramStart"/>
            <w:r w:rsidRPr="00FC5329">
              <w:rPr>
                <w:rFonts w:asciiTheme="minorHAnsi" w:hAnsiTheme="minorHAnsi" w:cs="Arial"/>
                <w:sz w:val="22"/>
              </w:rPr>
              <w:t>services;</w:t>
            </w:r>
            <w:proofErr w:type="gramEnd"/>
          </w:p>
          <w:p w14:paraId="768701A4" w14:textId="77777777" w:rsidR="00CF30E9" w:rsidRPr="00FC5329" w:rsidRDefault="00CF30E9" w:rsidP="00CF30E9">
            <w:pPr>
              <w:pStyle w:val="ListParagraph"/>
              <w:numPr>
                <w:ilvl w:val="1"/>
                <w:numId w:val="8"/>
              </w:numPr>
              <w:ind w:left="852" w:hanging="284"/>
              <w:rPr>
                <w:rFonts w:asciiTheme="minorHAnsi" w:hAnsiTheme="minorHAnsi" w:cs="Arial"/>
                <w:sz w:val="22"/>
                <w:szCs w:val="22"/>
              </w:rPr>
            </w:pPr>
            <w:r w:rsidRPr="00FC5329">
              <w:rPr>
                <w:rFonts w:asciiTheme="minorHAnsi" w:hAnsiTheme="minorHAnsi" w:cs="Arial"/>
                <w:sz w:val="22"/>
                <w:szCs w:val="22"/>
              </w:rPr>
              <w:t xml:space="preserve">establish and maintain public health services, hospitals and </w:t>
            </w:r>
            <w:proofErr w:type="gramStart"/>
            <w:r w:rsidRPr="00FC5329">
              <w:rPr>
                <w:rFonts w:asciiTheme="minorHAnsi" w:hAnsiTheme="minorHAnsi" w:cs="Arial"/>
                <w:sz w:val="22"/>
                <w:szCs w:val="22"/>
              </w:rPr>
              <w:t>laboratories;</w:t>
            </w:r>
            <w:proofErr w:type="gramEnd"/>
          </w:p>
          <w:p w14:paraId="3456EC5C" w14:textId="77777777" w:rsidR="00094E67" w:rsidRPr="00094E67" w:rsidRDefault="00CF30E9" w:rsidP="00C66535">
            <w:pPr>
              <w:pStyle w:val="ListParagraph"/>
              <w:numPr>
                <w:ilvl w:val="1"/>
                <w:numId w:val="8"/>
              </w:numPr>
              <w:ind w:left="852"/>
              <w:rPr>
                <w:rFonts w:asciiTheme="minorHAnsi" w:hAnsiTheme="minorHAnsi" w:cs="Arial"/>
              </w:rPr>
            </w:pPr>
            <w:r w:rsidRPr="00C66535">
              <w:rPr>
                <w:rFonts w:asciiTheme="minorHAnsi" w:hAnsiTheme="minorHAnsi" w:cs="Arial"/>
                <w:sz w:val="22"/>
                <w:szCs w:val="22"/>
              </w:rPr>
              <w:t>manage cases;</w:t>
            </w:r>
          </w:p>
        </w:tc>
        <w:tc>
          <w:tcPr>
            <w:tcW w:w="3828" w:type="dxa"/>
          </w:tcPr>
          <w:p w14:paraId="05B661F6" w14:textId="77777777" w:rsidR="000155A7" w:rsidRPr="00B56FD3" w:rsidRDefault="000155A7">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Provide high level </w:t>
            </w:r>
            <w:r w:rsidRPr="00FC5329">
              <w:rPr>
                <w:rFonts w:asciiTheme="minorHAnsi" w:hAnsiTheme="minorHAnsi" w:cs="Arial"/>
                <w:b/>
                <w:i/>
                <w:sz w:val="22"/>
              </w:rPr>
              <w:t>guidance</w:t>
            </w:r>
            <w:r w:rsidRPr="00FC5329">
              <w:rPr>
                <w:rFonts w:asciiTheme="minorHAnsi" w:hAnsiTheme="minorHAnsi" w:cs="Arial"/>
                <w:sz w:val="22"/>
              </w:rPr>
              <w:t xml:space="preserve"> for the health </w:t>
            </w:r>
            <w:proofErr w:type="gramStart"/>
            <w:r w:rsidRPr="00FC5329">
              <w:rPr>
                <w:rFonts w:asciiTheme="minorHAnsi" w:hAnsiTheme="minorHAnsi" w:cs="Arial"/>
                <w:sz w:val="22"/>
              </w:rPr>
              <w:t>sector;</w:t>
            </w:r>
            <w:proofErr w:type="gramEnd"/>
          </w:p>
          <w:p w14:paraId="40D8DA5B" w14:textId="77777777" w:rsidR="00B56FD3" w:rsidRPr="00FC5329" w:rsidRDefault="00B56FD3">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szCs w:val="22"/>
              </w:rPr>
              <w:t xml:space="preserve">establish </w:t>
            </w:r>
            <w:r w:rsidRPr="00FC5329">
              <w:rPr>
                <w:rFonts w:asciiTheme="minorHAnsi" w:hAnsiTheme="minorHAnsi" w:cs="Arial"/>
                <w:b/>
                <w:i/>
                <w:sz w:val="22"/>
                <w:szCs w:val="22"/>
              </w:rPr>
              <w:t>infection control guidelines</w:t>
            </w:r>
            <w:r w:rsidRPr="00FC5329">
              <w:rPr>
                <w:rFonts w:asciiTheme="minorHAnsi" w:hAnsiTheme="minorHAnsi" w:cs="Arial"/>
                <w:sz w:val="22"/>
                <w:szCs w:val="22"/>
              </w:rPr>
              <w:t xml:space="preserve"> and advise on any adaptation required for the current situation.</w:t>
            </w:r>
          </w:p>
        </w:tc>
      </w:tr>
      <w:tr w:rsidR="00BF07C5" w:rsidRPr="00FC5329" w14:paraId="475D01E9" w14:textId="77777777" w:rsidTr="00B27812">
        <w:tc>
          <w:tcPr>
            <w:tcW w:w="1803" w:type="dxa"/>
          </w:tcPr>
          <w:p w14:paraId="0C1DB736" w14:textId="77777777" w:rsidR="000155A7" w:rsidRPr="00FC5329" w:rsidRDefault="000155A7" w:rsidP="00D615EF">
            <w:pPr>
              <w:rPr>
                <w:rFonts w:asciiTheme="minorHAnsi" w:hAnsiTheme="minorHAnsi" w:cs="Arial"/>
                <w:b/>
                <w:sz w:val="22"/>
                <w:szCs w:val="22"/>
              </w:rPr>
            </w:pPr>
            <w:r w:rsidRPr="00FC5329">
              <w:rPr>
                <w:rFonts w:asciiTheme="minorHAnsi" w:hAnsiTheme="minorHAnsi" w:cs="Arial"/>
                <w:b/>
                <w:sz w:val="22"/>
              </w:rPr>
              <w:lastRenderedPageBreak/>
              <w:t>Health</w:t>
            </w:r>
          </w:p>
          <w:p w14:paraId="6B0A52AE" w14:textId="77777777" w:rsidR="000155A7" w:rsidRPr="00FC5329" w:rsidRDefault="000155A7" w:rsidP="00D615EF">
            <w:pPr>
              <w:rPr>
                <w:rFonts w:asciiTheme="minorHAnsi" w:hAnsiTheme="minorHAnsi" w:cs="Arial"/>
                <w:b/>
                <w:sz w:val="22"/>
                <w:szCs w:val="22"/>
              </w:rPr>
            </w:pPr>
            <w:r w:rsidRPr="00FC5329">
              <w:rPr>
                <w:rFonts w:asciiTheme="minorHAnsi" w:hAnsiTheme="minorHAnsi" w:cs="Arial"/>
                <w:b/>
                <w:sz w:val="22"/>
              </w:rPr>
              <w:t xml:space="preserve"> – </w:t>
            </w:r>
            <w:r w:rsidR="005A5A95">
              <w:rPr>
                <w:rFonts w:asciiTheme="minorHAnsi" w:hAnsiTheme="minorHAnsi" w:cs="Arial"/>
                <w:b/>
                <w:sz w:val="22"/>
              </w:rPr>
              <w:t>Healthcare systems</w:t>
            </w:r>
          </w:p>
          <w:p w14:paraId="0612C2AB" w14:textId="77777777" w:rsidR="000155A7" w:rsidRPr="00FC5329" w:rsidRDefault="000155A7" w:rsidP="00D615EF">
            <w:pPr>
              <w:rPr>
                <w:rFonts w:asciiTheme="minorHAnsi" w:hAnsiTheme="minorHAnsi" w:cs="Arial"/>
                <w:sz w:val="22"/>
                <w:szCs w:val="22"/>
              </w:rPr>
            </w:pPr>
            <w:r w:rsidRPr="00FC5329">
              <w:rPr>
                <w:rFonts w:asciiTheme="minorHAnsi" w:hAnsiTheme="minorHAnsi" w:cs="Arial"/>
                <w:b/>
                <w:sz w:val="22"/>
              </w:rPr>
              <w:t xml:space="preserve"> </w:t>
            </w:r>
            <w:r w:rsidRPr="00FC5329">
              <w:rPr>
                <w:rFonts w:asciiTheme="minorHAnsi" w:hAnsiTheme="minorHAnsi" w:cs="Arial"/>
                <w:sz w:val="22"/>
              </w:rPr>
              <w:t>(cont.)</w:t>
            </w:r>
          </w:p>
        </w:tc>
        <w:tc>
          <w:tcPr>
            <w:tcW w:w="3975" w:type="dxa"/>
          </w:tcPr>
          <w:p w14:paraId="18C2CB80" w14:textId="77777777" w:rsidR="00094E67" w:rsidRDefault="00094E67" w:rsidP="000626B2">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szCs w:val="22"/>
              </w:rPr>
              <w:t xml:space="preserve">coordinate allocation within the jurisdiction of available clinical care </w:t>
            </w:r>
            <w:proofErr w:type="gramStart"/>
            <w:r w:rsidRPr="00FC5329">
              <w:rPr>
                <w:rFonts w:asciiTheme="minorHAnsi" w:hAnsiTheme="minorHAnsi" w:cs="Arial"/>
                <w:sz w:val="22"/>
                <w:szCs w:val="22"/>
              </w:rPr>
              <w:t>resources;</w:t>
            </w:r>
            <w:proofErr w:type="gramEnd"/>
          </w:p>
          <w:p w14:paraId="0405BBE1" w14:textId="77777777" w:rsidR="00B55405" w:rsidRPr="00FC5329" w:rsidRDefault="004C31B7" w:rsidP="000626B2">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szCs w:val="22"/>
              </w:rPr>
              <w:t>s</w:t>
            </w:r>
            <w:r w:rsidR="000155A7" w:rsidRPr="00FC5329">
              <w:rPr>
                <w:rFonts w:asciiTheme="minorHAnsi" w:hAnsiTheme="minorHAnsi" w:cs="Arial"/>
                <w:sz w:val="22"/>
              </w:rPr>
              <w:t xml:space="preserve">upport clinical care through </w:t>
            </w:r>
            <w:r w:rsidR="000155A7" w:rsidRPr="00FC5329">
              <w:rPr>
                <w:rFonts w:asciiTheme="minorHAnsi" w:hAnsiTheme="minorHAnsi" w:cs="Arial"/>
                <w:b/>
                <w:i/>
                <w:sz w:val="22"/>
              </w:rPr>
              <w:t>guidance</w:t>
            </w:r>
            <w:r w:rsidR="000155A7" w:rsidRPr="00FC5329">
              <w:rPr>
                <w:rFonts w:asciiTheme="minorHAnsi" w:hAnsiTheme="minorHAnsi" w:cs="Arial"/>
                <w:sz w:val="22"/>
              </w:rPr>
              <w:t xml:space="preserve"> for the health sector appropriate to the context of the specific jurisdiction.</w:t>
            </w:r>
          </w:p>
        </w:tc>
        <w:tc>
          <w:tcPr>
            <w:tcW w:w="3828" w:type="dxa"/>
          </w:tcPr>
          <w:p w14:paraId="6B055A10" w14:textId="77777777" w:rsidR="000155A7" w:rsidRPr="00B56FD3" w:rsidRDefault="000155A7" w:rsidP="00B56FD3">
            <w:pPr>
              <w:rPr>
                <w:rFonts w:asciiTheme="minorHAnsi" w:hAnsiTheme="minorHAnsi" w:cs="Arial"/>
              </w:rPr>
            </w:pPr>
          </w:p>
        </w:tc>
      </w:tr>
      <w:tr w:rsidR="00BF07C5" w:rsidRPr="00FC5329" w14:paraId="1C983313" w14:textId="77777777" w:rsidTr="00B27812">
        <w:tc>
          <w:tcPr>
            <w:tcW w:w="1803" w:type="dxa"/>
          </w:tcPr>
          <w:p w14:paraId="561F2946" w14:textId="77777777" w:rsidR="000155A7" w:rsidRPr="00FC5329" w:rsidRDefault="000155A7" w:rsidP="00D615EF">
            <w:pPr>
              <w:rPr>
                <w:rFonts w:asciiTheme="minorHAnsi" w:hAnsiTheme="minorHAnsi" w:cs="Arial"/>
                <w:b/>
                <w:sz w:val="22"/>
                <w:szCs w:val="22"/>
              </w:rPr>
            </w:pPr>
            <w:r w:rsidRPr="00FC5329">
              <w:rPr>
                <w:rFonts w:asciiTheme="minorHAnsi" w:hAnsiTheme="minorHAnsi" w:cs="Arial"/>
                <w:b/>
                <w:sz w:val="22"/>
              </w:rPr>
              <w:t>Health</w:t>
            </w:r>
          </w:p>
          <w:p w14:paraId="047F5646" w14:textId="77777777" w:rsidR="000155A7" w:rsidRPr="00FC5329" w:rsidRDefault="000155A7" w:rsidP="00D615EF">
            <w:pPr>
              <w:rPr>
                <w:rFonts w:asciiTheme="minorHAnsi" w:hAnsiTheme="minorHAnsi" w:cs="Arial"/>
                <w:b/>
                <w:sz w:val="22"/>
                <w:szCs w:val="22"/>
              </w:rPr>
            </w:pPr>
            <w:r w:rsidRPr="00FC5329">
              <w:rPr>
                <w:rFonts w:asciiTheme="minorHAnsi" w:hAnsiTheme="minorHAnsi" w:cs="Arial"/>
                <w:b/>
                <w:sz w:val="22"/>
              </w:rPr>
              <w:t xml:space="preserve"> – borders and international links</w:t>
            </w:r>
          </w:p>
        </w:tc>
        <w:tc>
          <w:tcPr>
            <w:tcW w:w="3975" w:type="dxa"/>
          </w:tcPr>
          <w:p w14:paraId="241D67DD" w14:textId="77777777" w:rsidR="00B55405" w:rsidRPr="00FC5329" w:rsidRDefault="000155A7" w:rsidP="005F0E81">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Work with the Australian Government to implement human biosecurity and </w:t>
            </w:r>
            <w:r w:rsidRPr="00FC5329">
              <w:rPr>
                <w:rFonts w:asciiTheme="minorHAnsi" w:hAnsiTheme="minorHAnsi" w:cs="Arial"/>
                <w:b/>
                <w:i/>
                <w:sz w:val="22"/>
              </w:rPr>
              <w:t>border control</w:t>
            </w:r>
            <w:r w:rsidRPr="00FC5329">
              <w:rPr>
                <w:rFonts w:asciiTheme="minorHAnsi" w:hAnsiTheme="minorHAnsi" w:cs="Arial"/>
                <w:sz w:val="22"/>
              </w:rPr>
              <w:t xml:space="preserve"> activities, as described in Human </w:t>
            </w:r>
            <w:r w:rsidR="00D87FD6">
              <w:rPr>
                <w:rFonts w:asciiTheme="minorHAnsi" w:hAnsiTheme="minorHAnsi" w:cs="Arial"/>
                <w:sz w:val="22"/>
              </w:rPr>
              <w:t>Biosecurity</w:t>
            </w:r>
            <w:r w:rsidRPr="00FC5329">
              <w:rPr>
                <w:rFonts w:asciiTheme="minorHAnsi" w:hAnsiTheme="minorHAnsi" w:cs="Arial"/>
                <w:sz w:val="22"/>
              </w:rPr>
              <w:t xml:space="preserve"> Officer agreements (funding agreements between the Commonwealth and State and Territory Governments).</w:t>
            </w:r>
          </w:p>
        </w:tc>
        <w:tc>
          <w:tcPr>
            <w:tcW w:w="3828" w:type="dxa"/>
          </w:tcPr>
          <w:p w14:paraId="1726581D" w14:textId="77777777" w:rsidR="000155A7" w:rsidRPr="00FC5329" w:rsidRDefault="000155A7" w:rsidP="00D615EF">
            <w:pPr>
              <w:pStyle w:val="ListParagraph"/>
              <w:numPr>
                <w:ilvl w:val="0"/>
                <w:numId w:val="8"/>
              </w:numPr>
              <w:ind w:left="459"/>
              <w:rPr>
                <w:rFonts w:asciiTheme="minorHAnsi" w:hAnsiTheme="minorHAnsi" w:cs="Arial"/>
                <w:sz w:val="22"/>
                <w:szCs w:val="22"/>
              </w:rPr>
            </w:pPr>
            <w:r w:rsidRPr="00FC5329">
              <w:rPr>
                <w:rFonts w:asciiTheme="minorHAnsi" w:hAnsiTheme="minorHAnsi" w:cs="Arial"/>
                <w:sz w:val="22"/>
              </w:rPr>
              <w:t xml:space="preserve">Coordinate </w:t>
            </w:r>
            <w:r w:rsidR="00C25531">
              <w:rPr>
                <w:rFonts w:asciiTheme="minorHAnsi" w:hAnsiTheme="minorHAnsi" w:cs="Arial"/>
                <w:sz w:val="22"/>
              </w:rPr>
              <w:t xml:space="preserve">Australia’s </w:t>
            </w:r>
            <w:r w:rsidRPr="00FC5329">
              <w:rPr>
                <w:rFonts w:asciiTheme="minorHAnsi" w:hAnsiTheme="minorHAnsi" w:cs="Arial"/>
                <w:b/>
                <w:i/>
                <w:sz w:val="22"/>
              </w:rPr>
              <w:t>international</w:t>
            </w:r>
            <w:r w:rsidRPr="00FC5329">
              <w:rPr>
                <w:rFonts w:asciiTheme="minorHAnsi" w:hAnsiTheme="minorHAnsi" w:cs="Arial"/>
                <w:sz w:val="22"/>
              </w:rPr>
              <w:t xml:space="preserve"> </w:t>
            </w:r>
            <w:r w:rsidRPr="00FC5329">
              <w:rPr>
                <w:rFonts w:asciiTheme="minorHAnsi" w:hAnsiTheme="minorHAnsi" w:cs="Arial"/>
                <w:b/>
                <w:i/>
                <w:sz w:val="22"/>
              </w:rPr>
              <w:t>border health</w:t>
            </w:r>
            <w:r w:rsidRPr="00FC5329">
              <w:rPr>
                <w:rFonts w:asciiTheme="minorHAnsi" w:hAnsiTheme="minorHAnsi" w:cs="Arial"/>
                <w:sz w:val="22"/>
              </w:rPr>
              <w:t xml:space="preserve"> </w:t>
            </w:r>
            <w:proofErr w:type="gramStart"/>
            <w:r w:rsidRPr="00FC5329">
              <w:rPr>
                <w:rFonts w:asciiTheme="minorHAnsi" w:hAnsiTheme="minorHAnsi" w:cs="Arial"/>
                <w:sz w:val="22"/>
              </w:rPr>
              <w:t>activities;</w:t>
            </w:r>
            <w:proofErr w:type="gramEnd"/>
            <w:r w:rsidRPr="00FC5329">
              <w:rPr>
                <w:rFonts w:asciiTheme="minorHAnsi" w:hAnsiTheme="minorHAnsi" w:cs="Arial"/>
                <w:sz w:val="22"/>
              </w:rPr>
              <w:t xml:space="preserve"> </w:t>
            </w:r>
          </w:p>
          <w:p w14:paraId="350F074F" w14:textId="77777777" w:rsidR="000155A7" w:rsidRPr="00FC5329" w:rsidRDefault="000155A7" w:rsidP="00D615EF">
            <w:pPr>
              <w:pStyle w:val="ListParagraph"/>
              <w:numPr>
                <w:ilvl w:val="0"/>
                <w:numId w:val="8"/>
              </w:numPr>
              <w:ind w:left="459"/>
              <w:rPr>
                <w:rFonts w:asciiTheme="minorHAnsi" w:hAnsiTheme="minorHAnsi" w:cs="Arial"/>
                <w:sz w:val="22"/>
                <w:szCs w:val="22"/>
              </w:rPr>
            </w:pPr>
            <w:r w:rsidRPr="00FC5329">
              <w:rPr>
                <w:rFonts w:asciiTheme="minorHAnsi" w:hAnsiTheme="minorHAnsi" w:cs="Arial"/>
                <w:sz w:val="22"/>
              </w:rPr>
              <w:t xml:space="preserve">ensure </w:t>
            </w:r>
            <w:r w:rsidRPr="00FC5329">
              <w:rPr>
                <w:rFonts w:asciiTheme="minorHAnsi" w:hAnsiTheme="minorHAnsi" w:cs="Arial"/>
                <w:b/>
                <w:i/>
                <w:sz w:val="22"/>
              </w:rPr>
              <w:t>international health reporting obligations</w:t>
            </w:r>
            <w:r w:rsidRPr="00FC5329">
              <w:rPr>
                <w:rFonts w:asciiTheme="minorHAnsi" w:hAnsiTheme="minorHAnsi" w:cs="Arial"/>
                <w:sz w:val="22"/>
              </w:rPr>
              <w:t xml:space="preserve"> are met.</w:t>
            </w:r>
          </w:p>
        </w:tc>
      </w:tr>
      <w:tr w:rsidR="00BF07C5" w:rsidRPr="00FC5329" w14:paraId="16C0EA18" w14:textId="77777777" w:rsidTr="00B27812">
        <w:tc>
          <w:tcPr>
            <w:tcW w:w="1803" w:type="dxa"/>
          </w:tcPr>
          <w:p w14:paraId="15EC1D6C" w14:textId="77777777" w:rsidR="000155A7" w:rsidRPr="00FC5329" w:rsidRDefault="000155A7">
            <w:pPr>
              <w:rPr>
                <w:rFonts w:asciiTheme="minorHAnsi" w:hAnsiTheme="minorHAnsi" w:cs="Arial"/>
                <w:b/>
                <w:sz w:val="22"/>
                <w:szCs w:val="22"/>
              </w:rPr>
            </w:pPr>
            <w:r w:rsidRPr="00FC5329">
              <w:rPr>
                <w:rFonts w:asciiTheme="minorHAnsi" w:hAnsiTheme="minorHAnsi" w:cs="Arial"/>
                <w:b/>
                <w:sz w:val="22"/>
              </w:rPr>
              <w:t>Health – communication</w:t>
            </w:r>
          </w:p>
        </w:tc>
        <w:tc>
          <w:tcPr>
            <w:tcW w:w="3975" w:type="dxa"/>
          </w:tcPr>
          <w:p w14:paraId="1E317095" w14:textId="77777777" w:rsidR="000155A7" w:rsidRPr="00FC5329" w:rsidRDefault="000155A7" w:rsidP="00D615EF">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Coordinate </w:t>
            </w:r>
            <w:r w:rsidRPr="00FC5329">
              <w:rPr>
                <w:rFonts w:asciiTheme="minorHAnsi" w:hAnsiTheme="minorHAnsi" w:cs="Arial"/>
                <w:b/>
                <w:i/>
                <w:sz w:val="22"/>
              </w:rPr>
              <w:t>sharing of information</w:t>
            </w:r>
            <w:r w:rsidRPr="00FC5329">
              <w:rPr>
                <w:rFonts w:asciiTheme="minorHAnsi" w:hAnsiTheme="minorHAnsi" w:cs="Arial"/>
                <w:sz w:val="22"/>
              </w:rPr>
              <w:t xml:space="preserve"> to support the jurisdi</w:t>
            </w:r>
            <w:r w:rsidR="00484E38">
              <w:rPr>
                <w:rFonts w:asciiTheme="minorHAnsi" w:hAnsiTheme="minorHAnsi" w:cs="Arial"/>
                <w:sz w:val="22"/>
              </w:rPr>
              <w:t xml:space="preserve">ctional health sector response, and to </w:t>
            </w:r>
            <w:r w:rsidRPr="00FC5329">
              <w:rPr>
                <w:rFonts w:asciiTheme="minorHAnsi" w:hAnsiTheme="minorHAnsi" w:cs="Arial"/>
                <w:sz w:val="22"/>
              </w:rPr>
              <w:t xml:space="preserve">maintain essential and government </w:t>
            </w:r>
            <w:proofErr w:type="gramStart"/>
            <w:r w:rsidRPr="00FC5329">
              <w:rPr>
                <w:rFonts w:asciiTheme="minorHAnsi" w:hAnsiTheme="minorHAnsi" w:cs="Arial"/>
                <w:sz w:val="22"/>
              </w:rPr>
              <w:t>services;</w:t>
            </w:r>
            <w:proofErr w:type="gramEnd"/>
          </w:p>
          <w:p w14:paraId="69B8CE61" w14:textId="77777777" w:rsidR="000155A7" w:rsidRPr="00FC5329" w:rsidRDefault="000155A7" w:rsidP="00D615EF">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provide situation specific </w:t>
            </w:r>
            <w:r w:rsidRPr="00FC5329">
              <w:rPr>
                <w:rFonts w:asciiTheme="minorHAnsi" w:hAnsiTheme="minorHAnsi" w:cs="Arial"/>
                <w:b/>
                <w:i/>
                <w:sz w:val="22"/>
              </w:rPr>
              <w:t>advice</w:t>
            </w:r>
            <w:r w:rsidR="007A2E71">
              <w:rPr>
                <w:rFonts w:asciiTheme="minorHAnsi" w:hAnsiTheme="minorHAnsi" w:cs="Arial"/>
                <w:sz w:val="22"/>
              </w:rPr>
              <w:t xml:space="preserve"> to m</w:t>
            </w:r>
            <w:r w:rsidRPr="00FC5329">
              <w:rPr>
                <w:rFonts w:asciiTheme="minorHAnsi" w:hAnsiTheme="minorHAnsi" w:cs="Arial"/>
                <w:sz w:val="22"/>
              </w:rPr>
              <w:t xml:space="preserve">inisters and jurisdictional </w:t>
            </w:r>
            <w:proofErr w:type="gramStart"/>
            <w:r w:rsidRPr="00FC5329">
              <w:rPr>
                <w:rFonts w:asciiTheme="minorHAnsi" w:hAnsiTheme="minorHAnsi" w:cs="Arial"/>
                <w:sz w:val="22"/>
              </w:rPr>
              <w:t>decision making</w:t>
            </w:r>
            <w:proofErr w:type="gramEnd"/>
            <w:r w:rsidRPr="00FC5329">
              <w:rPr>
                <w:rFonts w:asciiTheme="minorHAnsi" w:hAnsiTheme="minorHAnsi" w:cs="Arial"/>
                <w:sz w:val="22"/>
              </w:rPr>
              <w:t xml:space="preserve"> bodies, such as the S</w:t>
            </w:r>
            <w:r w:rsidR="00C627B3">
              <w:rPr>
                <w:rFonts w:asciiTheme="minorHAnsi" w:hAnsiTheme="minorHAnsi" w:cs="Arial"/>
                <w:sz w:val="22"/>
              </w:rPr>
              <w:t xml:space="preserve">tate </w:t>
            </w:r>
            <w:r w:rsidRPr="00FC5329">
              <w:rPr>
                <w:rFonts w:asciiTheme="minorHAnsi" w:hAnsiTheme="minorHAnsi" w:cs="Arial"/>
                <w:sz w:val="22"/>
              </w:rPr>
              <w:t>E</w:t>
            </w:r>
            <w:r w:rsidR="00C627B3">
              <w:rPr>
                <w:rFonts w:asciiTheme="minorHAnsi" w:hAnsiTheme="minorHAnsi" w:cs="Arial"/>
                <w:sz w:val="22"/>
              </w:rPr>
              <w:t xml:space="preserve">mergency </w:t>
            </w:r>
            <w:r w:rsidRPr="00FC5329">
              <w:rPr>
                <w:rFonts w:asciiTheme="minorHAnsi" w:hAnsiTheme="minorHAnsi" w:cs="Arial"/>
                <w:sz w:val="22"/>
              </w:rPr>
              <w:t>M</w:t>
            </w:r>
            <w:r w:rsidR="00C627B3">
              <w:rPr>
                <w:rFonts w:asciiTheme="minorHAnsi" w:hAnsiTheme="minorHAnsi" w:cs="Arial"/>
                <w:sz w:val="22"/>
              </w:rPr>
              <w:t xml:space="preserve">anagement </w:t>
            </w:r>
            <w:r w:rsidRPr="00FC5329">
              <w:rPr>
                <w:rFonts w:asciiTheme="minorHAnsi" w:hAnsiTheme="minorHAnsi" w:cs="Arial"/>
                <w:sz w:val="22"/>
              </w:rPr>
              <w:t>C</w:t>
            </w:r>
            <w:r w:rsidR="00C627B3">
              <w:rPr>
                <w:rFonts w:asciiTheme="minorHAnsi" w:hAnsiTheme="minorHAnsi" w:cs="Arial"/>
                <w:sz w:val="22"/>
              </w:rPr>
              <w:t>ommittee (SEMC)</w:t>
            </w:r>
            <w:r w:rsidRPr="00FC5329">
              <w:rPr>
                <w:rFonts w:asciiTheme="minorHAnsi" w:hAnsiTheme="minorHAnsi" w:cs="Arial"/>
                <w:sz w:val="22"/>
              </w:rPr>
              <w:t>;</w:t>
            </w:r>
          </w:p>
          <w:p w14:paraId="71D25FAA" w14:textId="77777777" w:rsidR="00B40259" w:rsidRPr="00FC5329" w:rsidRDefault="00B40259" w:rsidP="00D615EF">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communicate about the management of individual cases of the </w:t>
            </w:r>
            <w:proofErr w:type="gramStart"/>
            <w:r w:rsidRPr="00FC5329">
              <w:rPr>
                <w:rFonts w:asciiTheme="minorHAnsi" w:hAnsiTheme="minorHAnsi" w:cs="Arial"/>
                <w:sz w:val="22"/>
              </w:rPr>
              <w:t>disease;</w:t>
            </w:r>
            <w:proofErr w:type="gramEnd"/>
          </w:p>
          <w:p w14:paraId="2EACE356" w14:textId="77777777" w:rsidR="000155A7" w:rsidRPr="00FC5329" w:rsidRDefault="000155A7" w:rsidP="00D615EF">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coordinate the jurisdictional </w:t>
            </w:r>
            <w:r w:rsidRPr="00FC5329">
              <w:rPr>
                <w:rFonts w:asciiTheme="minorHAnsi" w:hAnsiTheme="minorHAnsi" w:cs="Arial"/>
                <w:b/>
                <w:i/>
                <w:sz w:val="22"/>
              </w:rPr>
              <w:t>public information</w:t>
            </w:r>
            <w:r w:rsidRPr="00FC5329">
              <w:rPr>
                <w:rFonts w:asciiTheme="minorHAnsi" w:hAnsiTheme="minorHAnsi" w:cs="Arial"/>
                <w:sz w:val="22"/>
              </w:rPr>
              <w:t xml:space="preserve"> strategy on health aspects of a communicable disease outbreak response.</w:t>
            </w:r>
          </w:p>
        </w:tc>
        <w:tc>
          <w:tcPr>
            <w:tcW w:w="3828" w:type="dxa"/>
          </w:tcPr>
          <w:p w14:paraId="399A2758" w14:textId="77777777" w:rsidR="000155A7" w:rsidRPr="00FC5329" w:rsidRDefault="000155A7" w:rsidP="00D615EF">
            <w:pPr>
              <w:pStyle w:val="ListParagraph"/>
              <w:numPr>
                <w:ilvl w:val="0"/>
                <w:numId w:val="8"/>
              </w:numPr>
              <w:ind w:left="459"/>
              <w:rPr>
                <w:rFonts w:asciiTheme="minorHAnsi" w:hAnsiTheme="minorHAnsi" w:cs="Arial"/>
                <w:sz w:val="22"/>
                <w:szCs w:val="22"/>
              </w:rPr>
            </w:pPr>
            <w:r w:rsidRPr="00FC5329">
              <w:rPr>
                <w:rFonts w:asciiTheme="minorHAnsi" w:hAnsiTheme="minorHAnsi" w:cs="Arial"/>
                <w:sz w:val="22"/>
              </w:rPr>
              <w:t xml:space="preserve">Coordinate </w:t>
            </w:r>
            <w:r w:rsidRPr="00FC5329">
              <w:rPr>
                <w:rFonts w:asciiTheme="minorHAnsi" w:hAnsiTheme="minorHAnsi" w:cs="Arial"/>
                <w:b/>
                <w:i/>
                <w:sz w:val="22"/>
              </w:rPr>
              <w:t>sharing of information</w:t>
            </w:r>
            <w:r w:rsidRPr="00FC5329">
              <w:rPr>
                <w:rFonts w:asciiTheme="minorHAnsi" w:hAnsiTheme="minorHAnsi" w:cs="Arial"/>
                <w:sz w:val="22"/>
              </w:rPr>
              <w:t xml:space="preserve"> to sup</w:t>
            </w:r>
            <w:r w:rsidR="00484E38">
              <w:rPr>
                <w:rFonts w:asciiTheme="minorHAnsi" w:hAnsiTheme="minorHAnsi" w:cs="Arial"/>
                <w:sz w:val="22"/>
              </w:rPr>
              <w:t>port the health sector response and to</w:t>
            </w:r>
            <w:r w:rsidRPr="00FC5329">
              <w:rPr>
                <w:rFonts w:asciiTheme="minorHAnsi" w:hAnsiTheme="minorHAnsi" w:cs="Arial"/>
                <w:sz w:val="22"/>
              </w:rPr>
              <w:t xml:space="preserve"> maintain essential and government </w:t>
            </w:r>
            <w:proofErr w:type="gramStart"/>
            <w:r w:rsidRPr="00FC5329">
              <w:rPr>
                <w:rFonts w:asciiTheme="minorHAnsi" w:hAnsiTheme="minorHAnsi" w:cs="Arial"/>
                <w:sz w:val="22"/>
              </w:rPr>
              <w:t>services;</w:t>
            </w:r>
            <w:proofErr w:type="gramEnd"/>
          </w:p>
          <w:p w14:paraId="69E43149" w14:textId="77777777" w:rsidR="000155A7" w:rsidRPr="00FC5329" w:rsidRDefault="000155A7" w:rsidP="00D615EF">
            <w:pPr>
              <w:pStyle w:val="ListParagraph"/>
              <w:numPr>
                <w:ilvl w:val="0"/>
                <w:numId w:val="8"/>
              </w:numPr>
              <w:ind w:left="459"/>
              <w:rPr>
                <w:rFonts w:asciiTheme="minorHAnsi" w:hAnsiTheme="minorHAnsi" w:cs="Arial"/>
                <w:sz w:val="22"/>
                <w:szCs w:val="22"/>
              </w:rPr>
            </w:pPr>
            <w:r w:rsidRPr="00FC5329">
              <w:rPr>
                <w:rFonts w:asciiTheme="minorHAnsi" w:hAnsiTheme="minorHAnsi" w:cs="Arial"/>
                <w:sz w:val="22"/>
              </w:rPr>
              <w:t xml:space="preserve">provide situation specific </w:t>
            </w:r>
            <w:r w:rsidRPr="00FC5329">
              <w:rPr>
                <w:rFonts w:asciiTheme="minorHAnsi" w:hAnsiTheme="minorHAnsi" w:cs="Arial"/>
                <w:b/>
                <w:i/>
                <w:sz w:val="22"/>
              </w:rPr>
              <w:t>advice</w:t>
            </w:r>
            <w:r w:rsidR="007A2E71">
              <w:rPr>
                <w:rFonts w:asciiTheme="minorHAnsi" w:hAnsiTheme="minorHAnsi" w:cs="Arial"/>
                <w:sz w:val="22"/>
              </w:rPr>
              <w:t xml:space="preserve"> to m</w:t>
            </w:r>
            <w:r w:rsidRPr="00FC5329">
              <w:rPr>
                <w:rFonts w:asciiTheme="minorHAnsi" w:hAnsiTheme="minorHAnsi" w:cs="Arial"/>
                <w:sz w:val="22"/>
              </w:rPr>
              <w:t xml:space="preserve">inisters and </w:t>
            </w:r>
            <w:r w:rsidR="005A5D6C">
              <w:rPr>
                <w:rFonts w:asciiTheme="minorHAnsi" w:hAnsiTheme="minorHAnsi" w:cs="Arial"/>
                <w:sz w:val="22"/>
              </w:rPr>
              <w:t>national</w:t>
            </w:r>
            <w:r w:rsidRPr="00FC5329">
              <w:rPr>
                <w:rFonts w:asciiTheme="minorHAnsi" w:hAnsiTheme="minorHAnsi" w:cs="Arial"/>
                <w:sz w:val="22"/>
              </w:rPr>
              <w:t xml:space="preserve"> </w:t>
            </w:r>
            <w:proofErr w:type="gramStart"/>
            <w:r w:rsidRPr="00FC5329">
              <w:rPr>
                <w:rFonts w:asciiTheme="minorHAnsi" w:hAnsiTheme="minorHAnsi" w:cs="Arial"/>
                <w:sz w:val="22"/>
              </w:rPr>
              <w:t>decision making</w:t>
            </w:r>
            <w:proofErr w:type="gramEnd"/>
            <w:r w:rsidRPr="00FC5329">
              <w:rPr>
                <w:rFonts w:asciiTheme="minorHAnsi" w:hAnsiTheme="minorHAnsi" w:cs="Arial"/>
                <w:sz w:val="22"/>
              </w:rPr>
              <w:t xml:space="preserve"> bodies, such as the A</w:t>
            </w:r>
            <w:r w:rsidR="009555C9">
              <w:rPr>
                <w:rFonts w:asciiTheme="minorHAnsi" w:hAnsiTheme="minorHAnsi" w:cs="Arial"/>
                <w:sz w:val="22"/>
              </w:rPr>
              <w:t xml:space="preserve">ustralian </w:t>
            </w:r>
            <w:r w:rsidRPr="00FC5329">
              <w:rPr>
                <w:rFonts w:asciiTheme="minorHAnsi" w:hAnsiTheme="minorHAnsi" w:cs="Arial"/>
                <w:sz w:val="22"/>
              </w:rPr>
              <w:t>G</w:t>
            </w:r>
            <w:r w:rsidR="009555C9">
              <w:rPr>
                <w:rFonts w:asciiTheme="minorHAnsi" w:hAnsiTheme="minorHAnsi" w:cs="Arial"/>
                <w:sz w:val="22"/>
              </w:rPr>
              <w:t xml:space="preserve">overnment </w:t>
            </w:r>
            <w:r w:rsidRPr="00FC5329">
              <w:rPr>
                <w:rFonts w:asciiTheme="minorHAnsi" w:hAnsiTheme="minorHAnsi" w:cs="Arial"/>
                <w:sz w:val="22"/>
              </w:rPr>
              <w:t>C</w:t>
            </w:r>
            <w:r w:rsidR="009555C9">
              <w:rPr>
                <w:rFonts w:asciiTheme="minorHAnsi" w:hAnsiTheme="minorHAnsi" w:cs="Arial"/>
                <w:sz w:val="22"/>
              </w:rPr>
              <w:t xml:space="preserve">risis </w:t>
            </w:r>
            <w:r w:rsidRPr="00FC5329">
              <w:rPr>
                <w:rFonts w:asciiTheme="minorHAnsi" w:hAnsiTheme="minorHAnsi" w:cs="Arial"/>
                <w:sz w:val="22"/>
              </w:rPr>
              <w:t>C</w:t>
            </w:r>
            <w:r w:rsidR="009555C9">
              <w:rPr>
                <w:rFonts w:asciiTheme="minorHAnsi" w:hAnsiTheme="minorHAnsi" w:cs="Arial"/>
                <w:sz w:val="22"/>
              </w:rPr>
              <w:t>ommittee (AGCC)</w:t>
            </w:r>
            <w:r w:rsidRPr="00FC5329">
              <w:rPr>
                <w:rFonts w:asciiTheme="minorHAnsi" w:hAnsiTheme="minorHAnsi" w:cs="Arial"/>
                <w:sz w:val="22"/>
              </w:rPr>
              <w:t xml:space="preserve"> and N</w:t>
            </w:r>
            <w:r w:rsidR="009555C9">
              <w:rPr>
                <w:rFonts w:asciiTheme="minorHAnsi" w:hAnsiTheme="minorHAnsi" w:cs="Arial"/>
                <w:sz w:val="22"/>
              </w:rPr>
              <w:t xml:space="preserve">ational </w:t>
            </w:r>
            <w:r w:rsidRPr="00FC5329">
              <w:rPr>
                <w:rFonts w:asciiTheme="minorHAnsi" w:hAnsiTheme="minorHAnsi" w:cs="Arial"/>
                <w:sz w:val="22"/>
              </w:rPr>
              <w:t>C</w:t>
            </w:r>
            <w:r w:rsidR="009555C9">
              <w:rPr>
                <w:rFonts w:asciiTheme="minorHAnsi" w:hAnsiTheme="minorHAnsi" w:cs="Arial"/>
                <w:sz w:val="22"/>
              </w:rPr>
              <w:t xml:space="preserve">risis </w:t>
            </w:r>
            <w:r w:rsidRPr="00FC5329">
              <w:rPr>
                <w:rFonts w:asciiTheme="minorHAnsi" w:hAnsiTheme="minorHAnsi" w:cs="Arial"/>
                <w:sz w:val="22"/>
              </w:rPr>
              <w:t>C</w:t>
            </w:r>
            <w:r w:rsidR="009555C9">
              <w:rPr>
                <w:rFonts w:asciiTheme="minorHAnsi" w:hAnsiTheme="minorHAnsi" w:cs="Arial"/>
                <w:sz w:val="22"/>
              </w:rPr>
              <w:t>ommittee (NCC)</w:t>
            </w:r>
            <w:r w:rsidRPr="00FC5329">
              <w:rPr>
                <w:rFonts w:asciiTheme="minorHAnsi" w:hAnsiTheme="minorHAnsi" w:cs="Arial"/>
                <w:sz w:val="22"/>
              </w:rPr>
              <w:t>;</w:t>
            </w:r>
          </w:p>
          <w:p w14:paraId="7243A0F2" w14:textId="77777777" w:rsidR="00B40259" w:rsidRPr="00FC5329" w:rsidRDefault="00B40259" w:rsidP="00D615EF">
            <w:pPr>
              <w:pStyle w:val="ListParagraph"/>
              <w:numPr>
                <w:ilvl w:val="0"/>
                <w:numId w:val="8"/>
              </w:numPr>
              <w:ind w:left="459"/>
              <w:rPr>
                <w:rFonts w:asciiTheme="minorHAnsi" w:hAnsiTheme="minorHAnsi" w:cs="Arial"/>
                <w:sz w:val="22"/>
                <w:szCs w:val="22"/>
              </w:rPr>
            </w:pPr>
            <w:r w:rsidRPr="00FC5329">
              <w:rPr>
                <w:rFonts w:asciiTheme="minorHAnsi" w:hAnsiTheme="minorHAnsi" w:cs="Arial"/>
                <w:sz w:val="22"/>
              </w:rPr>
              <w:t xml:space="preserve">develop and disseminate key messages and information about the overall direction of the </w:t>
            </w:r>
            <w:proofErr w:type="gramStart"/>
            <w:r w:rsidRPr="00FC5329">
              <w:rPr>
                <w:rFonts w:asciiTheme="minorHAnsi" w:hAnsiTheme="minorHAnsi" w:cs="Arial"/>
                <w:sz w:val="22"/>
              </w:rPr>
              <w:t>response;</w:t>
            </w:r>
            <w:proofErr w:type="gramEnd"/>
          </w:p>
          <w:p w14:paraId="2782658B" w14:textId="77777777" w:rsidR="00B40259" w:rsidRPr="00FC5329" w:rsidRDefault="00B40259" w:rsidP="00D615EF">
            <w:pPr>
              <w:pStyle w:val="ListParagraph"/>
              <w:numPr>
                <w:ilvl w:val="0"/>
                <w:numId w:val="8"/>
              </w:numPr>
              <w:ind w:left="459"/>
              <w:rPr>
                <w:rFonts w:asciiTheme="minorHAnsi" w:hAnsiTheme="minorHAnsi" w:cs="Arial"/>
                <w:sz w:val="22"/>
                <w:szCs w:val="22"/>
              </w:rPr>
            </w:pPr>
            <w:r w:rsidRPr="00FC5329">
              <w:rPr>
                <w:rFonts w:asciiTheme="minorHAnsi" w:hAnsiTheme="minorHAnsi" w:cs="Arial"/>
                <w:sz w:val="22"/>
              </w:rPr>
              <w:t xml:space="preserve">provide nationally consistent guidance for </w:t>
            </w:r>
            <w:r w:rsidRPr="00AB728A">
              <w:rPr>
                <w:rFonts w:asciiTheme="minorHAnsi" w:hAnsiTheme="minorHAnsi" w:cs="Arial"/>
                <w:b/>
                <w:i/>
                <w:sz w:val="22"/>
              </w:rPr>
              <w:t xml:space="preserve">health </w:t>
            </w:r>
            <w:proofErr w:type="gramStart"/>
            <w:r w:rsidRPr="00AB728A">
              <w:rPr>
                <w:rFonts w:asciiTheme="minorHAnsi" w:hAnsiTheme="minorHAnsi" w:cs="Arial"/>
                <w:b/>
                <w:i/>
                <w:sz w:val="22"/>
              </w:rPr>
              <w:t>professionals</w:t>
            </w:r>
            <w:r w:rsidRPr="00FC5329">
              <w:rPr>
                <w:rFonts w:asciiTheme="minorHAnsi" w:hAnsiTheme="minorHAnsi" w:cs="Arial"/>
                <w:sz w:val="22"/>
              </w:rPr>
              <w:t>;</w:t>
            </w:r>
            <w:proofErr w:type="gramEnd"/>
          </w:p>
          <w:p w14:paraId="507E4243" w14:textId="77777777" w:rsidR="00B55405" w:rsidRPr="00FC5329" w:rsidRDefault="000155A7" w:rsidP="00855FEF">
            <w:pPr>
              <w:pStyle w:val="ListParagraph"/>
              <w:numPr>
                <w:ilvl w:val="0"/>
                <w:numId w:val="8"/>
              </w:numPr>
              <w:ind w:left="459"/>
              <w:rPr>
                <w:rFonts w:asciiTheme="minorHAnsi" w:hAnsiTheme="minorHAnsi" w:cs="Arial"/>
                <w:sz w:val="22"/>
                <w:szCs w:val="22"/>
              </w:rPr>
            </w:pPr>
            <w:r w:rsidRPr="00FC5329">
              <w:rPr>
                <w:rFonts w:asciiTheme="minorHAnsi" w:hAnsiTheme="minorHAnsi" w:cs="Arial"/>
                <w:sz w:val="22"/>
              </w:rPr>
              <w:t xml:space="preserve">coordinate the national </w:t>
            </w:r>
            <w:r w:rsidRPr="00FC5329">
              <w:rPr>
                <w:rFonts w:asciiTheme="minorHAnsi" w:hAnsiTheme="minorHAnsi" w:cs="Arial"/>
                <w:b/>
                <w:i/>
                <w:sz w:val="22"/>
              </w:rPr>
              <w:t>public information</w:t>
            </w:r>
            <w:r w:rsidRPr="00FC5329">
              <w:rPr>
                <w:rFonts w:asciiTheme="minorHAnsi" w:hAnsiTheme="minorHAnsi" w:cs="Arial"/>
                <w:sz w:val="22"/>
              </w:rPr>
              <w:t xml:space="preserve"> strategy on health aspects, and on </w:t>
            </w:r>
            <w:r w:rsidR="005A5D6C">
              <w:rPr>
                <w:rFonts w:asciiTheme="minorHAnsi" w:hAnsiTheme="minorHAnsi" w:cs="Arial"/>
                <w:sz w:val="22"/>
              </w:rPr>
              <w:t>national</w:t>
            </w:r>
            <w:r w:rsidR="00855FEF">
              <w:rPr>
                <w:rFonts w:asciiTheme="minorHAnsi" w:hAnsiTheme="minorHAnsi" w:cs="Arial"/>
                <w:sz w:val="22"/>
              </w:rPr>
              <w:t xml:space="preserve"> aspects</w:t>
            </w:r>
            <w:r w:rsidRPr="00FC5329">
              <w:rPr>
                <w:rFonts w:asciiTheme="minorHAnsi" w:hAnsiTheme="minorHAnsi" w:cs="Arial"/>
                <w:sz w:val="22"/>
              </w:rPr>
              <w:t xml:space="preserve"> of a communicable disease response.</w:t>
            </w:r>
          </w:p>
        </w:tc>
      </w:tr>
      <w:tr w:rsidR="00BF07C5" w:rsidRPr="00FC5329" w14:paraId="4C601429" w14:textId="77777777" w:rsidTr="00B27812">
        <w:tc>
          <w:tcPr>
            <w:tcW w:w="1803" w:type="dxa"/>
          </w:tcPr>
          <w:p w14:paraId="01E167D3" w14:textId="77777777" w:rsidR="000155A7" w:rsidRPr="00FC5329" w:rsidRDefault="000155A7" w:rsidP="00D615EF">
            <w:pPr>
              <w:pStyle w:val="ListParagraph"/>
              <w:ind w:left="0"/>
              <w:rPr>
                <w:rFonts w:asciiTheme="minorHAnsi" w:hAnsiTheme="minorHAnsi" w:cs="Arial"/>
                <w:b/>
                <w:sz w:val="22"/>
                <w:szCs w:val="22"/>
              </w:rPr>
            </w:pPr>
            <w:r w:rsidRPr="00FC5329">
              <w:rPr>
                <w:rFonts w:asciiTheme="minorHAnsi" w:hAnsiTheme="minorHAnsi" w:cs="Arial"/>
                <w:b/>
                <w:sz w:val="22"/>
              </w:rPr>
              <w:t>Emergency management agencies</w:t>
            </w:r>
          </w:p>
        </w:tc>
        <w:tc>
          <w:tcPr>
            <w:tcW w:w="3975" w:type="dxa"/>
          </w:tcPr>
          <w:p w14:paraId="3F58B99B" w14:textId="77777777" w:rsidR="000155A7" w:rsidRPr="00FC5329" w:rsidRDefault="000155A7" w:rsidP="00D615EF">
            <w:pPr>
              <w:pStyle w:val="ListParagraph"/>
              <w:numPr>
                <w:ilvl w:val="0"/>
                <w:numId w:val="8"/>
              </w:numPr>
              <w:ind w:left="426"/>
              <w:rPr>
                <w:rFonts w:asciiTheme="minorHAnsi" w:hAnsiTheme="minorHAnsi" w:cs="Arial"/>
                <w:sz w:val="22"/>
                <w:szCs w:val="22"/>
              </w:rPr>
            </w:pPr>
            <w:r w:rsidRPr="00FC5329">
              <w:rPr>
                <w:rFonts w:asciiTheme="minorHAnsi" w:hAnsiTheme="minorHAnsi" w:cs="Arial"/>
                <w:b/>
                <w:i/>
                <w:sz w:val="22"/>
              </w:rPr>
              <w:t>Develop, maintain</w:t>
            </w:r>
            <w:r w:rsidRPr="00FC5329">
              <w:rPr>
                <w:rFonts w:asciiTheme="minorHAnsi" w:hAnsiTheme="minorHAnsi" w:cs="Arial"/>
                <w:sz w:val="22"/>
              </w:rPr>
              <w:t xml:space="preserve"> and </w:t>
            </w:r>
            <w:r w:rsidRPr="00FC5329">
              <w:rPr>
                <w:rFonts w:asciiTheme="minorHAnsi" w:hAnsiTheme="minorHAnsi" w:cs="Arial"/>
                <w:b/>
                <w:i/>
                <w:sz w:val="22"/>
              </w:rPr>
              <w:t>exercise</w:t>
            </w:r>
            <w:r w:rsidRPr="00FC5329">
              <w:rPr>
                <w:rFonts w:asciiTheme="minorHAnsi" w:hAnsiTheme="minorHAnsi" w:cs="Arial"/>
                <w:sz w:val="22"/>
              </w:rPr>
              <w:t xml:space="preserve"> emergency management </w:t>
            </w:r>
            <w:proofErr w:type="gramStart"/>
            <w:r w:rsidRPr="00FC5329">
              <w:rPr>
                <w:rFonts w:asciiTheme="minorHAnsi" w:hAnsiTheme="minorHAnsi" w:cs="Arial"/>
                <w:sz w:val="22"/>
              </w:rPr>
              <w:t>arrangements;</w:t>
            </w:r>
            <w:proofErr w:type="gramEnd"/>
          </w:p>
          <w:p w14:paraId="49D552BE" w14:textId="77777777" w:rsidR="000155A7" w:rsidRPr="00FC5329" w:rsidRDefault="00F750F5" w:rsidP="00D615EF">
            <w:pPr>
              <w:pStyle w:val="ListParagraph"/>
              <w:numPr>
                <w:ilvl w:val="0"/>
                <w:numId w:val="8"/>
              </w:numPr>
              <w:ind w:left="426"/>
              <w:rPr>
                <w:rFonts w:asciiTheme="minorHAnsi" w:hAnsiTheme="minorHAnsi" w:cs="Arial"/>
                <w:sz w:val="22"/>
                <w:szCs w:val="22"/>
              </w:rPr>
            </w:pPr>
            <w:r>
              <w:rPr>
                <w:rFonts w:asciiTheme="minorHAnsi" w:hAnsiTheme="minorHAnsi" w:cs="Arial"/>
                <w:sz w:val="22"/>
                <w:szCs w:val="22"/>
              </w:rPr>
              <w:t>support</w:t>
            </w:r>
            <w:r w:rsidR="000155A7" w:rsidRPr="00FC5329">
              <w:rPr>
                <w:rFonts w:asciiTheme="minorHAnsi" w:hAnsiTheme="minorHAnsi" w:cs="Arial"/>
                <w:sz w:val="22"/>
                <w:szCs w:val="22"/>
              </w:rPr>
              <w:t xml:space="preserve"> the response to a</w:t>
            </w:r>
            <w:r>
              <w:rPr>
                <w:rFonts w:asciiTheme="minorHAnsi" w:hAnsiTheme="minorHAnsi" w:cs="Arial"/>
                <w:sz w:val="22"/>
                <w:szCs w:val="22"/>
              </w:rPr>
              <w:t xml:space="preserve"> communicable disease</w:t>
            </w:r>
            <w:r w:rsidR="000155A7" w:rsidRPr="00FC5329">
              <w:rPr>
                <w:rFonts w:asciiTheme="minorHAnsi" w:hAnsiTheme="minorHAnsi" w:cs="Arial"/>
                <w:sz w:val="22"/>
                <w:szCs w:val="22"/>
              </w:rPr>
              <w:t xml:space="preserve"> emergency</w:t>
            </w:r>
            <w:r w:rsidR="00250E0B">
              <w:rPr>
                <w:rFonts w:asciiTheme="minorHAnsi" w:hAnsiTheme="minorHAnsi" w:cs="Arial"/>
                <w:sz w:val="22"/>
                <w:szCs w:val="22"/>
              </w:rPr>
              <w:t xml:space="preserve">, as </w:t>
            </w:r>
            <w:proofErr w:type="gramStart"/>
            <w:r w:rsidR="00250E0B">
              <w:rPr>
                <w:rFonts w:asciiTheme="minorHAnsi" w:hAnsiTheme="minorHAnsi" w:cs="Arial"/>
                <w:sz w:val="22"/>
                <w:szCs w:val="22"/>
              </w:rPr>
              <w:t>appropriate</w:t>
            </w:r>
            <w:r w:rsidR="000155A7" w:rsidRPr="00FC5329">
              <w:rPr>
                <w:rFonts w:asciiTheme="minorHAnsi" w:hAnsiTheme="minorHAnsi" w:cs="Arial"/>
                <w:sz w:val="22"/>
                <w:szCs w:val="22"/>
              </w:rPr>
              <w:t>;</w:t>
            </w:r>
            <w:proofErr w:type="gramEnd"/>
          </w:p>
          <w:p w14:paraId="17D40EEE" w14:textId="77777777" w:rsidR="000155A7" w:rsidRPr="00FC5329" w:rsidRDefault="000155A7" w:rsidP="00D615EF">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support cross-government </w:t>
            </w:r>
            <w:r w:rsidRPr="00FC5329">
              <w:rPr>
                <w:rFonts w:asciiTheme="minorHAnsi" w:hAnsiTheme="minorHAnsi" w:cs="Arial"/>
                <w:b/>
                <w:i/>
                <w:sz w:val="22"/>
              </w:rPr>
              <w:t>sharing of information</w:t>
            </w:r>
            <w:r w:rsidRPr="00FC5329">
              <w:rPr>
                <w:rFonts w:asciiTheme="minorHAnsi" w:hAnsiTheme="minorHAnsi" w:cs="Arial"/>
                <w:sz w:val="22"/>
              </w:rPr>
              <w:t xml:space="preserve"> and situational </w:t>
            </w:r>
            <w:proofErr w:type="gramStart"/>
            <w:r w:rsidRPr="00FC5329">
              <w:rPr>
                <w:rFonts w:asciiTheme="minorHAnsi" w:hAnsiTheme="minorHAnsi" w:cs="Arial"/>
                <w:sz w:val="22"/>
              </w:rPr>
              <w:t>awareness;</w:t>
            </w:r>
            <w:proofErr w:type="gramEnd"/>
          </w:p>
          <w:p w14:paraId="3D4D7403" w14:textId="77777777" w:rsidR="000155A7" w:rsidRPr="00FC5329" w:rsidRDefault="000155A7" w:rsidP="00D615EF">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coordinate the jurisdictional </w:t>
            </w:r>
            <w:r w:rsidRPr="00FC5329">
              <w:rPr>
                <w:rFonts w:asciiTheme="minorHAnsi" w:hAnsiTheme="minorHAnsi" w:cs="Arial"/>
                <w:b/>
                <w:i/>
                <w:sz w:val="22"/>
              </w:rPr>
              <w:t>public information</w:t>
            </w:r>
            <w:r w:rsidRPr="00FC5329">
              <w:rPr>
                <w:rFonts w:asciiTheme="minorHAnsi" w:hAnsiTheme="minorHAnsi" w:cs="Arial"/>
                <w:sz w:val="22"/>
              </w:rPr>
              <w:t xml:space="preserve"> strategy on </w:t>
            </w:r>
            <w:r w:rsidR="005A5D6C">
              <w:rPr>
                <w:rFonts w:asciiTheme="minorHAnsi" w:hAnsiTheme="minorHAnsi" w:cs="Arial"/>
                <w:sz w:val="22"/>
              </w:rPr>
              <w:t>national</w:t>
            </w:r>
            <w:r w:rsidRPr="00FC5329">
              <w:rPr>
                <w:rFonts w:asciiTheme="minorHAnsi" w:hAnsiTheme="minorHAnsi" w:cs="Arial"/>
                <w:sz w:val="22"/>
              </w:rPr>
              <w:t xml:space="preserve"> aspects of a </w:t>
            </w:r>
            <w:r w:rsidRPr="000626B2">
              <w:rPr>
                <w:rFonts w:asciiTheme="minorHAnsi" w:hAnsiTheme="minorHAnsi" w:cs="Arial"/>
                <w:sz w:val="22"/>
                <w:szCs w:val="22"/>
              </w:rPr>
              <w:t>communi</w:t>
            </w:r>
            <w:r w:rsidR="00ED4613" w:rsidRPr="000626B2">
              <w:rPr>
                <w:rFonts w:asciiTheme="minorHAnsi" w:hAnsiTheme="minorHAnsi" w:cs="Arial"/>
                <w:sz w:val="22"/>
                <w:szCs w:val="22"/>
              </w:rPr>
              <w:t>cable disease</w:t>
            </w:r>
            <w:r w:rsidR="00ED4613" w:rsidRPr="00FC5329">
              <w:rPr>
                <w:rFonts w:asciiTheme="minorHAnsi" w:hAnsiTheme="minorHAnsi" w:cs="Arial"/>
                <w:sz w:val="22"/>
                <w:szCs w:val="22"/>
              </w:rPr>
              <w:t xml:space="preserve"> outbreak</w:t>
            </w:r>
            <w:r w:rsidR="00ED4613" w:rsidRPr="00FC5329">
              <w:rPr>
                <w:rFonts w:asciiTheme="minorHAnsi" w:hAnsiTheme="minorHAnsi" w:cs="Arial"/>
              </w:rPr>
              <w:t xml:space="preserve"> </w:t>
            </w:r>
            <w:proofErr w:type="gramStart"/>
            <w:r w:rsidR="00ED4613" w:rsidRPr="00FC5329">
              <w:rPr>
                <w:rFonts w:asciiTheme="minorHAnsi" w:hAnsiTheme="minorHAnsi" w:cs="Arial"/>
                <w:sz w:val="22"/>
                <w:szCs w:val="22"/>
              </w:rPr>
              <w:t>response;</w:t>
            </w:r>
            <w:proofErr w:type="gramEnd"/>
          </w:p>
          <w:p w14:paraId="5F686FBA" w14:textId="77777777" w:rsidR="00FD1199" w:rsidRPr="00CD6E9C" w:rsidRDefault="000155A7" w:rsidP="00FD1199">
            <w:pPr>
              <w:pStyle w:val="ListParagraph"/>
              <w:numPr>
                <w:ilvl w:val="0"/>
                <w:numId w:val="8"/>
              </w:numPr>
              <w:ind w:left="426"/>
              <w:rPr>
                <w:rFonts w:asciiTheme="minorHAnsi" w:hAnsiTheme="minorHAnsi" w:cs="Arial"/>
              </w:rPr>
            </w:pPr>
            <w:r w:rsidRPr="00CD6E9C">
              <w:rPr>
                <w:rFonts w:asciiTheme="minorHAnsi" w:hAnsiTheme="minorHAnsi" w:cs="Arial"/>
                <w:sz w:val="22"/>
              </w:rPr>
              <w:t xml:space="preserve">represent state/territory at </w:t>
            </w:r>
            <w:r w:rsidRPr="00CD6E9C">
              <w:rPr>
                <w:rFonts w:asciiTheme="minorHAnsi" w:hAnsiTheme="minorHAnsi" w:cs="Arial"/>
                <w:b/>
                <w:i/>
                <w:sz w:val="22"/>
              </w:rPr>
              <w:t>NCC</w:t>
            </w:r>
            <w:r w:rsidRPr="00CD6E9C">
              <w:rPr>
                <w:rFonts w:asciiTheme="minorHAnsi" w:hAnsiTheme="minorHAnsi" w:cs="Arial"/>
                <w:sz w:val="22"/>
              </w:rPr>
              <w:t xml:space="preserve"> meetings.</w:t>
            </w:r>
          </w:p>
          <w:p w14:paraId="44932E34" w14:textId="77777777" w:rsidR="00FD1199" w:rsidRPr="00FD1199" w:rsidRDefault="00FD1199" w:rsidP="00FD1199">
            <w:pPr>
              <w:rPr>
                <w:rFonts w:asciiTheme="minorHAnsi" w:hAnsiTheme="minorHAnsi" w:cs="Arial"/>
              </w:rPr>
            </w:pPr>
          </w:p>
        </w:tc>
        <w:tc>
          <w:tcPr>
            <w:tcW w:w="3828" w:type="dxa"/>
          </w:tcPr>
          <w:p w14:paraId="5D604F7D" w14:textId="77777777" w:rsidR="000155A7" w:rsidRPr="00FC5329" w:rsidRDefault="000155A7" w:rsidP="00D615EF">
            <w:pPr>
              <w:rPr>
                <w:rFonts w:asciiTheme="minorHAnsi" w:hAnsiTheme="minorHAnsi" w:cs="Arial"/>
                <w:i/>
                <w:sz w:val="22"/>
                <w:szCs w:val="22"/>
              </w:rPr>
            </w:pPr>
            <w:r w:rsidRPr="00FC5329">
              <w:rPr>
                <w:rFonts w:asciiTheme="minorHAnsi" w:hAnsiTheme="minorHAnsi" w:cs="Arial"/>
                <w:i/>
                <w:sz w:val="22"/>
              </w:rPr>
              <w:t>Department</w:t>
            </w:r>
            <w:r w:rsidR="008E365E">
              <w:rPr>
                <w:rFonts w:asciiTheme="minorHAnsi" w:hAnsiTheme="minorHAnsi" w:cs="Arial"/>
                <w:i/>
                <w:sz w:val="22"/>
              </w:rPr>
              <w:t xml:space="preserve"> </w:t>
            </w:r>
            <w:r w:rsidR="009F0AF7">
              <w:rPr>
                <w:rFonts w:asciiTheme="minorHAnsi" w:hAnsiTheme="minorHAnsi" w:cs="Arial"/>
                <w:i/>
                <w:sz w:val="22"/>
              </w:rPr>
              <w:t>of Home Affairs (Emergency Management Australia)</w:t>
            </w:r>
          </w:p>
          <w:p w14:paraId="52D65D01" w14:textId="77777777" w:rsidR="000155A7" w:rsidRPr="00FC5329" w:rsidRDefault="000155A7" w:rsidP="00685B33">
            <w:pPr>
              <w:pStyle w:val="ListParagraph"/>
              <w:numPr>
                <w:ilvl w:val="0"/>
                <w:numId w:val="8"/>
              </w:numPr>
              <w:ind w:left="459"/>
              <w:rPr>
                <w:rFonts w:asciiTheme="minorHAnsi" w:hAnsiTheme="minorHAnsi" w:cs="Arial"/>
                <w:sz w:val="22"/>
                <w:szCs w:val="22"/>
              </w:rPr>
            </w:pPr>
            <w:r w:rsidRPr="00FC5329">
              <w:rPr>
                <w:rFonts w:asciiTheme="minorHAnsi" w:hAnsiTheme="minorHAnsi" w:cs="Arial"/>
                <w:b/>
                <w:i/>
                <w:sz w:val="22"/>
              </w:rPr>
              <w:t>Develop, maintain</w:t>
            </w:r>
            <w:r w:rsidRPr="00FC5329">
              <w:rPr>
                <w:rFonts w:asciiTheme="minorHAnsi" w:hAnsiTheme="minorHAnsi" w:cs="Arial"/>
                <w:sz w:val="22"/>
              </w:rPr>
              <w:t xml:space="preserve"> and </w:t>
            </w:r>
            <w:r w:rsidRPr="00FC5329">
              <w:rPr>
                <w:rFonts w:asciiTheme="minorHAnsi" w:hAnsiTheme="minorHAnsi" w:cs="Arial"/>
                <w:b/>
                <w:i/>
                <w:sz w:val="22"/>
              </w:rPr>
              <w:t>exercise national</w:t>
            </w:r>
            <w:r w:rsidRPr="00FC5329">
              <w:rPr>
                <w:rFonts w:asciiTheme="minorHAnsi" w:hAnsiTheme="minorHAnsi" w:cs="Arial"/>
                <w:sz w:val="22"/>
              </w:rPr>
              <w:t xml:space="preserve"> emergency management </w:t>
            </w:r>
            <w:r w:rsidR="00760964">
              <w:rPr>
                <w:rFonts w:asciiTheme="minorHAnsi" w:hAnsiTheme="minorHAnsi" w:cs="Arial"/>
                <w:sz w:val="22"/>
              </w:rPr>
              <w:t xml:space="preserve">sector </w:t>
            </w:r>
            <w:proofErr w:type="gramStart"/>
            <w:r w:rsidRPr="00FC5329">
              <w:rPr>
                <w:rFonts w:asciiTheme="minorHAnsi" w:hAnsiTheme="minorHAnsi" w:cs="Arial"/>
                <w:sz w:val="22"/>
              </w:rPr>
              <w:t>arrangements;</w:t>
            </w:r>
            <w:proofErr w:type="gramEnd"/>
          </w:p>
          <w:p w14:paraId="04BACD1A" w14:textId="77777777" w:rsidR="000155A7" w:rsidRPr="00FC5329" w:rsidRDefault="000155A7" w:rsidP="00685B33">
            <w:pPr>
              <w:pStyle w:val="ListParagraph"/>
              <w:numPr>
                <w:ilvl w:val="0"/>
                <w:numId w:val="8"/>
              </w:numPr>
              <w:ind w:left="459"/>
              <w:rPr>
                <w:rFonts w:asciiTheme="minorHAnsi" w:hAnsiTheme="minorHAnsi" w:cs="Arial"/>
                <w:sz w:val="22"/>
                <w:szCs w:val="22"/>
              </w:rPr>
            </w:pPr>
            <w:r w:rsidRPr="00FC5329">
              <w:rPr>
                <w:rFonts w:asciiTheme="minorHAnsi" w:hAnsiTheme="minorHAnsi" w:cs="Arial"/>
                <w:sz w:val="22"/>
              </w:rPr>
              <w:t xml:space="preserve">facilitate provision of </w:t>
            </w:r>
            <w:r w:rsidRPr="00FC5329">
              <w:rPr>
                <w:rFonts w:asciiTheme="minorHAnsi" w:hAnsiTheme="minorHAnsi" w:cs="Arial"/>
                <w:b/>
                <w:i/>
                <w:sz w:val="22"/>
              </w:rPr>
              <w:t xml:space="preserve">Australian Government </w:t>
            </w:r>
            <w:proofErr w:type="gramStart"/>
            <w:r w:rsidRPr="00FC5329">
              <w:rPr>
                <w:rFonts w:asciiTheme="minorHAnsi" w:hAnsiTheme="minorHAnsi" w:cs="Arial"/>
                <w:b/>
                <w:i/>
                <w:sz w:val="22"/>
              </w:rPr>
              <w:t>support</w:t>
            </w:r>
            <w:r w:rsidRPr="00FC5329">
              <w:rPr>
                <w:rFonts w:asciiTheme="minorHAnsi" w:hAnsiTheme="minorHAnsi" w:cs="Arial"/>
                <w:sz w:val="22"/>
              </w:rPr>
              <w:t>;</w:t>
            </w:r>
            <w:proofErr w:type="gramEnd"/>
          </w:p>
          <w:p w14:paraId="0D5B1AD7" w14:textId="77777777" w:rsidR="000155A7" w:rsidRPr="00FC5329" w:rsidRDefault="00ED4613" w:rsidP="00685B33">
            <w:pPr>
              <w:pStyle w:val="ListParagraph"/>
              <w:numPr>
                <w:ilvl w:val="0"/>
                <w:numId w:val="8"/>
              </w:numPr>
              <w:ind w:left="459"/>
              <w:rPr>
                <w:rFonts w:asciiTheme="minorHAnsi" w:hAnsiTheme="minorHAnsi" w:cs="Arial"/>
                <w:sz w:val="22"/>
                <w:szCs w:val="22"/>
              </w:rPr>
            </w:pPr>
            <w:r w:rsidRPr="00FC5329">
              <w:rPr>
                <w:rFonts w:asciiTheme="minorHAnsi" w:hAnsiTheme="minorHAnsi" w:cs="Arial"/>
                <w:sz w:val="22"/>
                <w:szCs w:val="22"/>
              </w:rPr>
              <w:t>c</w:t>
            </w:r>
            <w:r w:rsidR="000155A7" w:rsidRPr="00FC5329">
              <w:rPr>
                <w:rFonts w:asciiTheme="minorHAnsi" w:hAnsiTheme="minorHAnsi" w:cs="Arial"/>
                <w:sz w:val="22"/>
              </w:rPr>
              <w:t xml:space="preserve">ontribute to the </w:t>
            </w:r>
            <w:r w:rsidR="000155A7" w:rsidRPr="00FC5329">
              <w:rPr>
                <w:rFonts w:asciiTheme="minorHAnsi" w:hAnsiTheme="minorHAnsi" w:cs="Arial"/>
                <w:b/>
                <w:i/>
                <w:sz w:val="22"/>
              </w:rPr>
              <w:t>coordination of information</w:t>
            </w:r>
            <w:r w:rsidR="000155A7" w:rsidRPr="00FC5329">
              <w:rPr>
                <w:rFonts w:asciiTheme="minorHAnsi" w:hAnsiTheme="minorHAnsi" w:cs="Arial"/>
                <w:sz w:val="22"/>
              </w:rPr>
              <w:t xml:space="preserve"> and situational awareness through the </w:t>
            </w:r>
            <w:r w:rsidR="00760964">
              <w:rPr>
                <w:rFonts w:asciiTheme="minorHAnsi" w:hAnsiTheme="minorHAnsi" w:cs="Arial"/>
                <w:sz w:val="22"/>
              </w:rPr>
              <w:t xml:space="preserve">Australian Government </w:t>
            </w:r>
            <w:r w:rsidR="000155A7" w:rsidRPr="00FC5329">
              <w:rPr>
                <w:rFonts w:asciiTheme="minorHAnsi" w:hAnsiTheme="minorHAnsi" w:cs="Arial"/>
                <w:sz w:val="22"/>
              </w:rPr>
              <w:t xml:space="preserve">Crisis Coordination </w:t>
            </w:r>
            <w:proofErr w:type="gramStart"/>
            <w:r w:rsidR="000155A7" w:rsidRPr="00FC5329">
              <w:rPr>
                <w:rFonts w:asciiTheme="minorHAnsi" w:hAnsiTheme="minorHAnsi" w:cs="Arial"/>
                <w:sz w:val="22"/>
              </w:rPr>
              <w:t>Centre;</w:t>
            </w:r>
            <w:proofErr w:type="gramEnd"/>
          </w:p>
          <w:p w14:paraId="7B216D03" w14:textId="77777777" w:rsidR="000155A7" w:rsidRPr="00685B33" w:rsidRDefault="00685B33" w:rsidP="00685B33">
            <w:pPr>
              <w:pStyle w:val="ListParagraph"/>
              <w:numPr>
                <w:ilvl w:val="0"/>
                <w:numId w:val="8"/>
              </w:numPr>
              <w:ind w:left="459"/>
              <w:rPr>
                <w:rFonts w:asciiTheme="minorHAnsi" w:hAnsiTheme="minorHAnsi" w:cs="Arial"/>
              </w:rPr>
            </w:pPr>
            <w:r w:rsidRPr="00421716">
              <w:rPr>
                <w:rFonts w:asciiTheme="minorHAnsi" w:hAnsiTheme="minorHAnsi" w:cs="Arial"/>
                <w:sz w:val="22"/>
                <w:szCs w:val="22"/>
              </w:rPr>
              <w:t>m</w:t>
            </w:r>
            <w:r w:rsidRPr="00421716">
              <w:rPr>
                <w:rFonts w:asciiTheme="minorHAnsi" w:hAnsiTheme="minorHAnsi" w:cs="Arial"/>
                <w:sz w:val="22"/>
              </w:rPr>
              <w:t xml:space="preserve">anage the operation of senior officials-level </w:t>
            </w:r>
            <w:r w:rsidRPr="00421716">
              <w:rPr>
                <w:rFonts w:asciiTheme="minorHAnsi" w:hAnsiTheme="minorHAnsi" w:cs="Arial"/>
                <w:b/>
                <w:i/>
                <w:sz w:val="22"/>
              </w:rPr>
              <w:t xml:space="preserve">committees, </w:t>
            </w:r>
            <w:r>
              <w:rPr>
                <w:rFonts w:asciiTheme="minorHAnsi" w:hAnsiTheme="minorHAnsi" w:cs="Arial"/>
                <w:sz w:val="22"/>
              </w:rPr>
              <w:t>such as AGCC and NCC</w:t>
            </w:r>
            <w:r w:rsidR="000155A7" w:rsidRPr="00685B33">
              <w:rPr>
                <w:rFonts w:asciiTheme="minorHAnsi" w:hAnsiTheme="minorHAnsi" w:cs="Arial"/>
              </w:rPr>
              <w:t>.</w:t>
            </w:r>
          </w:p>
        </w:tc>
      </w:tr>
    </w:tbl>
    <w:p w14:paraId="1CF23D57" w14:textId="77777777" w:rsidR="008909C2" w:rsidRDefault="008909C2">
      <w:r>
        <w:br w:type="page"/>
      </w:r>
    </w:p>
    <w:tbl>
      <w:tblPr>
        <w:tblStyle w:val="TableGrid"/>
        <w:tblW w:w="9606" w:type="dxa"/>
        <w:tblLayout w:type="fixed"/>
        <w:tblLook w:val="04A0" w:firstRow="1" w:lastRow="0" w:firstColumn="1" w:lastColumn="0" w:noHBand="0" w:noVBand="1"/>
        <w:tblCaption w:val="Table 1: State, territory and Australian Government responsibilities"/>
        <w:tblDescription w:val="Table displays State, territory and Australian Government responsibilities"/>
      </w:tblPr>
      <w:tblGrid>
        <w:gridCol w:w="1803"/>
        <w:gridCol w:w="3975"/>
        <w:gridCol w:w="3828"/>
      </w:tblGrid>
      <w:tr w:rsidR="00FD1199" w:rsidRPr="00FC5329" w14:paraId="3339DB9E" w14:textId="77777777" w:rsidTr="00EA3E0A">
        <w:trPr>
          <w:tblHeader/>
        </w:trPr>
        <w:tc>
          <w:tcPr>
            <w:tcW w:w="1803" w:type="dxa"/>
          </w:tcPr>
          <w:p w14:paraId="14280148" w14:textId="77777777" w:rsidR="00FD1199" w:rsidRPr="00FC5329" w:rsidRDefault="00FD1199" w:rsidP="00C14749">
            <w:pPr>
              <w:rPr>
                <w:rFonts w:asciiTheme="minorHAnsi" w:hAnsiTheme="minorHAnsi" w:cs="Arial"/>
                <w:b/>
                <w:sz w:val="22"/>
                <w:szCs w:val="22"/>
              </w:rPr>
            </w:pPr>
          </w:p>
        </w:tc>
        <w:tc>
          <w:tcPr>
            <w:tcW w:w="3975" w:type="dxa"/>
          </w:tcPr>
          <w:p w14:paraId="5DC5F65B" w14:textId="77777777" w:rsidR="00FD1199" w:rsidRPr="00FC5329" w:rsidRDefault="00FD1199" w:rsidP="00C14749">
            <w:pPr>
              <w:rPr>
                <w:rFonts w:asciiTheme="minorHAnsi" w:hAnsiTheme="minorHAnsi" w:cs="Arial"/>
                <w:b/>
                <w:sz w:val="22"/>
                <w:szCs w:val="22"/>
              </w:rPr>
            </w:pPr>
            <w:r w:rsidRPr="00FC5329">
              <w:rPr>
                <w:rFonts w:asciiTheme="minorHAnsi" w:hAnsiTheme="minorHAnsi" w:cs="Arial"/>
                <w:b/>
                <w:sz w:val="22"/>
                <w:szCs w:val="22"/>
              </w:rPr>
              <w:t>State or territory government</w:t>
            </w:r>
          </w:p>
        </w:tc>
        <w:tc>
          <w:tcPr>
            <w:tcW w:w="3828" w:type="dxa"/>
          </w:tcPr>
          <w:p w14:paraId="0E88DAAD" w14:textId="77777777" w:rsidR="00FD1199" w:rsidRPr="00FC5329" w:rsidRDefault="00FD1199" w:rsidP="00C14749">
            <w:pPr>
              <w:rPr>
                <w:rFonts w:asciiTheme="minorHAnsi" w:hAnsiTheme="minorHAnsi" w:cs="Arial"/>
                <w:b/>
                <w:sz w:val="22"/>
                <w:szCs w:val="22"/>
              </w:rPr>
            </w:pPr>
            <w:r w:rsidRPr="00FC5329">
              <w:rPr>
                <w:rFonts w:asciiTheme="minorHAnsi" w:hAnsiTheme="minorHAnsi" w:cs="Arial"/>
                <w:b/>
                <w:sz w:val="22"/>
                <w:szCs w:val="22"/>
              </w:rPr>
              <w:t>Australian Government</w:t>
            </w:r>
          </w:p>
        </w:tc>
      </w:tr>
      <w:tr w:rsidR="009F0AF7" w:rsidRPr="00FC5329" w14:paraId="67B8618D" w14:textId="77777777" w:rsidTr="00FA27CB">
        <w:tc>
          <w:tcPr>
            <w:tcW w:w="1803" w:type="dxa"/>
          </w:tcPr>
          <w:p w14:paraId="4DAAFBCA" w14:textId="77777777" w:rsidR="009F0AF7" w:rsidRPr="00FC5329" w:rsidRDefault="009F0AF7" w:rsidP="009F0AF7">
            <w:pPr>
              <w:rPr>
                <w:rFonts w:asciiTheme="minorHAnsi" w:hAnsiTheme="minorHAnsi" w:cs="Arial"/>
                <w:b/>
                <w:sz w:val="22"/>
                <w:szCs w:val="22"/>
              </w:rPr>
            </w:pPr>
            <w:r w:rsidRPr="00FC5329">
              <w:rPr>
                <w:rFonts w:asciiTheme="minorHAnsi" w:hAnsiTheme="minorHAnsi" w:cs="Arial"/>
                <w:b/>
                <w:sz w:val="22"/>
              </w:rPr>
              <w:t xml:space="preserve">Department of </w:t>
            </w:r>
            <w:r>
              <w:rPr>
                <w:rFonts w:asciiTheme="minorHAnsi" w:hAnsiTheme="minorHAnsi" w:cs="Arial"/>
                <w:b/>
                <w:sz w:val="22"/>
              </w:rPr>
              <w:t>Home Affairs (Australian Border Force)</w:t>
            </w:r>
            <w:r w:rsidRPr="00FC5329">
              <w:rPr>
                <w:rFonts w:asciiTheme="minorHAnsi" w:hAnsiTheme="minorHAnsi" w:cs="Arial"/>
                <w:b/>
                <w:sz w:val="22"/>
              </w:rPr>
              <w:t xml:space="preserve"> </w:t>
            </w:r>
          </w:p>
        </w:tc>
        <w:tc>
          <w:tcPr>
            <w:tcW w:w="3975" w:type="dxa"/>
          </w:tcPr>
          <w:p w14:paraId="338A417C" w14:textId="77777777" w:rsidR="009F0AF7" w:rsidRPr="00FC5329" w:rsidRDefault="009F0AF7" w:rsidP="00FA27CB">
            <w:pPr>
              <w:rPr>
                <w:rFonts w:asciiTheme="minorHAnsi" w:hAnsiTheme="minorHAnsi" w:cs="Arial"/>
                <w:sz w:val="22"/>
                <w:szCs w:val="22"/>
              </w:rPr>
            </w:pPr>
          </w:p>
        </w:tc>
        <w:tc>
          <w:tcPr>
            <w:tcW w:w="3828" w:type="dxa"/>
          </w:tcPr>
          <w:p w14:paraId="59FF085D" w14:textId="77777777" w:rsidR="009F0AF7" w:rsidRPr="00FC5329" w:rsidRDefault="009F0AF7" w:rsidP="00FA27CB">
            <w:pPr>
              <w:pStyle w:val="ListParagraph"/>
              <w:numPr>
                <w:ilvl w:val="0"/>
                <w:numId w:val="10"/>
              </w:numPr>
              <w:ind w:left="426"/>
              <w:rPr>
                <w:rFonts w:asciiTheme="minorHAnsi" w:hAnsiTheme="minorHAnsi" w:cs="Arial"/>
                <w:sz w:val="22"/>
                <w:szCs w:val="22"/>
              </w:rPr>
            </w:pPr>
            <w:r w:rsidRPr="00FC5329">
              <w:rPr>
                <w:rFonts w:asciiTheme="minorHAnsi" w:hAnsiTheme="minorHAnsi" w:cs="Arial"/>
                <w:sz w:val="22"/>
              </w:rPr>
              <w:t xml:space="preserve">Regulate </w:t>
            </w:r>
            <w:r w:rsidRPr="00FC5329">
              <w:rPr>
                <w:rFonts w:asciiTheme="minorHAnsi" w:hAnsiTheme="minorHAnsi" w:cs="Arial"/>
                <w:b/>
                <w:i/>
                <w:sz w:val="22"/>
              </w:rPr>
              <w:t>visas</w:t>
            </w:r>
            <w:r w:rsidRPr="00FC5329">
              <w:rPr>
                <w:rFonts w:asciiTheme="minorHAnsi" w:hAnsiTheme="minorHAnsi" w:cs="Arial"/>
                <w:sz w:val="22"/>
              </w:rPr>
              <w:t xml:space="preserve"> for </w:t>
            </w:r>
            <w:r>
              <w:rPr>
                <w:rFonts w:asciiTheme="minorHAnsi" w:hAnsiTheme="minorHAnsi" w:cs="Arial"/>
                <w:sz w:val="22"/>
              </w:rPr>
              <w:t xml:space="preserve">temporary entrants / </w:t>
            </w:r>
            <w:r w:rsidRPr="00FC5329">
              <w:rPr>
                <w:rFonts w:asciiTheme="minorHAnsi" w:hAnsiTheme="minorHAnsi" w:cs="Arial"/>
                <w:sz w:val="22"/>
              </w:rPr>
              <w:t xml:space="preserve">visitors who have special requirements during a </w:t>
            </w:r>
            <w:proofErr w:type="gramStart"/>
            <w:r>
              <w:rPr>
                <w:rFonts w:asciiTheme="minorHAnsi" w:hAnsiTheme="minorHAnsi" w:cs="Arial"/>
                <w:sz w:val="22"/>
              </w:rPr>
              <w:t>CDINS</w:t>
            </w:r>
            <w:r w:rsidRPr="00FC5329">
              <w:rPr>
                <w:rFonts w:asciiTheme="minorHAnsi" w:hAnsiTheme="minorHAnsi" w:cs="Arial"/>
                <w:sz w:val="22"/>
              </w:rPr>
              <w:t>;</w:t>
            </w:r>
            <w:proofErr w:type="gramEnd"/>
          </w:p>
          <w:p w14:paraId="27F0BB37" w14:textId="77777777" w:rsidR="009F0AF7" w:rsidRPr="00FC5329" w:rsidRDefault="009F0AF7" w:rsidP="00FA27CB">
            <w:pPr>
              <w:pStyle w:val="ListParagraph"/>
              <w:numPr>
                <w:ilvl w:val="0"/>
                <w:numId w:val="10"/>
              </w:numPr>
              <w:ind w:left="426"/>
              <w:rPr>
                <w:rFonts w:asciiTheme="minorHAnsi" w:hAnsiTheme="minorHAnsi" w:cs="Arial"/>
                <w:sz w:val="22"/>
                <w:szCs w:val="22"/>
              </w:rPr>
            </w:pPr>
            <w:r w:rsidRPr="00FC5329">
              <w:rPr>
                <w:rFonts w:asciiTheme="minorHAnsi" w:hAnsiTheme="minorHAnsi" w:cs="Arial"/>
                <w:sz w:val="22"/>
              </w:rPr>
              <w:t xml:space="preserve">conduct agreed </w:t>
            </w:r>
            <w:r w:rsidRPr="00FC5329">
              <w:rPr>
                <w:rFonts w:asciiTheme="minorHAnsi" w:hAnsiTheme="minorHAnsi" w:cs="Arial"/>
                <w:b/>
                <w:i/>
                <w:sz w:val="22"/>
              </w:rPr>
              <w:t>regulatory functions</w:t>
            </w:r>
            <w:r w:rsidRPr="00FC5329">
              <w:rPr>
                <w:rFonts w:asciiTheme="minorHAnsi" w:hAnsiTheme="minorHAnsi" w:cs="Arial"/>
                <w:sz w:val="22"/>
              </w:rPr>
              <w:t xml:space="preserve"> on behalf of commonwealth agencies at the </w:t>
            </w:r>
            <w:proofErr w:type="gramStart"/>
            <w:r w:rsidRPr="00FC5329">
              <w:rPr>
                <w:rFonts w:asciiTheme="minorHAnsi" w:hAnsiTheme="minorHAnsi" w:cs="Arial"/>
                <w:sz w:val="22"/>
              </w:rPr>
              <w:t>border;</w:t>
            </w:r>
            <w:proofErr w:type="gramEnd"/>
            <w:r w:rsidRPr="00FC5329">
              <w:rPr>
                <w:rFonts w:asciiTheme="minorHAnsi" w:hAnsiTheme="minorHAnsi" w:cs="Arial"/>
                <w:sz w:val="22"/>
              </w:rPr>
              <w:t xml:space="preserve"> </w:t>
            </w:r>
          </w:p>
          <w:p w14:paraId="594B083E" w14:textId="77777777" w:rsidR="009F0AF7" w:rsidRPr="00FB097A" w:rsidRDefault="009F0AF7" w:rsidP="00FA27CB">
            <w:pPr>
              <w:pStyle w:val="ListParagraph"/>
              <w:numPr>
                <w:ilvl w:val="0"/>
                <w:numId w:val="11"/>
              </w:numPr>
              <w:ind w:left="426"/>
              <w:rPr>
                <w:rFonts w:asciiTheme="minorHAnsi" w:hAnsiTheme="minorHAnsi" w:cs="Arial"/>
                <w:sz w:val="22"/>
                <w:szCs w:val="22"/>
              </w:rPr>
            </w:pPr>
            <w:r w:rsidRPr="00FC5329">
              <w:rPr>
                <w:rFonts w:asciiTheme="minorHAnsi" w:hAnsiTheme="minorHAnsi" w:cs="Arial"/>
                <w:sz w:val="22"/>
              </w:rPr>
              <w:t xml:space="preserve">undertake </w:t>
            </w:r>
            <w:r w:rsidRPr="00FC5329">
              <w:rPr>
                <w:rFonts w:asciiTheme="minorHAnsi" w:hAnsiTheme="minorHAnsi" w:cs="Arial"/>
                <w:b/>
                <w:i/>
                <w:sz w:val="22"/>
              </w:rPr>
              <w:t>border protection</w:t>
            </w:r>
            <w:r w:rsidRPr="00FC5329">
              <w:rPr>
                <w:rFonts w:asciiTheme="minorHAnsi" w:hAnsiTheme="minorHAnsi" w:cs="Arial"/>
                <w:sz w:val="22"/>
              </w:rPr>
              <w:t xml:space="preserve">, on and </w:t>
            </w:r>
            <w:proofErr w:type="gramStart"/>
            <w:r w:rsidRPr="00FC5329">
              <w:rPr>
                <w:rFonts w:asciiTheme="minorHAnsi" w:hAnsiTheme="minorHAnsi" w:cs="Arial"/>
                <w:sz w:val="22"/>
              </w:rPr>
              <w:t>off shore</w:t>
            </w:r>
            <w:proofErr w:type="gramEnd"/>
            <w:r w:rsidRPr="00FC5329">
              <w:rPr>
                <w:rFonts w:asciiTheme="minorHAnsi" w:hAnsiTheme="minorHAnsi" w:cs="Arial"/>
                <w:sz w:val="22"/>
              </w:rPr>
              <w:t>;</w:t>
            </w:r>
          </w:p>
          <w:p w14:paraId="2E881581" w14:textId="77777777" w:rsidR="009F0AF7" w:rsidRPr="00FB097A" w:rsidRDefault="009F0AF7" w:rsidP="00FA27CB">
            <w:pPr>
              <w:pStyle w:val="ListParagraph"/>
              <w:numPr>
                <w:ilvl w:val="0"/>
                <w:numId w:val="11"/>
              </w:numPr>
              <w:ind w:left="426"/>
              <w:rPr>
                <w:rFonts w:asciiTheme="minorHAnsi" w:hAnsiTheme="minorHAnsi" w:cs="Arial"/>
                <w:sz w:val="24"/>
                <w:szCs w:val="22"/>
              </w:rPr>
            </w:pPr>
            <w:r w:rsidRPr="00FB097A">
              <w:rPr>
                <w:rFonts w:asciiTheme="minorHAnsi" w:hAnsiTheme="minorHAnsi" w:cs="Arial"/>
                <w:sz w:val="22"/>
              </w:rPr>
              <w:t xml:space="preserve">Implement international border </w:t>
            </w:r>
            <w:r w:rsidRPr="00FB097A">
              <w:rPr>
                <w:rFonts w:asciiTheme="minorHAnsi" w:hAnsiTheme="minorHAnsi" w:cs="Arial"/>
                <w:b/>
                <w:i/>
                <w:sz w:val="22"/>
              </w:rPr>
              <w:t>communication activities</w:t>
            </w:r>
            <w:r w:rsidRPr="00FB097A">
              <w:rPr>
                <w:rFonts w:asciiTheme="minorHAnsi" w:hAnsiTheme="minorHAnsi" w:cs="Arial"/>
                <w:sz w:val="22"/>
              </w:rPr>
              <w:t xml:space="preserve"> if </w:t>
            </w:r>
            <w:proofErr w:type="gramStart"/>
            <w:r w:rsidRPr="00FB097A">
              <w:rPr>
                <w:rFonts w:asciiTheme="minorHAnsi" w:hAnsiTheme="minorHAnsi" w:cs="Arial"/>
                <w:sz w:val="22"/>
              </w:rPr>
              <w:t>recommended</w:t>
            </w:r>
            <w:r>
              <w:rPr>
                <w:rFonts w:asciiTheme="minorHAnsi" w:hAnsiTheme="minorHAnsi" w:cs="Arial"/>
                <w:sz w:val="22"/>
              </w:rPr>
              <w:t>;</w:t>
            </w:r>
            <w:proofErr w:type="gramEnd"/>
          </w:p>
          <w:p w14:paraId="35ADCDAE" w14:textId="77777777" w:rsidR="009F0AF7" w:rsidRPr="00FC5329" w:rsidRDefault="009F0AF7" w:rsidP="00FA27CB">
            <w:pPr>
              <w:pStyle w:val="ListParagraph"/>
              <w:numPr>
                <w:ilvl w:val="0"/>
                <w:numId w:val="11"/>
              </w:numPr>
              <w:ind w:left="426"/>
              <w:rPr>
                <w:rFonts w:asciiTheme="minorHAnsi" w:hAnsiTheme="minorHAnsi" w:cs="Arial"/>
                <w:sz w:val="22"/>
                <w:szCs w:val="22"/>
              </w:rPr>
            </w:pPr>
            <w:r w:rsidRPr="00FC5329">
              <w:rPr>
                <w:rFonts w:asciiTheme="minorHAnsi" w:hAnsiTheme="minorHAnsi" w:cs="Arial"/>
                <w:sz w:val="22"/>
              </w:rPr>
              <w:t xml:space="preserve">operate a 24/7 </w:t>
            </w:r>
            <w:r w:rsidRPr="00FC5329">
              <w:rPr>
                <w:rFonts w:asciiTheme="minorHAnsi" w:hAnsiTheme="minorHAnsi" w:cs="Arial"/>
                <w:b/>
                <w:i/>
                <w:sz w:val="22"/>
              </w:rPr>
              <w:t>intelligence</w:t>
            </w:r>
            <w:r w:rsidRPr="00FC5329">
              <w:rPr>
                <w:rFonts w:asciiTheme="minorHAnsi" w:hAnsiTheme="minorHAnsi" w:cs="Arial"/>
                <w:sz w:val="22"/>
              </w:rPr>
              <w:t xml:space="preserve"> area to provide information on travellers.</w:t>
            </w:r>
          </w:p>
        </w:tc>
      </w:tr>
      <w:tr w:rsidR="00BF07C5" w:rsidRPr="00FC5329" w14:paraId="54DD9220" w14:textId="77777777" w:rsidTr="00B27812">
        <w:tc>
          <w:tcPr>
            <w:tcW w:w="1803" w:type="dxa"/>
          </w:tcPr>
          <w:p w14:paraId="27835A28" w14:textId="77777777" w:rsidR="000155A7" w:rsidRPr="00FC5329" w:rsidRDefault="000155A7">
            <w:pPr>
              <w:rPr>
                <w:rFonts w:asciiTheme="minorHAnsi" w:hAnsiTheme="minorHAnsi" w:cs="Arial"/>
                <w:b/>
                <w:sz w:val="22"/>
                <w:szCs w:val="22"/>
              </w:rPr>
            </w:pPr>
            <w:r w:rsidRPr="00FC5329">
              <w:rPr>
                <w:rFonts w:asciiTheme="minorHAnsi" w:hAnsiTheme="minorHAnsi" w:cs="Arial"/>
                <w:b/>
                <w:sz w:val="22"/>
              </w:rPr>
              <w:t>Departments of Agriculture (and Water resources)/ Primary Industries</w:t>
            </w:r>
          </w:p>
        </w:tc>
        <w:tc>
          <w:tcPr>
            <w:tcW w:w="3975" w:type="dxa"/>
          </w:tcPr>
          <w:p w14:paraId="752674A3" w14:textId="77777777" w:rsidR="000155A7" w:rsidRPr="00FC5329" w:rsidRDefault="000155A7">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Undertake primary operational management of </w:t>
            </w:r>
            <w:r w:rsidRPr="00FC5329">
              <w:rPr>
                <w:rFonts w:asciiTheme="minorHAnsi" w:hAnsiTheme="minorHAnsi" w:cs="Arial"/>
                <w:b/>
                <w:i/>
                <w:sz w:val="22"/>
              </w:rPr>
              <w:t>animal health</w:t>
            </w:r>
            <w:r w:rsidRPr="00FC5329">
              <w:rPr>
                <w:rFonts w:asciiTheme="minorHAnsi" w:hAnsiTheme="minorHAnsi" w:cs="Arial"/>
                <w:sz w:val="22"/>
              </w:rPr>
              <w:t xml:space="preserve"> monitoring, surveillance, response and </w:t>
            </w:r>
            <w:proofErr w:type="gramStart"/>
            <w:r w:rsidRPr="00FC5329">
              <w:rPr>
                <w:rFonts w:asciiTheme="minorHAnsi" w:hAnsiTheme="minorHAnsi" w:cs="Arial"/>
                <w:sz w:val="22"/>
              </w:rPr>
              <w:t>recovery;</w:t>
            </w:r>
            <w:proofErr w:type="gramEnd"/>
          </w:p>
          <w:p w14:paraId="5F5595B0" w14:textId="77777777" w:rsidR="00C41150" w:rsidRPr="00C41150" w:rsidRDefault="001B4DB5" w:rsidP="00C41150">
            <w:pPr>
              <w:pStyle w:val="ListParagraph"/>
              <w:numPr>
                <w:ilvl w:val="0"/>
                <w:numId w:val="8"/>
              </w:numPr>
              <w:ind w:left="426"/>
              <w:rPr>
                <w:rFonts w:asciiTheme="minorHAnsi" w:hAnsiTheme="minorHAnsi" w:cs="Arial"/>
                <w:b/>
              </w:rPr>
            </w:pPr>
            <w:r w:rsidRPr="00FC5329">
              <w:rPr>
                <w:rFonts w:asciiTheme="minorHAnsi" w:hAnsiTheme="minorHAnsi" w:cs="Arial"/>
                <w:sz w:val="22"/>
                <w:szCs w:val="22"/>
              </w:rPr>
              <w:t xml:space="preserve">for zoonotic and emerging diseases, contribute to the jurisdictional </w:t>
            </w:r>
            <w:r w:rsidRPr="00FC5329">
              <w:rPr>
                <w:rFonts w:asciiTheme="minorHAnsi" w:hAnsiTheme="minorHAnsi" w:cs="Arial"/>
                <w:b/>
                <w:i/>
                <w:sz w:val="22"/>
                <w:szCs w:val="22"/>
              </w:rPr>
              <w:t>public information</w:t>
            </w:r>
            <w:r w:rsidRPr="00FC5329">
              <w:rPr>
                <w:rFonts w:asciiTheme="minorHAnsi" w:hAnsiTheme="minorHAnsi" w:cs="Arial"/>
                <w:sz w:val="22"/>
                <w:szCs w:val="22"/>
              </w:rPr>
              <w:t xml:space="preserve"> </w:t>
            </w:r>
            <w:proofErr w:type="gramStart"/>
            <w:r w:rsidRPr="00FC5329">
              <w:rPr>
                <w:rFonts w:asciiTheme="minorHAnsi" w:hAnsiTheme="minorHAnsi" w:cs="Arial"/>
                <w:sz w:val="22"/>
                <w:szCs w:val="22"/>
              </w:rPr>
              <w:t>strategy;</w:t>
            </w:r>
            <w:proofErr w:type="gramEnd"/>
          </w:p>
          <w:p w14:paraId="715C602B" w14:textId="77777777" w:rsidR="00C41150" w:rsidRPr="000626B2" w:rsidRDefault="00C41150" w:rsidP="00C41150">
            <w:pPr>
              <w:pStyle w:val="ListParagraph"/>
              <w:numPr>
                <w:ilvl w:val="0"/>
                <w:numId w:val="8"/>
              </w:numPr>
              <w:ind w:left="426"/>
              <w:rPr>
                <w:rFonts w:asciiTheme="minorHAnsi" w:hAnsiTheme="minorHAnsi" w:cs="Arial"/>
                <w:b/>
              </w:rPr>
            </w:pPr>
            <w:r w:rsidRPr="00FC5329">
              <w:rPr>
                <w:rFonts w:asciiTheme="minorHAnsi" w:hAnsiTheme="minorHAnsi" w:cs="Arial"/>
                <w:sz w:val="22"/>
                <w:szCs w:val="22"/>
              </w:rPr>
              <w:t xml:space="preserve">work with </w:t>
            </w:r>
            <w:r w:rsidRPr="00FC5329">
              <w:rPr>
                <w:rFonts w:asciiTheme="minorHAnsi" w:hAnsiTheme="minorHAnsi" w:cs="Arial"/>
                <w:b/>
                <w:i/>
                <w:sz w:val="22"/>
                <w:szCs w:val="22"/>
              </w:rPr>
              <w:t>port/airport</w:t>
            </w:r>
            <w:r w:rsidRPr="00FC5329">
              <w:rPr>
                <w:rFonts w:asciiTheme="minorHAnsi" w:hAnsiTheme="minorHAnsi" w:cs="Arial"/>
                <w:sz w:val="22"/>
                <w:szCs w:val="22"/>
              </w:rPr>
              <w:t xml:space="preserve"> authorities and </w:t>
            </w:r>
            <w:r>
              <w:rPr>
                <w:rFonts w:asciiTheme="minorHAnsi" w:hAnsiTheme="minorHAnsi" w:cs="Arial"/>
                <w:sz w:val="22"/>
                <w:szCs w:val="22"/>
              </w:rPr>
              <w:t xml:space="preserve">the </w:t>
            </w:r>
            <w:r w:rsidRPr="00FC5329">
              <w:rPr>
                <w:rFonts w:asciiTheme="minorHAnsi" w:hAnsiTheme="minorHAnsi" w:cs="Arial"/>
                <w:sz w:val="22"/>
                <w:szCs w:val="22"/>
              </w:rPr>
              <w:t xml:space="preserve">Australian Government, concerning implementation of measures to manage communicable disease emergency activities at international </w:t>
            </w:r>
            <w:proofErr w:type="gramStart"/>
            <w:r w:rsidRPr="00FC5329">
              <w:rPr>
                <w:rFonts w:asciiTheme="minorHAnsi" w:hAnsiTheme="minorHAnsi" w:cs="Arial"/>
                <w:sz w:val="22"/>
                <w:szCs w:val="22"/>
              </w:rPr>
              <w:t>borders;</w:t>
            </w:r>
            <w:proofErr w:type="gramEnd"/>
          </w:p>
          <w:p w14:paraId="7FE24CA6" w14:textId="77777777" w:rsidR="00817E89" w:rsidRPr="000626B2" w:rsidRDefault="00C41150" w:rsidP="00C41150">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szCs w:val="22"/>
              </w:rPr>
              <w:t xml:space="preserve">support the continuity and </w:t>
            </w:r>
            <w:r w:rsidRPr="00FC5329">
              <w:rPr>
                <w:rFonts w:asciiTheme="minorHAnsi" w:hAnsiTheme="minorHAnsi" w:cs="Arial"/>
                <w:b/>
                <w:i/>
                <w:sz w:val="22"/>
                <w:szCs w:val="22"/>
              </w:rPr>
              <w:t>security</w:t>
            </w:r>
            <w:r w:rsidRPr="00FC5329">
              <w:rPr>
                <w:rFonts w:asciiTheme="minorHAnsi" w:hAnsiTheme="minorHAnsi" w:cs="Arial"/>
                <w:sz w:val="22"/>
                <w:szCs w:val="22"/>
              </w:rPr>
              <w:t xml:space="preserve"> of the </w:t>
            </w:r>
            <w:r w:rsidRPr="00FC5329">
              <w:rPr>
                <w:rFonts w:asciiTheme="minorHAnsi" w:hAnsiTheme="minorHAnsi" w:cs="Arial"/>
                <w:b/>
                <w:i/>
                <w:sz w:val="22"/>
                <w:szCs w:val="22"/>
              </w:rPr>
              <w:t>food</w:t>
            </w:r>
            <w:r w:rsidRPr="00FC5329">
              <w:rPr>
                <w:rFonts w:asciiTheme="minorHAnsi" w:hAnsiTheme="minorHAnsi" w:cs="Arial"/>
                <w:sz w:val="22"/>
                <w:szCs w:val="22"/>
              </w:rPr>
              <w:t xml:space="preserve"> </w:t>
            </w:r>
            <w:r w:rsidRPr="00FC5329">
              <w:rPr>
                <w:rFonts w:asciiTheme="minorHAnsi" w:hAnsiTheme="minorHAnsi" w:cs="Arial"/>
                <w:b/>
                <w:i/>
                <w:sz w:val="22"/>
                <w:szCs w:val="22"/>
              </w:rPr>
              <w:t>chain</w:t>
            </w:r>
            <w:r w:rsidRPr="00FC5329">
              <w:rPr>
                <w:rFonts w:asciiTheme="minorHAnsi" w:hAnsiTheme="minorHAnsi" w:cs="Arial"/>
                <w:sz w:val="22"/>
                <w:szCs w:val="22"/>
              </w:rPr>
              <w:t xml:space="preserve">. Work </w:t>
            </w:r>
            <w:r w:rsidR="00DF6006">
              <w:rPr>
                <w:rFonts w:asciiTheme="minorHAnsi" w:hAnsiTheme="minorHAnsi" w:cs="Arial"/>
                <w:sz w:val="22"/>
                <w:szCs w:val="22"/>
              </w:rPr>
              <w:t xml:space="preserve">with the Australian Government </w:t>
            </w:r>
            <w:r w:rsidRPr="00FC5329">
              <w:rPr>
                <w:rFonts w:asciiTheme="minorHAnsi" w:hAnsiTheme="minorHAnsi" w:cs="Arial"/>
                <w:sz w:val="22"/>
                <w:szCs w:val="22"/>
              </w:rPr>
              <w:t>in this area.</w:t>
            </w:r>
          </w:p>
        </w:tc>
        <w:tc>
          <w:tcPr>
            <w:tcW w:w="3828" w:type="dxa"/>
          </w:tcPr>
          <w:p w14:paraId="27A38666" w14:textId="77777777" w:rsidR="000155A7" w:rsidRPr="00FC5329" w:rsidRDefault="000155A7">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Coordinate nationally the animal health aspects of emerging and zoonotic disease </w:t>
            </w:r>
            <w:proofErr w:type="gramStart"/>
            <w:r w:rsidRPr="00FC5329">
              <w:rPr>
                <w:rFonts w:asciiTheme="minorHAnsi" w:hAnsiTheme="minorHAnsi" w:cs="Arial"/>
                <w:sz w:val="22"/>
              </w:rPr>
              <w:t>management;</w:t>
            </w:r>
            <w:proofErr w:type="gramEnd"/>
          </w:p>
          <w:p w14:paraId="4767C7E7" w14:textId="77777777" w:rsidR="00817E89" w:rsidRPr="00FC5329" w:rsidRDefault="00817E89" w:rsidP="00817E89">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szCs w:val="22"/>
              </w:rPr>
              <w:t xml:space="preserve">for zoonotic and emerging diseases, contribute to </w:t>
            </w:r>
            <w:r w:rsidR="006B6C60">
              <w:rPr>
                <w:rFonts w:asciiTheme="minorHAnsi" w:hAnsiTheme="minorHAnsi" w:cs="Arial"/>
                <w:sz w:val="22"/>
                <w:szCs w:val="22"/>
              </w:rPr>
              <w:t xml:space="preserve">a </w:t>
            </w:r>
            <w:r w:rsidRPr="00FC5329">
              <w:rPr>
                <w:rFonts w:asciiTheme="minorHAnsi" w:hAnsiTheme="minorHAnsi" w:cs="Arial"/>
                <w:sz w:val="22"/>
                <w:szCs w:val="22"/>
              </w:rPr>
              <w:t xml:space="preserve">national public information </w:t>
            </w:r>
            <w:proofErr w:type="gramStart"/>
            <w:r w:rsidRPr="00FC5329">
              <w:rPr>
                <w:rFonts w:asciiTheme="minorHAnsi" w:hAnsiTheme="minorHAnsi" w:cs="Arial"/>
                <w:sz w:val="22"/>
                <w:szCs w:val="22"/>
              </w:rPr>
              <w:t>strategy</w:t>
            </w:r>
            <w:r w:rsidR="00CF30E9" w:rsidRPr="00FC5329">
              <w:rPr>
                <w:rFonts w:asciiTheme="minorHAnsi" w:hAnsiTheme="minorHAnsi" w:cs="Arial"/>
                <w:sz w:val="22"/>
                <w:szCs w:val="22"/>
              </w:rPr>
              <w:t>;</w:t>
            </w:r>
            <w:proofErr w:type="gramEnd"/>
          </w:p>
          <w:p w14:paraId="736CC261" w14:textId="77777777" w:rsidR="001B4DB5" w:rsidRDefault="001B4DB5" w:rsidP="000626B2">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szCs w:val="22"/>
              </w:rPr>
              <w:t xml:space="preserve">manage animal biosecurity and border control </w:t>
            </w:r>
            <w:proofErr w:type="gramStart"/>
            <w:r w:rsidRPr="00FC5329">
              <w:rPr>
                <w:rFonts w:asciiTheme="minorHAnsi" w:hAnsiTheme="minorHAnsi" w:cs="Arial"/>
                <w:sz w:val="22"/>
                <w:szCs w:val="22"/>
              </w:rPr>
              <w:t>activities;</w:t>
            </w:r>
            <w:proofErr w:type="gramEnd"/>
          </w:p>
          <w:p w14:paraId="2E69FECC" w14:textId="77777777" w:rsidR="00C41150" w:rsidRPr="00FC5329" w:rsidRDefault="00C41150" w:rsidP="00C41150">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szCs w:val="22"/>
              </w:rPr>
              <w:t xml:space="preserve">implement </w:t>
            </w:r>
            <w:r w:rsidRPr="00FC5329">
              <w:rPr>
                <w:rFonts w:asciiTheme="minorHAnsi" w:hAnsiTheme="minorHAnsi" w:cs="Arial"/>
                <w:b/>
                <w:i/>
                <w:sz w:val="22"/>
                <w:szCs w:val="22"/>
              </w:rPr>
              <w:t>human biosecurity</w:t>
            </w:r>
            <w:r w:rsidRPr="00FC5329">
              <w:rPr>
                <w:rFonts w:asciiTheme="minorHAnsi" w:hAnsiTheme="minorHAnsi" w:cs="Arial"/>
                <w:sz w:val="22"/>
                <w:szCs w:val="22"/>
              </w:rPr>
              <w:t xml:space="preserve"> and </w:t>
            </w:r>
            <w:r w:rsidRPr="00FC5329">
              <w:rPr>
                <w:rFonts w:asciiTheme="minorHAnsi" w:hAnsiTheme="minorHAnsi" w:cs="Arial"/>
                <w:b/>
                <w:i/>
                <w:sz w:val="22"/>
                <w:szCs w:val="22"/>
              </w:rPr>
              <w:t>border control</w:t>
            </w:r>
            <w:r w:rsidRPr="00FC5329">
              <w:rPr>
                <w:rFonts w:asciiTheme="minorHAnsi" w:hAnsiTheme="minorHAnsi" w:cs="Arial"/>
                <w:sz w:val="22"/>
                <w:szCs w:val="22"/>
              </w:rPr>
              <w:t xml:space="preserve"> </w:t>
            </w:r>
            <w:proofErr w:type="gramStart"/>
            <w:r w:rsidRPr="00FC5329">
              <w:rPr>
                <w:rFonts w:asciiTheme="minorHAnsi" w:hAnsiTheme="minorHAnsi" w:cs="Arial"/>
                <w:sz w:val="22"/>
                <w:szCs w:val="22"/>
              </w:rPr>
              <w:t>activities;</w:t>
            </w:r>
            <w:proofErr w:type="gramEnd"/>
          </w:p>
          <w:p w14:paraId="33609FD1" w14:textId="77777777" w:rsidR="00C41150" w:rsidRPr="000626B2" w:rsidRDefault="00C41150" w:rsidP="00C41150">
            <w:pPr>
              <w:pStyle w:val="ListParagraph"/>
              <w:numPr>
                <w:ilvl w:val="0"/>
                <w:numId w:val="8"/>
              </w:numPr>
              <w:ind w:left="426"/>
              <w:rPr>
                <w:rFonts w:asciiTheme="minorHAnsi" w:hAnsiTheme="minorHAnsi" w:cs="Arial"/>
                <w:b/>
              </w:rPr>
            </w:pPr>
            <w:r w:rsidRPr="00FC5329">
              <w:rPr>
                <w:rFonts w:asciiTheme="minorHAnsi" w:hAnsiTheme="minorHAnsi" w:cs="Arial"/>
                <w:b/>
                <w:i/>
                <w:sz w:val="22"/>
                <w:szCs w:val="22"/>
              </w:rPr>
              <w:t>liaise</w:t>
            </w:r>
            <w:r w:rsidRPr="00FC5329">
              <w:rPr>
                <w:rFonts w:asciiTheme="minorHAnsi" w:hAnsiTheme="minorHAnsi" w:cs="Arial"/>
                <w:sz w:val="22"/>
                <w:szCs w:val="22"/>
              </w:rPr>
              <w:t xml:space="preserve"> with airlines, shipping lines, airports, seaports and industry concerning communicable disease emergency </w:t>
            </w:r>
            <w:proofErr w:type="gramStart"/>
            <w:r w:rsidRPr="00FC5329">
              <w:rPr>
                <w:rFonts w:asciiTheme="minorHAnsi" w:hAnsiTheme="minorHAnsi" w:cs="Arial"/>
                <w:sz w:val="22"/>
                <w:szCs w:val="22"/>
              </w:rPr>
              <w:t>activities;</w:t>
            </w:r>
            <w:proofErr w:type="gramEnd"/>
          </w:p>
          <w:p w14:paraId="1CDFE840" w14:textId="77777777" w:rsidR="00C41150" w:rsidRPr="000626B2" w:rsidRDefault="00E05BCE" w:rsidP="002E4D9E">
            <w:pPr>
              <w:pStyle w:val="ListParagraph"/>
              <w:numPr>
                <w:ilvl w:val="0"/>
                <w:numId w:val="8"/>
              </w:numPr>
              <w:ind w:left="426"/>
              <w:rPr>
                <w:rFonts w:asciiTheme="minorHAnsi" w:hAnsiTheme="minorHAnsi" w:cs="Arial"/>
                <w:sz w:val="22"/>
                <w:szCs w:val="22"/>
              </w:rPr>
            </w:pPr>
            <w:r>
              <w:rPr>
                <w:rFonts w:asciiTheme="minorHAnsi" w:hAnsiTheme="minorHAnsi" w:cs="Arial"/>
                <w:sz w:val="22"/>
              </w:rPr>
              <w:t>Work</w:t>
            </w:r>
            <w:r w:rsidR="002E4D9E">
              <w:rPr>
                <w:rFonts w:asciiTheme="minorHAnsi" w:hAnsiTheme="minorHAnsi" w:cs="Arial"/>
                <w:sz w:val="22"/>
              </w:rPr>
              <w:t xml:space="preserve"> with state and t</w:t>
            </w:r>
            <w:r w:rsidR="00C41150" w:rsidRPr="00FC5329">
              <w:rPr>
                <w:rFonts w:asciiTheme="minorHAnsi" w:hAnsiTheme="minorHAnsi" w:cs="Arial"/>
                <w:sz w:val="22"/>
              </w:rPr>
              <w:t xml:space="preserve">erritory </w:t>
            </w:r>
            <w:r w:rsidR="002E4D9E">
              <w:rPr>
                <w:rFonts w:asciiTheme="minorHAnsi" w:hAnsiTheme="minorHAnsi" w:cs="Arial"/>
                <w:sz w:val="22"/>
              </w:rPr>
              <w:t>g</w:t>
            </w:r>
            <w:r w:rsidR="00C41150" w:rsidRPr="00FC5329">
              <w:rPr>
                <w:rFonts w:asciiTheme="minorHAnsi" w:hAnsiTheme="minorHAnsi" w:cs="Arial"/>
                <w:sz w:val="22"/>
              </w:rPr>
              <w:t>overnments an</w:t>
            </w:r>
            <w:r w:rsidR="00DF6006">
              <w:rPr>
                <w:rFonts w:asciiTheme="minorHAnsi" w:hAnsiTheme="minorHAnsi" w:cs="Arial"/>
                <w:sz w:val="22"/>
              </w:rPr>
              <w:t>d Food and Grocery Sector Group</w:t>
            </w:r>
            <w:r w:rsidR="00C41150" w:rsidRPr="00FC5329">
              <w:rPr>
                <w:rFonts w:asciiTheme="minorHAnsi" w:hAnsiTheme="minorHAnsi" w:cs="Arial"/>
                <w:sz w:val="22"/>
              </w:rPr>
              <w:t xml:space="preserve"> to support continuity and </w:t>
            </w:r>
            <w:r w:rsidR="00C41150" w:rsidRPr="00FC5329">
              <w:rPr>
                <w:rFonts w:asciiTheme="minorHAnsi" w:hAnsiTheme="minorHAnsi" w:cs="Arial"/>
                <w:b/>
                <w:i/>
                <w:sz w:val="22"/>
              </w:rPr>
              <w:t>security</w:t>
            </w:r>
            <w:r w:rsidR="00C41150" w:rsidRPr="00FC5329">
              <w:rPr>
                <w:rFonts w:asciiTheme="minorHAnsi" w:hAnsiTheme="minorHAnsi" w:cs="Arial"/>
                <w:sz w:val="22"/>
              </w:rPr>
              <w:t xml:space="preserve"> of the </w:t>
            </w:r>
            <w:r w:rsidR="00C41150" w:rsidRPr="00FC5329">
              <w:rPr>
                <w:rFonts w:asciiTheme="minorHAnsi" w:hAnsiTheme="minorHAnsi" w:cs="Arial"/>
                <w:b/>
                <w:i/>
                <w:sz w:val="22"/>
              </w:rPr>
              <w:t>food</w:t>
            </w:r>
            <w:r w:rsidR="00C41150" w:rsidRPr="00FC5329">
              <w:rPr>
                <w:rFonts w:asciiTheme="minorHAnsi" w:hAnsiTheme="minorHAnsi" w:cs="Arial"/>
                <w:i/>
                <w:sz w:val="22"/>
              </w:rPr>
              <w:t xml:space="preserve"> </w:t>
            </w:r>
            <w:r w:rsidR="00C41150" w:rsidRPr="00FC5329">
              <w:rPr>
                <w:rFonts w:asciiTheme="minorHAnsi" w:hAnsiTheme="minorHAnsi" w:cs="Arial"/>
                <w:b/>
                <w:i/>
                <w:sz w:val="22"/>
              </w:rPr>
              <w:t>chain</w:t>
            </w:r>
            <w:r w:rsidR="00C41150" w:rsidRPr="00FC5329">
              <w:rPr>
                <w:rFonts w:asciiTheme="minorHAnsi" w:hAnsiTheme="minorHAnsi" w:cs="Arial"/>
                <w:sz w:val="22"/>
              </w:rPr>
              <w:t>.</w:t>
            </w:r>
          </w:p>
        </w:tc>
      </w:tr>
      <w:tr w:rsidR="00BF07C5" w:rsidRPr="00FC5329" w14:paraId="6A90C83B" w14:textId="77777777" w:rsidTr="00B27812">
        <w:tc>
          <w:tcPr>
            <w:tcW w:w="1803" w:type="dxa"/>
          </w:tcPr>
          <w:p w14:paraId="533BBC47" w14:textId="77777777" w:rsidR="000155A7" w:rsidRPr="00FC5329" w:rsidRDefault="000155A7" w:rsidP="00D615EF">
            <w:pPr>
              <w:rPr>
                <w:rFonts w:asciiTheme="minorHAnsi" w:hAnsiTheme="minorHAnsi" w:cs="Arial"/>
                <w:b/>
                <w:sz w:val="22"/>
                <w:szCs w:val="22"/>
              </w:rPr>
            </w:pPr>
            <w:r w:rsidRPr="00FC5329">
              <w:rPr>
                <w:rFonts w:asciiTheme="minorHAnsi" w:hAnsiTheme="minorHAnsi" w:cs="Arial"/>
                <w:b/>
                <w:sz w:val="22"/>
              </w:rPr>
              <w:t>Departments of Human/social services</w:t>
            </w:r>
          </w:p>
        </w:tc>
        <w:tc>
          <w:tcPr>
            <w:tcW w:w="3975" w:type="dxa"/>
          </w:tcPr>
          <w:p w14:paraId="35B2C3CA" w14:textId="77777777" w:rsidR="000155A7" w:rsidRPr="00FC5329" w:rsidRDefault="000155A7" w:rsidP="00D615EF">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Support community </w:t>
            </w:r>
            <w:proofErr w:type="gramStart"/>
            <w:r w:rsidRPr="00FC5329">
              <w:rPr>
                <w:rFonts w:asciiTheme="minorHAnsi" w:hAnsiTheme="minorHAnsi" w:cs="Arial"/>
                <w:b/>
                <w:i/>
                <w:sz w:val="22"/>
              </w:rPr>
              <w:t>recovery</w:t>
            </w:r>
            <w:r w:rsidRPr="00FC5329">
              <w:rPr>
                <w:rFonts w:asciiTheme="minorHAnsi" w:hAnsiTheme="minorHAnsi" w:cs="Arial"/>
                <w:sz w:val="22"/>
              </w:rPr>
              <w:t>;</w:t>
            </w:r>
            <w:proofErr w:type="gramEnd"/>
          </w:p>
          <w:p w14:paraId="260DE79D" w14:textId="77777777" w:rsidR="000155A7" w:rsidRPr="00FC5329" w:rsidRDefault="000155A7" w:rsidP="00D615EF">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deliver </w:t>
            </w:r>
            <w:r w:rsidRPr="00FC5329">
              <w:rPr>
                <w:rFonts w:asciiTheme="minorHAnsi" w:hAnsiTheme="minorHAnsi" w:cs="Arial"/>
                <w:b/>
                <w:i/>
                <w:sz w:val="22"/>
              </w:rPr>
              <w:t>support services</w:t>
            </w:r>
            <w:r w:rsidRPr="00FC5329">
              <w:rPr>
                <w:rFonts w:asciiTheme="minorHAnsi" w:hAnsiTheme="minorHAnsi" w:cs="Arial"/>
                <w:sz w:val="22"/>
              </w:rPr>
              <w:t xml:space="preserve">, such as mental health and social </w:t>
            </w:r>
            <w:proofErr w:type="gramStart"/>
            <w:r w:rsidRPr="00FC5329">
              <w:rPr>
                <w:rFonts w:asciiTheme="minorHAnsi" w:hAnsiTheme="minorHAnsi" w:cs="Arial"/>
                <w:sz w:val="22"/>
              </w:rPr>
              <w:t>work;</w:t>
            </w:r>
            <w:proofErr w:type="gramEnd"/>
          </w:p>
          <w:p w14:paraId="7E7B3398" w14:textId="77777777" w:rsidR="000155A7" w:rsidRPr="00FC5329" w:rsidRDefault="000155A7" w:rsidP="00D615EF">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work with the Australian Government to </w:t>
            </w:r>
            <w:r w:rsidRPr="00FC5329">
              <w:rPr>
                <w:rFonts w:asciiTheme="minorHAnsi" w:hAnsiTheme="minorHAnsi" w:cs="Arial"/>
                <w:b/>
                <w:i/>
                <w:sz w:val="22"/>
              </w:rPr>
              <w:t xml:space="preserve">maintain essential </w:t>
            </w:r>
            <w:proofErr w:type="gramStart"/>
            <w:r w:rsidRPr="00FC5329">
              <w:rPr>
                <w:rFonts w:asciiTheme="minorHAnsi" w:hAnsiTheme="minorHAnsi" w:cs="Arial"/>
                <w:b/>
                <w:i/>
                <w:sz w:val="22"/>
              </w:rPr>
              <w:t>services</w:t>
            </w:r>
            <w:r w:rsidRPr="00FC5329">
              <w:rPr>
                <w:rFonts w:asciiTheme="minorHAnsi" w:hAnsiTheme="minorHAnsi" w:cs="Arial"/>
                <w:sz w:val="22"/>
              </w:rPr>
              <w:t>;</w:t>
            </w:r>
            <w:proofErr w:type="gramEnd"/>
          </w:p>
          <w:p w14:paraId="57774BF3" w14:textId="77777777" w:rsidR="000155A7" w:rsidRPr="00FC5329" w:rsidRDefault="000155A7" w:rsidP="00D615EF">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maintain services to the </w:t>
            </w:r>
            <w:r w:rsidRPr="00FC5329">
              <w:rPr>
                <w:rFonts w:asciiTheme="minorHAnsi" w:hAnsiTheme="minorHAnsi" w:cs="Arial"/>
                <w:b/>
                <w:i/>
                <w:sz w:val="22"/>
              </w:rPr>
              <w:t>disabled</w:t>
            </w:r>
            <w:r w:rsidRPr="00FC5329">
              <w:rPr>
                <w:rFonts w:asciiTheme="minorHAnsi" w:hAnsiTheme="minorHAnsi" w:cs="Arial"/>
                <w:sz w:val="22"/>
              </w:rPr>
              <w:t xml:space="preserve"> and </w:t>
            </w:r>
            <w:r w:rsidRPr="00FC5329">
              <w:rPr>
                <w:rFonts w:asciiTheme="minorHAnsi" w:hAnsiTheme="minorHAnsi" w:cs="Arial"/>
                <w:b/>
                <w:i/>
                <w:sz w:val="22"/>
              </w:rPr>
              <w:t xml:space="preserve">residential and community aged care </w:t>
            </w:r>
            <w:proofErr w:type="gramStart"/>
            <w:r w:rsidRPr="00FC5329">
              <w:rPr>
                <w:rFonts w:asciiTheme="minorHAnsi" w:hAnsiTheme="minorHAnsi" w:cs="Arial"/>
                <w:b/>
                <w:i/>
                <w:sz w:val="22"/>
              </w:rPr>
              <w:t>sector</w:t>
            </w:r>
            <w:r w:rsidRPr="00FC5329">
              <w:rPr>
                <w:rFonts w:asciiTheme="minorHAnsi" w:hAnsiTheme="minorHAnsi" w:cs="Arial"/>
                <w:sz w:val="22"/>
              </w:rPr>
              <w:t>;</w:t>
            </w:r>
            <w:proofErr w:type="gramEnd"/>
          </w:p>
          <w:p w14:paraId="16A97B54" w14:textId="77777777" w:rsidR="000155A7" w:rsidRPr="00FC5329" w:rsidRDefault="000155A7" w:rsidP="006D7713">
            <w:pPr>
              <w:pStyle w:val="ListParagraph"/>
              <w:numPr>
                <w:ilvl w:val="0"/>
                <w:numId w:val="8"/>
              </w:numPr>
              <w:ind w:left="426"/>
              <w:rPr>
                <w:rFonts w:asciiTheme="minorHAnsi" w:hAnsiTheme="minorHAnsi" w:cs="Arial"/>
                <w:sz w:val="22"/>
                <w:szCs w:val="22"/>
              </w:rPr>
            </w:pPr>
            <w:r w:rsidRPr="00FC5329">
              <w:rPr>
                <w:rFonts w:asciiTheme="minorHAnsi" w:hAnsiTheme="minorHAnsi" w:cs="Arial"/>
                <w:sz w:val="22"/>
              </w:rPr>
              <w:t xml:space="preserve">keep the </w:t>
            </w:r>
            <w:r w:rsidRPr="00FC5329">
              <w:rPr>
                <w:rFonts w:asciiTheme="minorHAnsi" w:hAnsiTheme="minorHAnsi" w:cs="Arial"/>
                <w:b/>
                <w:i/>
                <w:sz w:val="22"/>
              </w:rPr>
              <w:t>social services workforce informed</w:t>
            </w:r>
            <w:r w:rsidRPr="00FC5329">
              <w:rPr>
                <w:rFonts w:asciiTheme="minorHAnsi" w:hAnsiTheme="minorHAnsi" w:cs="Arial"/>
                <w:sz w:val="22"/>
              </w:rPr>
              <w:t xml:space="preserve"> of the </w:t>
            </w:r>
            <w:r w:rsidR="006D7713">
              <w:rPr>
                <w:rFonts w:asciiTheme="minorHAnsi" w:hAnsiTheme="minorHAnsi" w:cs="Arial"/>
                <w:sz w:val="22"/>
              </w:rPr>
              <w:t>CDINS</w:t>
            </w:r>
            <w:r w:rsidRPr="00FC5329">
              <w:rPr>
                <w:rFonts w:asciiTheme="minorHAnsi" w:hAnsiTheme="minorHAnsi" w:cs="Arial"/>
                <w:sz w:val="22"/>
              </w:rPr>
              <w:t xml:space="preserve"> situation to minimise workforce and resource shortages.</w:t>
            </w:r>
          </w:p>
        </w:tc>
        <w:tc>
          <w:tcPr>
            <w:tcW w:w="3828" w:type="dxa"/>
          </w:tcPr>
          <w:p w14:paraId="7EECF504" w14:textId="77777777" w:rsidR="000155A7" w:rsidRPr="00FC5329" w:rsidRDefault="000155A7" w:rsidP="00D615EF">
            <w:pPr>
              <w:rPr>
                <w:rFonts w:asciiTheme="minorHAnsi" w:hAnsiTheme="minorHAnsi" w:cs="Arial"/>
                <w:b/>
                <w:i/>
                <w:sz w:val="22"/>
                <w:szCs w:val="22"/>
              </w:rPr>
            </w:pPr>
            <w:r w:rsidRPr="00FC5329">
              <w:rPr>
                <w:rFonts w:asciiTheme="minorHAnsi" w:hAnsiTheme="minorHAnsi" w:cs="Arial"/>
                <w:i/>
                <w:sz w:val="22"/>
              </w:rPr>
              <w:t>Department of Human Services</w:t>
            </w:r>
          </w:p>
          <w:p w14:paraId="6380A0CC" w14:textId="77777777" w:rsidR="000155A7" w:rsidRPr="00FC5329" w:rsidRDefault="000155A7" w:rsidP="00D615EF">
            <w:pPr>
              <w:pStyle w:val="ListParagraph"/>
              <w:numPr>
                <w:ilvl w:val="0"/>
                <w:numId w:val="13"/>
              </w:numPr>
              <w:ind w:left="426"/>
              <w:rPr>
                <w:rFonts w:asciiTheme="minorHAnsi" w:hAnsiTheme="minorHAnsi" w:cs="Arial"/>
                <w:sz w:val="22"/>
                <w:szCs w:val="22"/>
              </w:rPr>
            </w:pPr>
            <w:r w:rsidRPr="00FC5329">
              <w:rPr>
                <w:rFonts w:asciiTheme="minorHAnsi" w:hAnsiTheme="minorHAnsi" w:cs="Arial"/>
                <w:sz w:val="22"/>
              </w:rPr>
              <w:t xml:space="preserve">Support community </w:t>
            </w:r>
            <w:proofErr w:type="gramStart"/>
            <w:r w:rsidRPr="00FC5329">
              <w:rPr>
                <w:rFonts w:asciiTheme="minorHAnsi" w:hAnsiTheme="minorHAnsi" w:cs="Arial"/>
                <w:b/>
                <w:i/>
                <w:sz w:val="22"/>
              </w:rPr>
              <w:t>recovery</w:t>
            </w:r>
            <w:r w:rsidRPr="00FC5329">
              <w:rPr>
                <w:rFonts w:asciiTheme="minorHAnsi" w:hAnsiTheme="minorHAnsi" w:cs="Arial"/>
                <w:sz w:val="22"/>
              </w:rPr>
              <w:t>;</w:t>
            </w:r>
            <w:proofErr w:type="gramEnd"/>
          </w:p>
          <w:p w14:paraId="58A5A62C" w14:textId="77777777" w:rsidR="000155A7" w:rsidRPr="00FC5329" w:rsidRDefault="000155A7" w:rsidP="00D615EF">
            <w:pPr>
              <w:pStyle w:val="ListParagraph"/>
              <w:numPr>
                <w:ilvl w:val="0"/>
                <w:numId w:val="13"/>
              </w:numPr>
              <w:ind w:left="426"/>
              <w:rPr>
                <w:rFonts w:asciiTheme="minorHAnsi" w:hAnsiTheme="minorHAnsi" w:cs="Arial"/>
                <w:sz w:val="22"/>
                <w:szCs w:val="22"/>
              </w:rPr>
            </w:pPr>
            <w:r w:rsidRPr="00FC5329">
              <w:rPr>
                <w:rFonts w:asciiTheme="minorHAnsi" w:hAnsiTheme="minorHAnsi" w:cs="Arial"/>
                <w:sz w:val="22"/>
              </w:rPr>
              <w:t xml:space="preserve">deliver government </w:t>
            </w:r>
            <w:r w:rsidRPr="00FC5329">
              <w:rPr>
                <w:rFonts w:asciiTheme="minorHAnsi" w:hAnsiTheme="minorHAnsi" w:cs="Arial"/>
                <w:b/>
                <w:i/>
                <w:sz w:val="22"/>
              </w:rPr>
              <w:t>payments</w:t>
            </w:r>
            <w:r w:rsidRPr="00FC5329">
              <w:rPr>
                <w:rFonts w:asciiTheme="minorHAnsi" w:hAnsiTheme="minorHAnsi" w:cs="Arial"/>
                <w:sz w:val="22"/>
              </w:rPr>
              <w:t xml:space="preserve"> and </w:t>
            </w:r>
            <w:r w:rsidRPr="00FC5329">
              <w:rPr>
                <w:rFonts w:asciiTheme="minorHAnsi" w:hAnsiTheme="minorHAnsi" w:cs="Arial"/>
                <w:b/>
                <w:i/>
                <w:sz w:val="22"/>
              </w:rPr>
              <w:t>services</w:t>
            </w:r>
            <w:r w:rsidRPr="00FC5329">
              <w:rPr>
                <w:rFonts w:asciiTheme="minorHAnsi" w:hAnsiTheme="minorHAnsi" w:cs="Arial"/>
                <w:sz w:val="22"/>
              </w:rPr>
              <w:t xml:space="preserve">, e.g. recovery </w:t>
            </w:r>
            <w:proofErr w:type="gramStart"/>
            <w:r w:rsidRPr="00FC5329">
              <w:rPr>
                <w:rFonts w:asciiTheme="minorHAnsi" w:hAnsiTheme="minorHAnsi" w:cs="Arial"/>
                <w:sz w:val="22"/>
              </w:rPr>
              <w:t>payments;</w:t>
            </w:r>
            <w:proofErr w:type="gramEnd"/>
          </w:p>
          <w:p w14:paraId="65E4CDAF" w14:textId="77777777" w:rsidR="000155A7" w:rsidRPr="00FC5329" w:rsidRDefault="000155A7" w:rsidP="00D615EF">
            <w:pPr>
              <w:pStyle w:val="ListParagraph"/>
              <w:numPr>
                <w:ilvl w:val="0"/>
                <w:numId w:val="13"/>
              </w:numPr>
              <w:ind w:left="426"/>
              <w:rPr>
                <w:rFonts w:asciiTheme="minorHAnsi" w:hAnsiTheme="minorHAnsi" w:cs="Arial"/>
                <w:sz w:val="22"/>
                <w:szCs w:val="22"/>
              </w:rPr>
            </w:pPr>
            <w:r w:rsidRPr="00FC5329">
              <w:rPr>
                <w:rFonts w:asciiTheme="minorHAnsi" w:hAnsiTheme="minorHAnsi" w:cs="Arial"/>
                <w:sz w:val="22"/>
              </w:rPr>
              <w:t xml:space="preserve">deliver other </w:t>
            </w:r>
            <w:r w:rsidRPr="00FC5329">
              <w:rPr>
                <w:rFonts w:asciiTheme="minorHAnsi" w:hAnsiTheme="minorHAnsi" w:cs="Arial"/>
                <w:b/>
                <w:i/>
                <w:sz w:val="22"/>
              </w:rPr>
              <w:t>support services</w:t>
            </w:r>
            <w:r w:rsidRPr="00FC5329">
              <w:rPr>
                <w:rFonts w:asciiTheme="minorHAnsi" w:hAnsiTheme="minorHAnsi" w:cs="Arial"/>
                <w:sz w:val="22"/>
              </w:rPr>
              <w:t xml:space="preserve">, such as mental health and social </w:t>
            </w:r>
            <w:proofErr w:type="gramStart"/>
            <w:r w:rsidRPr="00FC5329">
              <w:rPr>
                <w:rFonts w:asciiTheme="minorHAnsi" w:hAnsiTheme="minorHAnsi" w:cs="Arial"/>
                <w:sz w:val="22"/>
              </w:rPr>
              <w:t>work;</w:t>
            </w:r>
            <w:proofErr w:type="gramEnd"/>
          </w:p>
          <w:p w14:paraId="15B39B67" w14:textId="77777777" w:rsidR="000155A7" w:rsidRPr="00FC5329" w:rsidRDefault="000155A7" w:rsidP="00D615EF">
            <w:pPr>
              <w:pStyle w:val="ListParagraph"/>
              <w:numPr>
                <w:ilvl w:val="0"/>
                <w:numId w:val="13"/>
              </w:numPr>
              <w:ind w:left="426"/>
              <w:rPr>
                <w:rFonts w:asciiTheme="minorHAnsi" w:hAnsiTheme="minorHAnsi" w:cs="Arial"/>
                <w:sz w:val="22"/>
                <w:szCs w:val="22"/>
              </w:rPr>
            </w:pPr>
            <w:r w:rsidRPr="00FC5329">
              <w:rPr>
                <w:rFonts w:asciiTheme="minorHAnsi" w:hAnsiTheme="minorHAnsi" w:cs="Arial"/>
                <w:sz w:val="22"/>
              </w:rPr>
              <w:t xml:space="preserve">work with </w:t>
            </w:r>
            <w:r w:rsidR="00D5607D">
              <w:rPr>
                <w:rFonts w:asciiTheme="minorHAnsi" w:hAnsiTheme="minorHAnsi" w:cs="Arial"/>
                <w:sz w:val="22"/>
              </w:rPr>
              <w:t>state and t</w:t>
            </w:r>
            <w:r w:rsidRPr="00FC5329">
              <w:rPr>
                <w:rFonts w:asciiTheme="minorHAnsi" w:hAnsiTheme="minorHAnsi" w:cs="Arial"/>
                <w:sz w:val="22"/>
              </w:rPr>
              <w:t xml:space="preserve">erritory </w:t>
            </w:r>
            <w:r w:rsidR="00D5607D">
              <w:rPr>
                <w:rFonts w:asciiTheme="minorHAnsi" w:hAnsiTheme="minorHAnsi" w:cs="Arial"/>
                <w:sz w:val="22"/>
              </w:rPr>
              <w:t>g</w:t>
            </w:r>
            <w:r w:rsidRPr="00FC5329">
              <w:rPr>
                <w:rFonts w:asciiTheme="minorHAnsi" w:hAnsiTheme="minorHAnsi" w:cs="Arial"/>
                <w:sz w:val="22"/>
              </w:rPr>
              <w:t xml:space="preserve">overnments to </w:t>
            </w:r>
            <w:r w:rsidRPr="00FC5329">
              <w:rPr>
                <w:rFonts w:asciiTheme="minorHAnsi" w:hAnsiTheme="minorHAnsi" w:cs="Arial"/>
                <w:b/>
                <w:i/>
                <w:sz w:val="22"/>
              </w:rPr>
              <w:t xml:space="preserve">maintain essential </w:t>
            </w:r>
            <w:proofErr w:type="gramStart"/>
            <w:r w:rsidRPr="00FC5329">
              <w:rPr>
                <w:rFonts w:asciiTheme="minorHAnsi" w:hAnsiTheme="minorHAnsi" w:cs="Arial"/>
                <w:b/>
                <w:i/>
                <w:sz w:val="22"/>
              </w:rPr>
              <w:t>services</w:t>
            </w:r>
            <w:r w:rsidRPr="00FC5329">
              <w:rPr>
                <w:rFonts w:asciiTheme="minorHAnsi" w:hAnsiTheme="minorHAnsi" w:cs="Arial"/>
                <w:sz w:val="22"/>
              </w:rPr>
              <w:t>;</w:t>
            </w:r>
            <w:proofErr w:type="gramEnd"/>
          </w:p>
          <w:p w14:paraId="265D7651" w14:textId="77777777" w:rsidR="00B55405" w:rsidRPr="00876A24" w:rsidRDefault="000155A7" w:rsidP="008459DE">
            <w:pPr>
              <w:pStyle w:val="ListParagraph"/>
              <w:numPr>
                <w:ilvl w:val="0"/>
                <w:numId w:val="13"/>
              </w:numPr>
              <w:ind w:left="426"/>
              <w:rPr>
                <w:rFonts w:asciiTheme="minorHAnsi" w:hAnsiTheme="minorHAnsi" w:cs="Arial"/>
              </w:rPr>
            </w:pPr>
            <w:r w:rsidRPr="008459DE">
              <w:rPr>
                <w:rFonts w:asciiTheme="minorHAnsi" w:hAnsiTheme="minorHAnsi" w:cs="Arial"/>
                <w:sz w:val="22"/>
              </w:rPr>
              <w:t xml:space="preserve">operate the </w:t>
            </w:r>
            <w:r w:rsidRPr="008459DE">
              <w:rPr>
                <w:rFonts w:asciiTheme="minorHAnsi" w:hAnsiTheme="minorHAnsi" w:cs="Arial"/>
                <w:b/>
                <w:i/>
                <w:sz w:val="22"/>
              </w:rPr>
              <w:t>national call centre</w:t>
            </w:r>
            <w:r w:rsidRPr="008459DE">
              <w:rPr>
                <w:rFonts w:asciiTheme="minorHAnsi" w:hAnsiTheme="minorHAnsi" w:cs="Arial"/>
                <w:sz w:val="22"/>
              </w:rPr>
              <w:t xml:space="preserve"> – an important vehicle for distributing communicable disease emergency information to the public.</w:t>
            </w:r>
          </w:p>
        </w:tc>
      </w:tr>
    </w:tbl>
    <w:p w14:paraId="4F5E7239" w14:textId="77777777" w:rsidR="008459DE" w:rsidRDefault="008459DE">
      <w:r>
        <w:br w:type="page"/>
      </w:r>
    </w:p>
    <w:tbl>
      <w:tblPr>
        <w:tblStyle w:val="TableGrid"/>
        <w:tblW w:w="9606" w:type="dxa"/>
        <w:tblLayout w:type="fixed"/>
        <w:tblLook w:val="04A0" w:firstRow="1" w:lastRow="0" w:firstColumn="1" w:lastColumn="0" w:noHBand="0" w:noVBand="1"/>
        <w:tblCaption w:val="Table 1: State, territory and Australian Government responsibilities"/>
        <w:tblDescription w:val="Table displays State, territory and Australian Government responsibilities"/>
      </w:tblPr>
      <w:tblGrid>
        <w:gridCol w:w="1803"/>
        <w:gridCol w:w="3975"/>
        <w:gridCol w:w="3828"/>
      </w:tblGrid>
      <w:tr w:rsidR="00876A24" w:rsidRPr="00FC5329" w14:paraId="5D444076" w14:textId="77777777" w:rsidTr="00EA3E0A">
        <w:trPr>
          <w:tblHeader/>
        </w:trPr>
        <w:tc>
          <w:tcPr>
            <w:tcW w:w="1803" w:type="dxa"/>
          </w:tcPr>
          <w:p w14:paraId="7550D908" w14:textId="77777777" w:rsidR="00876A24" w:rsidRPr="00FC5329" w:rsidRDefault="00876A24" w:rsidP="00FA27CB">
            <w:pPr>
              <w:rPr>
                <w:rFonts w:asciiTheme="minorHAnsi" w:hAnsiTheme="minorHAnsi" w:cs="Arial"/>
                <w:b/>
                <w:sz w:val="22"/>
                <w:szCs w:val="22"/>
              </w:rPr>
            </w:pPr>
          </w:p>
        </w:tc>
        <w:tc>
          <w:tcPr>
            <w:tcW w:w="3975" w:type="dxa"/>
          </w:tcPr>
          <w:p w14:paraId="39A3106D" w14:textId="77777777" w:rsidR="00876A24" w:rsidRPr="00FC5329" w:rsidRDefault="00876A24" w:rsidP="00FA27CB">
            <w:pPr>
              <w:rPr>
                <w:rFonts w:asciiTheme="minorHAnsi" w:hAnsiTheme="minorHAnsi" w:cs="Arial"/>
                <w:b/>
                <w:sz w:val="22"/>
                <w:szCs w:val="22"/>
              </w:rPr>
            </w:pPr>
            <w:r w:rsidRPr="00FC5329">
              <w:rPr>
                <w:rFonts w:asciiTheme="minorHAnsi" w:hAnsiTheme="minorHAnsi" w:cs="Arial"/>
                <w:b/>
                <w:sz w:val="22"/>
                <w:szCs w:val="22"/>
              </w:rPr>
              <w:t>State or territory government</w:t>
            </w:r>
          </w:p>
        </w:tc>
        <w:tc>
          <w:tcPr>
            <w:tcW w:w="3828" w:type="dxa"/>
          </w:tcPr>
          <w:p w14:paraId="3FB9FDA4" w14:textId="77777777" w:rsidR="00876A24" w:rsidRPr="00FC5329" w:rsidRDefault="00876A24" w:rsidP="00FA27CB">
            <w:pPr>
              <w:rPr>
                <w:rFonts w:asciiTheme="minorHAnsi" w:hAnsiTheme="minorHAnsi" w:cs="Arial"/>
                <w:b/>
                <w:sz w:val="22"/>
                <w:szCs w:val="22"/>
              </w:rPr>
            </w:pPr>
            <w:r w:rsidRPr="00FC5329">
              <w:rPr>
                <w:rFonts w:asciiTheme="minorHAnsi" w:hAnsiTheme="minorHAnsi" w:cs="Arial"/>
                <w:b/>
                <w:sz w:val="22"/>
                <w:szCs w:val="22"/>
              </w:rPr>
              <w:t>Australian Government</w:t>
            </w:r>
          </w:p>
        </w:tc>
      </w:tr>
      <w:tr w:rsidR="00876A24" w:rsidRPr="00FC5329" w14:paraId="5CCF62F4" w14:textId="77777777" w:rsidTr="00B27812">
        <w:tc>
          <w:tcPr>
            <w:tcW w:w="1803" w:type="dxa"/>
          </w:tcPr>
          <w:p w14:paraId="1E69DE70" w14:textId="77777777" w:rsidR="00876A24" w:rsidRDefault="00876A24" w:rsidP="00D615EF">
            <w:pPr>
              <w:rPr>
                <w:rFonts w:asciiTheme="minorHAnsi" w:hAnsiTheme="minorHAnsi" w:cs="Arial"/>
                <w:b/>
                <w:sz w:val="22"/>
              </w:rPr>
            </w:pPr>
            <w:r w:rsidRPr="00FC5329">
              <w:rPr>
                <w:rFonts w:asciiTheme="minorHAnsi" w:hAnsiTheme="minorHAnsi" w:cs="Arial"/>
                <w:b/>
                <w:sz w:val="22"/>
              </w:rPr>
              <w:t>Departments of Human/social services</w:t>
            </w:r>
          </w:p>
          <w:p w14:paraId="5E8733EB" w14:textId="77777777" w:rsidR="00876A24" w:rsidRPr="00FC5329" w:rsidRDefault="00876A24" w:rsidP="00D615EF">
            <w:pPr>
              <w:rPr>
                <w:rFonts w:asciiTheme="minorHAnsi" w:hAnsiTheme="minorHAnsi" w:cs="Arial"/>
                <w:b/>
              </w:rPr>
            </w:pPr>
            <w:r>
              <w:rPr>
                <w:rFonts w:asciiTheme="minorHAnsi" w:hAnsiTheme="minorHAnsi" w:cs="Arial"/>
                <w:b/>
                <w:sz w:val="22"/>
              </w:rPr>
              <w:t>(cont.)</w:t>
            </w:r>
          </w:p>
        </w:tc>
        <w:tc>
          <w:tcPr>
            <w:tcW w:w="3975" w:type="dxa"/>
          </w:tcPr>
          <w:p w14:paraId="03DFB849" w14:textId="77777777" w:rsidR="00876A24" w:rsidRPr="00FC5329" w:rsidRDefault="00876A24" w:rsidP="00876A24">
            <w:pPr>
              <w:pStyle w:val="ListParagraph"/>
              <w:ind w:left="426"/>
              <w:rPr>
                <w:rFonts w:asciiTheme="minorHAnsi" w:hAnsiTheme="minorHAnsi" w:cs="Arial"/>
              </w:rPr>
            </w:pPr>
          </w:p>
        </w:tc>
        <w:tc>
          <w:tcPr>
            <w:tcW w:w="3828" w:type="dxa"/>
          </w:tcPr>
          <w:p w14:paraId="38AD69F0" w14:textId="77777777" w:rsidR="00876A24" w:rsidRPr="00FC5329" w:rsidRDefault="00876A24" w:rsidP="00876A24">
            <w:pPr>
              <w:rPr>
                <w:rFonts w:asciiTheme="minorHAnsi" w:hAnsiTheme="minorHAnsi" w:cs="Arial"/>
                <w:b/>
                <w:i/>
                <w:sz w:val="22"/>
                <w:szCs w:val="22"/>
              </w:rPr>
            </w:pPr>
            <w:r w:rsidRPr="00FC5329">
              <w:rPr>
                <w:rFonts w:asciiTheme="minorHAnsi" w:hAnsiTheme="minorHAnsi" w:cs="Arial"/>
                <w:i/>
                <w:sz w:val="22"/>
              </w:rPr>
              <w:t>Department of Social Services (DSS)</w:t>
            </w:r>
          </w:p>
          <w:p w14:paraId="6FC5F679" w14:textId="77777777" w:rsidR="00876A24" w:rsidRPr="00FC5329" w:rsidRDefault="00876A24" w:rsidP="00876A24">
            <w:pPr>
              <w:pStyle w:val="ListParagraph"/>
              <w:numPr>
                <w:ilvl w:val="0"/>
                <w:numId w:val="12"/>
              </w:numPr>
              <w:ind w:left="426"/>
              <w:rPr>
                <w:rFonts w:asciiTheme="minorHAnsi" w:hAnsiTheme="minorHAnsi" w:cs="Arial"/>
                <w:sz w:val="22"/>
                <w:szCs w:val="22"/>
              </w:rPr>
            </w:pPr>
            <w:r w:rsidRPr="00FC5329">
              <w:rPr>
                <w:rFonts w:asciiTheme="minorHAnsi" w:hAnsiTheme="minorHAnsi" w:cs="Arial"/>
                <w:sz w:val="22"/>
              </w:rPr>
              <w:t xml:space="preserve">Provide advice on DSS programmes and services that may be available to support affected </w:t>
            </w:r>
            <w:proofErr w:type="gramStart"/>
            <w:r w:rsidRPr="00FC5329">
              <w:rPr>
                <w:rFonts w:asciiTheme="minorHAnsi" w:hAnsiTheme="minorHAnsi" w:cs="Arial"/>
                <w:sz w:val="22"/>
              </w:rPr>
              <w:t>communities</w:t>
            </w:r>
            <w:r w:rsidRPr="00FC5329">
              <w:rPr>
                <w:rFonts w:asciiTheme="minorHAnsi" w:hAnsiTheme="minorHAnsi" w:cs="Arial"/>
                <w:sz w:val="22"/>
                <w:szCs w:val="22"/>
              </w:rPr>
              <w:t>;</w:t>
            </w:r>
            <w:proofErr w:type="gramEnd"/>
          </w:p>
          <w:p w14:paraId="188D7B71" w14:textId="77777777" w:rsidR="00876A24" w:rsidRPr="00876A24" w:rsidRDefault="00876A24" w:rsidP="00876A24">
            <w:pPr>
              <w:pStyle w:val="ListParagraph"/>
              <w:numPr>
                <w:ilvl w:val="0"/>
                <w:numId w:val="12"/>
              </w:numPr>
              <w:ind w:left="426"/>
              <w:rPr>
                <w:rFonts w:asciiTheme="minorHAnsi" w:hAnsiTheme="minorHAnsi" w:cs="Arial"/>
                <w:i/>
              </w:rPr>
            </w:pPr>
            <w:r w:rsidRPr="00FC5329">
              <w:rPr>
                <w:rFonts w:asciiTheme="minorHAnsi" w:hAnsiTheme="minorHAnsi" w:cs="Arial"/>
                <w:sz w:val="22"/>
              </w:rPr>
              <w:t xml:space="preserve">advise on any issues that impact on the delivery of DSS programmes and work with DHS to resolve any issues that arise in relation to social security payments or </w:t>
            </w:r>
            <w:proofErr w:type="gramStart"/>
            <w:r w:rsidRPr="00FC5329">
              <w:rPr>
                <w:rFonts w:asciiTheme="minorHAnsi" w:hAnsiTheme="minorHAnsi" w:cs="Arial"/>
                <w:sz w:val="22"/>
              </w:rPr>
              <w:t>services;</w:t>
            </w:r>
            <w:proofErr w:type="gramEnd"/>
          </w:p>
          <w:p w14:paraId="06C55EB8" w14:textId="77777777" w:rsidR="00876A24" w:rsidRPr="00FC5329" w:rsidRDefault="00876A24" w:rsidP="00876A24">
            <w:pPr>
              <w:pStyle w:val="ListParagraph"/>
              <w:numPr>
                <w:ilvl w:val="0"/>
                <w:numId w:val="12"/>
              </w:numPr>
              <w:ind w:left="426"/>
              <w:rPr>
                <w:rFonts w:asciiTheme="minorHAnsi" w:hAnsiTheme="minorHAnsi" w:cs="Arial"/>
                <w:i/>
              </w:rPr>
            </w:pPr>
            <w:r w:rsidRPr="008E365E">
              <w:rPr>
                <w:rFonts w:asciiTheme="minorHAnsi" w:hAnsiTheme="minorHAnsi" w:cs="Arial"/>
                <w:sz w:val="22"/>
                <w:szCs w:val="22"/>
              </w:rPr>
              <w:t xml:space="preserve">keep the DSS workforce informed of the </w:t>
            </w:r>
            <w:r>
              <w:rPr>
                <w:rFonts w:asciiTheme="minorHAnsi" w:hAnsiTheme="minorHAnsi" w:cs="Arial"/>
                <w:sz w:val="22"/>
                <w:szCs w:val="22"/>
              </w:rPr>
              <w:t>CDINS</w:t>
            </w:r>
            <w:r w:rsidRPr="008E365E">
              <w:rPr>
                <w:rFonts w:asciiTheme="minorHAnsi" w:hAnsiTheme="minorHAnsi" w:cs="Arial"/>
                <w:sz w:val="22"/>
                <w:szCs w:val="22"/>
              </w:rPr>
              <w:t xml:space="preserve"> situation to minimise workforce and resource shortages.</w:t>
            </w:r>
          </w:p>
        </w:tc>
      </w:tr>
      <w:tr w:rsidR="00BF07C5" w:rsidRPr="00FC5329" w14:paraId="02C21B75" w14:textId="77777777" w:rsidTr="00B27812">
        <w:tc>
          <w:tcPr>
            <w:tcW w:w="1803" w:type="dxa"/>
          </w:tcPr>
          <w:p w14:paraId="1B1407A1" w14:textId="77777777" w:rsidR="000155A7" w:rsidRPr="00FC5329" w:rsidRDefault="000155A7" w:rsidP="00D615EF">
            <w:pPr>
              <w:rPr>
                <w:rFonts w:asciiTheme="minorHAnsi" w:hAnsiTheme="minorHAnsi" w:cs="Arial"/>
                <w:b/>
                <w:sz w:val="22"/>
                <w:szCs w:val="22"/>
              </w:rPr>
            </w:pPr>
            <w:r w:rsidRPr="00FC5329">
              <w:rPr>
                <w:rFonts w:asciiTheme="minorHAnsi" w:hAnsiTheme="minorHAnsi" w:cs="Arial"/>
                <w:b/>
                <w:sz w:val="22"/>
              </w:rPr>
              <w:t>Prime/First Minister/ Premier’s departments</w:t>
            </w:r>
          </w:p>
        </w:tc>
        <w:tc>
          <w:tcPr>
            <w:tcW w:w="3975" w:type="dxa"/>
          </w:tcPr>
          <w:p w14:paraId="6A756EEC" w14:textId="77777777" w:rsidR="000155A7" w:rsidRPr="00FC5329" w:rsidRDefault="000155A7" w:rsidP="00D615EF">
            <w:pPr>
              <w:pStyle w:val="ListParagraph"/>
              <w:numPr>
                <w:ilvl w:val="0"/>
                <w:numId w:val="14"/>
              </w:numPr>
              <w:ind w:left="426"/>
              <w:rPr>
                <w:rFonts w:asciiTheme="minorHAnsi" w:hAnsiTheme="minorHAnsi" w:cs="Arial"/>
                <w:sz w:val="22"/>
                <w:szCs w:val="22"/>
              </w:rPr>
            </w:pPr>
            <w:r w:rsidRPr="00FC5329">
              <w:rPr>
                <w:rFonts w:asciiTheme="minorHAnsi" w:hAnsiTheme="minorHAnsi" w:cs="Arial"/>
                <w:sz w:val="22"/>
              </w:rPr>
              <w:t xml:space="preserve">Provide </w:t>
            </w:r>
            <w:r w:rsidRPr="00FC5329">
              <w:rPr>
                <w:rFonts w:asciiTheme="minorHAnsi" w:hAnsiTheme="minorHAnsi" w:cs="Arial"/>
                <w:b/>
                <w:i/>
                <w:sz w:val="22"/>
              </w:rPr>
              <w:t>advice</w:t>
            </w:r>
            <w:r w:rsidRPr="00FC5329">
              <w:rPr>
                <w:rFonts w:asciiTheme="minorHAnsi" w:hAnsiTheme="minorHAnsi" w:cs="Arial"/>
                <w:sz w:val="22"/>
              </w:rPr>
              <w:t xml:space="preserve"> to the Premier/First Minister and to the </w:t>
            </w:r>
            <w:proofErr w:type="gramStart"/>
            <w:r w:rsidRPr="00FC5329">
              <w:rPr>
                <w:rFonts w:asciiTheme="minorHAnsi" w:hAnsiTheme="minorHAnsi" w:cs="Arial"/>
                <w:sz w:val="22"/>
              </w:rPr>
              <w:t>Cabinet;</w:t>
            </w:r>
            <w:proofErr w:type="gramEnd"/>
          </w:p>
          <w:p w14:paraId="362D3FDB" w14:textId="77777777" w:rsidR="000155A7" w:rsidRPr="00672390" w:rsidRDefault="000155A7" w:rsidP="00876A24">
            <w:pPr>
              <w:pStyle w:val="ListParagraph"/>
              <w:numPr>
                <w:ilvl w:val="0"/>
                <w:numId w:val="14"/>
              </w:numPr>
              <w:ind w:left="426"/>
              <w:rPr>
                <w:rFonts w:asciiTheme="minorHAnsi" w:hAnsiTheme="minorHAnsi" w:cs="Arial"/>
                <w:sz w:val="22"/>
                <w:szCs w:val="22"/>
              </w:rPr>
            </w:pPr>
            <w:r w:rsidRPr="00FC5329">
              <w:rPr>
                <w:rFonts w:asciiTheme="minorHAnsi" w:hAnsiTheme="minorHAnsi" w:cs="Arial"/>
                <w:sz w:val="22"/>
              </w:rPr>
              <w:t xml:space="preserve">support the operation of senior officials-level </w:t>
            </w:r>
            <w:proofErr w:type="gramStart"/>
            <w:r w:rsidRPr="00FC5329">
              <w:rPr>
                <w:rFonts w:asciiTheme="minorHAnsi" w:hAnsiTheme="minorHAnsi" w:cs="Arial"/>
                <w:b/>
                <w:i/>
                <w:sz w:val="22"/>
              </w:rPr>
              <w:t>committees</w:t>
            </w:r>
            <w:r w:rsidRPr="00FC5329">
              <w:rPr>
                <w:rFonts w:asciiTheme="minorHAnsi" w:hAnsiTheme="minorHAnsi" w:cs="Arial"/>
                <w:sz w:val="22"/>
              </w:rPr>
              <w:t>;</w:t>
            </w:r>
            <w:proofErr w:type="gramEnd"/>
          </w:p>
          <w:p w14:paraId="00F79286" w14:textId="77777777" w:rsidR="00672390" w:rsidRPr="00FC5329" w:rsidRDefault="00672390" w:rsidP="00876A24">
            <w:pPr>
              <w:pStyle w:val="ListParagraph"/>
              <w:numPr>
                <w:ilvl w:val="0"/>
                <w:numId w:val="14"/>
              </w:numPr>
              <w:ind w:left="426"/>
              <w:rPr>
                <w:rFonts w:asciiTheme="minorHAnsi" w:hAnsiTheme="minorHAnsi" w:cs="Arial"/>
                <w:sz w:val="22"/>
                <w:szCs w:val="22"/>
              </w:rPr>
            </w:pPr>
            <w:r w:rsidRPr="00421716">
              <w:rPr>
                <w:rFonts w:asciiTheme="minorHAnsi" w:hAnsiTheme="minorHAnsi" w:cs="Arial"/>
                <w:sz w:val="22"/>
              </w:rPr>
              <w:t xml:space="preserve">represent state/territory at </w:t>
            </w:r>
            <w:r w:rsidRPr="00421716">
              <w:rPr>
                <w:rFonts w:asciiTheme="minorHAnsi" w:hAnsiTheme="minorHAnsi" w:cs="Arial"/>
                <w:b/>
                <w:i/>
                <w:sz w:val="22"/>
              </w:rPr>
              <w:t>NCC</w:t>
            </w:r>
            <w:r w:rsidRPr="00421716">
              <w:rPr>
                <w:rFonts w:asciiTheme="minorHAnsi" w:hAnsiTheme="minorHAnsi" w:cs="Arial"/>
                <w:sz w:val="22"/>
              </w:rPr>
              <w:t xml:space="preserve"> meetings.</w:t>
            </w:r>
          </w:p>
        </w:tc>
        <w:tc>
          <w:tcPr>
            <w:tcW w:w="3828" w:type="dxa"/>
          </w:tcPr>
          <w:p w14:paraId="34BCC99D" w14:textId="77777777" w:rsidR="008E365E" w:rsidRPr="006D7713" w:rsidRDefault="008E365E" w:rsidP="008E365E">
            <w:pPr>
              <w:ind w:left="66"/>
              <w:rPr>
                <w:rFonts w:asciiTheme="minorHAnsi" w:hAnsiTheme="minorHAnsi" w:cs="Arial"/>
                <w:i/>
                <w:sz w:val="22"/>
                <w:szCs w:val="22"/>
              </w:rPr>
            </w:pPr>
            <w:r w:rsidRPr="006D7713">
              <w:rPr>
                <w:rFonts w:asciiTheme="minorHAnsi" w:hAnsiTheme="minorHAnsi" w:cs="Arial"/>
                <w:i/>
                <w:sz w:val="22"/>
                <w:szCs w:val="22"/>
              </w:rPr>
              <w:t>Department of Prime Minister and Cabinet</w:t>
            </w:r>
          </w:p>
          <w:p w14:paraId="498F68F2" w14:textId="77777777" w:rsidR="00B70440" w:rsidRPr="00672390" w:rsidRDefault="000155A7" w:rsidP="00672390">
            <w:pPr>
              <w:pStyle w:val="ListParagraph"/>
              <w:numPr>
                <w:ilvl w:val="0"/>
                <w:numId w:val="14"/>
              </w:numPr>
              <w:ind w:left="459"/>
              <w:rPr>
                <w:rFonts w:asciiTheme="minorHAnsi" w:hAnsiTheme="minorHAnsi" w:cs="Arial"/>
              </w:rPr>
            </w:pPr>
            <w:r w:rsidRPr="00421716">
              <w:rPr>
                <w:rFonts w:asciiTheme="minorHAnsi" w:hAnsiTheme="minorHAnsi" w:cs="Arial"/>
                <w:sz w:val="22"/>
              </w:rPr>
              <w:t xml:space="preserve">Provide </w:t>
            </w:r>
            <w:r w:rsidRPr="00421716">
              <w:rPr>
                <w:rFonts w:asciiTheme="minorHAnsi" w:hAnsiTheme="minorHAnsi" w:cs="Arial"/>
                <w:b/>
                <w:i/>
                <w:sz w:val="22"/>
              </w:rPr>
              <w:t>advice</w:t>
            </w:r>
            <w:r w:rsidRPr="00421716">
              <w:rPr>
                <w:rFonts w:asciiTheme="minorHAnsi" w:hAnsiTheme="minorHAnsi" w:cs="Arial"/>
                <w:sz w:val="22"/>
              </w:rPr>
              <w:t xml:space="preserve"> to the Pr</w:t>
            </w:r>
            <w:r w:rsidR="00672390">
              <w:rPr>
                <w:rFonts w:asciiTheme="minorHAnsi" w:hAnsiTheme="minorHAnsi" w:cs="Arial"/>
                <w:sz w:val="22"/>
              </w:rPr>
              <w:t xml:space="preserve">ime Minister and to the </w:t>
            </w:r>
            <w:proofErr w:type="gramStart"/>
            <w:r w:rsidR="00672390">
              <w:rPr>
                <w:rFonts w:asciiTheme="minorHAnsi" w:hAnsiTheme="minorHAnsi" w:cs="Arial"/>
                <w:sz w:val="22"/>
              </w:rPr>
              <w:t>Cabinet;</w:t>
            </w:r>
            <w:proofErr w:type="gramEnd"/>
          </w:p>
          <w:p w14:paraId="1DB9FA40" w14:textId="77777777" w:rsidR="00672390" w:rsidRPr="00672390" w:rsidRDefault="00672390" w:rsidP="00672390">
            <w:pPr>
              <w:pStyle w:val="ListParagraph"/>
              <w:numPr>
                <w:ilvl w:val="0"/>
                <w:numId w:val="14"/>
              </w:numPr>
              <w:ind w:left="459"/>
              <w:rPr>
                <w:rFonts w:asciiTheme="minorHAnsi" w:hAnsiTheme="minorHAnsi" w:cs="Arial"/>
              </w:rPr>
            </w:pPr>
            <w:r w:rsidRPr="006D7713">
              <w:rPr>
                <w:rFonts w:asciiTheme="minorHAnsi" w:hAnsiTheme="minorHAnsi" w:cs="Arial"/>
                <w:sz w:val="22"/>
                <w:szCs w:val="22"/>
              </w:rPr>
              <w:t>d</w:t>
            </w:r>
            <w:r w:rsidRPr="006D7713">
              <w:rPr>
                <w:rFonts w:asciiTheme="minorHAnsi" w:hAnsiTheme="minorHAnsi" w:cs="Arial"/>
                <w:sz w:val="22"/>
              </w:rPr>
              <w:t xml:space="preserve">evelop and maintain the </w:t>
            </w:r>
            <w:r w:rsidRPr="006D7713">
              <w:rPr>
                <w:rFonts w:asciiTheme="minorHAnsi" w:hAnsiTheme="minorHAnsi" w:cs="Arial"/>
                <w:b/>
                <w:i/>
                <w:sz w:val="22"/>
              </w:rPr>
              <w:t>Australian Government Crisis Management Framework</w:t>
            </w:r>
            <w:r w:rsidRPr="006D7713">
              <w:rPr>
                <w:rFonts w:asciiTheme="minorHAnsi" w:hAnsiTheme="minorHAnsi" w:cs="Arial"/>
                <w:sz w:val="22"/>
              </w:rPr>
              <w:t>.</w:t>
            </w:r>
          </w:p>
        </w:tc>
      </w:tr>
      <w:tr w:rsidR="00BF07C5" w:rsidRPr="00FC5329" w14:paraId="6114B259" w14:textId="77777777" w:rsidTr="00B27812">
        <w:tc>
          <w:tcPr>
            <w:tcW w:w="1803" w:type="dxa"/>
          </w:tcPr>
          <w:p w14:paraId="6BA3FF70" w14:textId="77777777" w:rsidR="000155A7" w:rsidRPr="00FC5329" w:rsidRDefault="000155A7" w:rsidP="00D615EF">
            <w:pPr>
              <w:rPr>
                <w:rFonts w:asciiTheme="minorHAnsi" w:hAnsiTheme="minorHAnsi" w:cs="Arial"/>
                <w:b/>
                <w:sz w:val="22"/>
                <w:szCs w:val="22"/>
              </w:rPr>
            </w:pPr>
            <w:r w:rsidRPr="00FC5329">
              <w:rPr>
                <w:rFonts w:asciiTheme="minorHAnsi" w:hAnsiTheme="minorHAnsi" w:cs="Arial"/>
                <w:b/>
                <w:sz w:val="22"/>
              </w:rPr>
              <w:t>International and trade matters</w:t>
            </w:r>
          </w:p>
          <w:p w14:paraId="0D8B64C7" w14:textId="77777777" w:rsidR="000155A7" w:rsidRPr="00FC5329" w:rsidRDefault="000155A7" w:rsidP="00D615EF">
            <w:pPr>
              <w:rPr>
                <w:rFonts w:asciiTheme="minorHAnsi" w:hAnsiTheme="minorHAnsi" w:cs="Arial"/>
                <w:b/>
                <w:sz w:val="22"/>
                <w:szCs w:val="22"/>
              </w:rPr>
            </w:pPr>
          </w:p>
        </w:tc>
        <w:tc>
          <w:tcPr>
            <w:tcW w:w="3975" w:type="dxa"/>
          </w:tcPr>
          <w:p w14:paraId="37A5DEDD" w14:textId="77777777" w:rsidR="000155A7" w:rsidRPr="00FC5329" w:rsidRDefault="000155A7" w:rsidP="00D615EF">
            <w:pPr>
              <w:rPr>
                <w:rFonts w:asciiTheme="minorHAnsi" w:hAnsiTheme="minorHAnsi" w:cs="Arial"/>
                <w:i/>
                <w:sz w:val="22"/>
                <w:szCs w:val="22"/>
              </w:rPr>
            </w:pPr>
            <w:r w:rsidRPr="00FC5329">
              <w:rPr>
                <w:rFonts w:asciiTheme="minorHAnsi" w:hAnsiTheme="minorHAnsi" w:cs="Arial"/>
                <w:i/>
                <w:sz w:val="22"/>
              </w:rPr>
              <w:t>Relevant S/T Government departments</w:t>
            </w:r>
          </w:p>
          <w:p w14:paraId="7163A371" w14:textId="77777777" w:rsidR="000155A7" w:rsidRPr="00FC5329" w:rsidRDefault="000155A7" w:rsidP="0038589D">
            <w:pPr>
              <w:pStyle w:val="ListParagraph"/>
              <w:numPr>
                <w:ilvl w:val="0"/>
                <w:numId w:val="27"/>
              </w:numPr>
              <w:ind w:left="459" w:hanging="425"/>
              <w:rPr>
                <w:rFonts w:asciiTheme="minorHAnsi" w:hAnsiTheme="minorHAnsi" w:cs="Arial"/>
                <w:sz w:val="22"/>
                <w:szCs w:val="22"/>
              </w:rPr>
            </w:pPr>
            <w:r w:rsidRPr="00FC5329">
              <w:rPr>
                <w:rFonts w:asciiTheme="minorHAnsi" w:hAnsiTheme="minorHAnsi" w:cs="Arial"/>
                <w:sz w:val="22"/>
              </w:rPr>
              <w:t xml:space="preserve">Provide </w:t>
            </w:r>
            <w:r w:rsidRPr="00FC5329">
              <w:rPr>
                <w:rFonts w:asciiTheme="minorHAnsi" w:hAnsiTheme="minorHAnsi" w:cs="Arial"/>
                <w:b/>
                <w:i/>
                <w:sz w:val="22"/>
              </w:rPr>
              <w:t>skilled resources</w:t>
            </w:r>
            <w:r w:rsidRPr="00FC5329">
              <w:rPr>
                <w:rFonts w:asciiTheme="minorHAnsi" w:hAnsiTheme="minorHAnsi" w:cs="Arial"/>
                <w:sz w:val="22"/>
              </w:rPr>
              <w:t xml:space="preserve"> (e.g. medical or logistics personnel) to support requests for assistance, where possible.</w:t>
            </w:r>
          </w:p>
        </w:tc>
        <w:tc>
          <w:tcPr>
            <w:tcW w:w="3828" w:type="dxa"/>
          </w:tcPr>
          <w:p w14:paraId="16821A1E" w14:textId="77777777" w:rsidR="000155A7" w:rsidRPr="00FC5329" w:rsidRDefault="000155A7" w:rsidP="00D615EF">
            <w:pPr>
              <w:rPr>
                <w:rFonts w:asciiTheme="minorHAnsi" w:hAnsiTheme="minorHAnsi" w:cs="Arial"/>
                <w:i/>
                <w:sz w:val="22"/>
                <w:szCs w:val="22"/>
              </w:rPr>
            </w:pPr>
            <w:r w:rsidRPr="00FC5329">
              <w:rPr>
                <w:rFonts w:asciiTheme="minorHAnsi" w:hAnsiTheme="minorHAnsi" w:cs="Arial"/>
                <w:i/>
                <w:sz w:val="22"/>
                <w:szCs w:val="22"/>
              </w:rPr>
              <w:t>Department of Foreign Affairs and Trade</w:t>
            </w:r>
          </w:p>
          <w:p w14:paraId="1830B250" w14:textId="77777777" w:rsidR="000155A7" w:rsidRPr="00FC5329" w:rsidRDefault="000155A7" w:rsidP="00D615EF">
            <w:pPr>
              <w:pStyle w:val="ListParagraph"/>
              <w:numPr>
                <w:ilvl w:val="0"/>
                <w:numId w:val="9"/>
              </w:numPr>
              <w:rPr>
                <w:rFonts w:asciiTheme="minorHAnsi" w:hAnsiTheme="minorHAnsi" w:cs="Arial"/>
                <w:sz w:val="22"/>
                <w:szCs w:val="22"/>
              </w:rPr>
            </w:pPr>
            <w:r w:rsidRPr="00FC5329">
              <w:rPr>
                <w:rFonts w:asciiTheme="minorHAnsi" w:hAnsiTheme="minorHAnsi" w:cs="Arial"/>
                <w:sz w:val="22"/>
              </w:rPr>
              <w:t xml:space="preserve">Monitor and disseminate relevant </w:t>
            </w:r>
            <w:r w:rsidRPr="00FC5329">
              <w:rPr>
                <w:rFonts w:asciiTheme="minorHAnsi" w:hAnsiTheme="minorHAnsi" w:cs="Arial"/>
                <w:b/>
                <w:i/>
                <w:sz w:val="22"/>
              </w:rPr>
              <w:t xml:space="preserve">communications from overseas </w:t>
            </w:r>
            <w:proofErr w:type="gramStart"/>
            <w:r w:rsidRPr="00FC5329">
              <w:rPr>
                <w:rFonts w:asciiTheme="minorHAnsi" w:hAnsiTheme="minorHAnsi" w:cs="Arial"/>
                <w:b/>
                <w:i/>
                <w:sz w:val="22"/>
              </w:rPr>
              <w:t>posts</w:t>
            </w:r>
            <w:r w:rsidRPr="00FC5329">
              <w:rPr>
                <w:rFonts w:asciiTheme="minorHAnsi" w:hAnsiTheme="minorHAnsi" w:cs="Arial"/>
                <w:sz w:val="22"/>
              </w:rPr>
              <w:t>;</w:t>
            </w:r>
            <w:proofErr w:type="gramEnd"/>
          </w:p>
          <w:p w14:paraId="1F35707F" w14:textId="77777777" w:rsidR="000155A7" w:rsidRPr="00FC5329" w:rsidRDefault="000155A7" w:rsidP="00D615EF">
            <w:pPr>
              <w:pStyle w:val="ListParagraph"/>
              <w:numPr>
                <w:ilvl w:val="0"/>
                <w:numId w:val="9"/>
              </w:numPr>
              <w:rPr>
                <w:rFonts w:asciiTheme="minorHAnsi" w:hAnsiTheme="minorHAnsi" w:cs="Arial"/>
                <w:sz w:val="22"/>
                <w:szCs w:val="22"/>
              </w:rPr>
            </w:pPr>
            <w:r w:rsidRPr="00FC5329">
              <w:rPr>
                <w:rFonts w:asciiTheme="minorHAnsi" w:hAnsiTheme="minorHAnsi" w:cs="Arial"/>
                <w:sz w:val="22"/>
              </w:rPr>
              <w:t xml:space="preserve">provide assistance to </w:t>
            </w:r>
            <w:r w:rsidRPr="00FC5329">
              <w:rPr>
                <w:rFonts w:asciiTheme="minorHAnsi" w:hAnsiTheme="minorHAnsi" w:cs="Arial"/>
                <w:b/>
                <w:i/>
                <w:sz w:val="22"/>
              </w:rPr>
              <w:t xml:space="preserve">Australians </w:t>
            </w:r>
            <w:proofErr w:type="gramStart"/>
            <w:r w:rsidRPr="00FC5329">
              <w:rPr>
                <w:rFonts w:asciiTheme="minorHAnsi" w:hAnsiTheme="minorHAnsi" w:cs="Arial"/>
                <w:b/>
                <w:i/>
                <w:sz w:val="22"/>
              </w:rPr>
              <w:t>overseas</w:t>
            </w:r>
            <w:r w:rsidRPr="00FC5329">
              <w:rPr>
                <w:rFonts w:asciiTheme="minorHAnsi" w:hAnsiTheme="minorHAnsi" w:cs="Arial"/>
                <w:sz w:val="22"/>
              </w:rPr>
              <w:t>;</w:t>
            </w:r>
            <w:proofErr w:type="gramEnd"/>
          </w:p>
          <w:p w14:paraId="60296BE9" w14:textId="77777777" w:rsidR="000155A7" w:rsidRPr="00FC5329" w:rsidRDefault="000155A7" w:rsidP="00D615EF">
            <w:pPr>
              <w:pStyle w:val="ListParagraph"/>
              <w:numPr>
                <w:ilvl w:val="0"/>
                <w:numId w:val="9"/>
              </w:numPr>
              <w:rPr>
                <w:rFonts w:asciiTheme="minorHAnsi" w:hAnsiTheme="minorHAnsi" w:cs="Arial"/>
                <w:sz w:val="22"/>
                <w:szCs w:val="22"/>
              </w:rPr>
            </w:pPr>
            <w:r w:rsidRPr="00FC5329">
              <w:rPr>
                <w:rFonts w:asciiTheme="minorHAnsi" w:hAnsiTheme="minorHAnsi" w:cs="Arial"/>
                <w:sz w:val="22"/>
              </w:rPr>
              <w:t xml:space="preserve">(working with Health) provide </w:t>
            </w:r>
            <w:r w:rsidRPr="00FC5329">
              <w:rPr>
                <w:rFonts w:asciiTheme="minorHAnsi" w:hAnsiTheme="minorHAnsi" w:cs="Arial"/>
                <w:b/>
                <w:i/>
                <w:sz w:val="22"/>
              </w:rPr>
              <w:t>advice to travellers</w:t>
            </w:r>
            <w:r w:rsidRPr="00FC5329">
              <w:rPr>
                <w:rFonts w:asciiTheme="minorHAnsi" w:hAnsiTheme="minorHAnsi" w:cs="Arial"/>
                <w:sz w:val="22"/>
              </w:rPr>
              <w:t xml:space="preserve"> (</w:t>
            </w:r>
            <w:proofErr w:type="spellStart"/>
            <w:r w:rsidRPr="00FC5329">
              <w:rPr>
                <w:rFonts w:asciiTheme="minorHAnsi" w:hAnsiTheme="minorHAnsi" w:cs="Arial"/>
                <w:sz w:val="22"/>
              </w:rPr>
              <w:t>Smartraveller</w:t>
            </w:r>
            <w:proofErr w:type="spellEnd"/>
            <w:proofErr w:type="gramStart"/>
            <w:r w:rsidRPr="00FC5329">
              <w:rPr>
                <w:rFonts w:asciiTheme="minorHAnsi" w:hAnsiTheme="minorHAnsi" w:cs="Arial"/>
                <w:sz w:val="22"/>
              </w:rPr>
              <w:t>);</w:t>
            </w:r>
            <w:proofErr w:type="gramEnd"/>
          </w:p>
          <w:p w14:paraId="301DB731" w14:textId="77777777" w:rsidR="000155A7" w:rsidRPr="000A6E0D" w:rsidRDefault="000155A7" w:rsidP="00D615EF">
            <w:pPr>
              <w:pStyle w:val="ListParagraph"/>
              <w:numPr>
                <w:ilvl w:val="0"/>
                <w:numId w:val="9"/>
              </w:numPr>
              <w:rPr>
                <w:rFonts w:asciiTheme="minorHAnsi" w:hAnsiTheme="minorHAnsi" w:cs="Arial"/>
                <w:sz w:val="22"/>
                <w:szCs w:val="22"/>
              </w:rPr>
            </w:pPr>
            <w:r w:rsidRPr="00FC5329">
              <w:rPr>
                <w:rFonts w:asciiTheme="minorHAnsi" w:hAnsiTheme="minorHAnsi" w:cs="Arial"/>
                <w:sz w:val="22"/>
              </w:rPr>
              <w:t xml:space="preserve">keep the </w:t>
            </w:r>
            <w:r w:rsidRPr="00FC5329">
              <w:rPr>
                <w:rFonts w:asciiTheme="minorHAnsi" w:hAnsiTheme="minorHAnsi" w:cs="Arial"/>
                <w:b/>
                <w:i/>
                <w:sz w:val="22"/>
              </w:rPr>
              <w:t xml:space="preserve">diplomatic community </w:t>
            </w:r>
            <w:proofErr w:type="gramStart"/>
            <w:r w:rsidRPr="00FC5329">
              <w:rPr>
                <w:rFonts w:asciiTheme="minorHAnsi" w:hAnsiTheme="minorHAnsi" w:cs="Arial"/>
                <w:b/>
                <w:i/>
                <w:sz w:val="22"/>
              </w:rPr>
              <w:t>informed</w:t>
            </w:r>
            <w:r w:rsidRPr="00FC5329">
              <w:rPr>
                <w:rFonts w:asciiTheme="minorHAnsi" w:hAnsiTheme="minorHAnsi" w:cs="Arial"/>
                <w:sz w:val="22"/>
              </w:rPr>
              <w:t>;</w:t>
            </w:r>
            <w:proofErr w:type="gramEnd"/>
          </w:p>
          <w:p w14:paraId="7F099BB4" w14:textId="77777777" w:rsidR="000A6E0D" w:rsidRPr="000A6E0D" w:rsidRDefault="000A6E0D" w:rsidP="000A6E0D">
            <w:pPr>
              <w:pStyle w:val="ListParagraph"/>
              <w:numPr>
                <w:ilvl w:val="0"/>
                <w:numId w:val="9"/>
              </w:numPr>
              <w:rPr>
                <w:rFonts w:asciiTheme="minorHAnsi" w:hAnsiTheme="minorHAnsi" w:cs="Arial"/>
                <w:sz w:val="22"/>
                <w:szCs w:val="22"/>
              </w:rPr>
            </w:pPr>
            <w:r>
              <w:rPr>
                <w:rFonts w:asciiTheme="minorHAnsi" w:hAnsiTheme="minorHAnsi" w:cs="Arial"/>
                <w:sz w:val="22"/>
              </w:rPr>
              <w:t xml:space="preserve">coordinate with international </w:t>
            </w:r>
            <w:proofErr w:type="gramStart"/>
            <w:r>
              <w:rPr>
                <w:rFonts w:asciiTheme="minorHAnsi" w:hAnsiTheme="minorHAnsi" w:cs="Arial"/>
                <w:sz w:val="22"/>
              </w:rPr>
              <w:t>partners;</w:t>
            </w:r>
            <w:proofErr w:type="gramEnd"/>
          </w:p>
          <w:p w14:paraId="2EA73E7B" w14:textId="77777777" w:rsidR="000155A7" w:rsidRPr="00FC5329" w:rsidRDefault="000155A7" w:rsidP="00D615EF">
            <w:pPr>
              <w:pStyle w:val="ListParagraph"/>
              <w:numPr>
                <w:ilvl w:val="0"/>
                <w:numId w:val="9"/>
              </w:numPr>
              <w:rPr>
                <w:rFonts w:asciiTheme="minorHAnsi" w:hAnsiTheme="minorHAnsi" w:cs="Arial"/>
                <w:sz w:val="22"/>
                <w:szCs w:val="22"/>
              </w:rPr>
            </w:pPr>
            <w:r w:rsidRPr="00FC5329">
              <w:rPr>
                <w:rFonts w:asciiTheme="minorHAnsi" w:hAnsiTheme="minorHAnsi" w:cs="Arial"/>
                <w:sz w:val="22"/>
              </w:rPr>
              <w:t xml:space="preserve">manage requests for/ offers of </w:t>
            </w:r>
            <w:r w:rsidRPr="00FC5329">
              <w:rPr>
                <w:rFonts w:asciiTheme="minorHAnsi" w:hAnsiTheme="minorHAnsi" w:cs="Arial"/>
                <w:b/>
                <w:i/>
                <w:sz w:val="22"/>
              </w:rPr>
              <w:t>assistance</w:t>
            </w:r>
            <w:r w:rsidRPr="00FC5329">
              <w:rPr>
                <w:rFonts w:asciiTheme="minorHAnsi" w:hAnsiTheme="minorHAnsi" w:cs="Arial"/>
                <w:sz w:val="22"/>
              </w:rPr>
              <w:t>.</w:t>
            </w:r>
          </w:p>
        </w:tc>
      </w:tr>
      <w:tr w:rsidR="00BF07C5" w:rsidRPr="00FC5329" w14:paraId="3CFB54AF" w14:textId="77777777" w:rsidTr="00B27812">
        <w:tc>
          <w:tcPr>
            <w:tcW w:w="1803" w:type="dxa"/>
          </w:tcPr>
          <w:p w14:paraId="720AECFA" w14:textId="77777777" w:rsidR="000155A7" w:rsidRPr="00FC5329" w:rsidRDefault="000155A7" w:rsidP="00D615EF">
            <w:pPr>
              <w:rPr>
                <w:rFonts w:asciiTheme="minorHAnsi" w:hAnsiTheme="minorHAnsi" w:cs="Arial"/>
                <w:b/>
                <w:sz w:val="22"/>
                <w:szCs w:val="22"/>
              </w:rPr>
            </w:pPr>
            <w:r w:rsidRPr="00FC5329">
              <w:rPr>
                <w:rFonts w:asciiTheme="minorHAnsi" w:hAnsiTheme="minorHAnsi" w:cs="Arial"/>
                <w:b/>
                <w:sz w:val="22"/>
              </w:rPr>
              <w:t>Defence</w:t>
            </w:r>
          </w:p>
          <w:p w14:paraId="28321B32" w14:textId="77777777" w:rsidR="000155A7" w:rsidRPr="00FC5329" w:rsidRDefault="000155A7" w:rsidP="00D615EF">
            <w:pPr>
              <w:rPr>
                <w:rFonts w:asciiTheme="minorHAnsi" w:hAnsiTheme="minorHAnsi" w:cs="Arial"/>
                <w:b/>
                <w:sz w:val="22"/>
                <w:szCs w:val="22"/>
              </w:rPr>
            </w:pPr>
          </w:p>
        </w:tc>
        <w:tc>
          <w:tcPr>
            <w:tcW w:w="3975" w:type="dxa"/>
          </w:tcPr>
          <w:p w14:paraId="254A280E" w14:textId="77777777" w:rsidR="000155A7" w:rsidRPr="00FC5329" w:rsidRDefault="000155A7" w:rsidP="00D615EF">
            <w:pPr>
              <w:rPr>
                <w:rFonts w:asciiTheme="minorHAnsi" w:hAnsiTheme="minorHAnsi" w:cs="Arial"/>
                <w:sz w:val="22"/>
                <w:szCs w:val="22"/>
              </w:rPr>
            </w:pPr>
          </w:p>
        </w:tc>
        <w:tc>
          <w:tcPr>
            <w:tcW w:w="3828" w:type="dxa"/>
          </w:tcPr>
          <w:p w14:paraId="28EF613A" w14:textId="77777777" w:rsidR="007B3E90" w:rsidRPr="007B3E90" w:rsidRDefault="00BB1245" w:rsidP="005A5D6C">
            <w:pPr>
              <w:pStyle w:val="ListParagraph"/>
              <w:numPr>
                <w:ilvl w:val="0"/>
                <w:numId w:val="10"/>
              </w:numPr>
              <w:ind w:left="459"/>
              <w:rPr>
                <w:rFonts w:asciiTheme="minorHAnsi" w:hAnsiTheme="minorHAnsi" w:cs="Arial"/>
                <w:sz w:val="22"/>
                <w:szCs w:val="22"/>
              </w:rPr>
            </w:pPr>
            <w:r w:rsidRPr="00BB1245">
              <w:rPr>
                <w:rFonts w:ascii="Calibri" w:hAnsi="Calibri" w:cs="Arial"/>
                <w:sz w:val="22"/>
              </w:rPr>
              <w:t xml:space="preserve">Assist the </w:t>
            </w:r>
            <w:r w:rsidR="005A5D6C">
              <w:rPr>
                <w:rFonts w:ascii="Calibri" w:hAnsi="Calibri" w:cs="Arial"/>
                <w:sz w:val="22"/>
              </w:rPr>
              <w:t>national</w:t>
            </w:r>
            <w:r w:rsidRPr="00BB1245">
              <w:rPr>
                <w:rFonts w:ascii="Calibri" w:hAnsi="Calibri" w:cs="Arial"/>
                <w:sz w:val="22"/>
              </w:rPr>
              <w:t xml:space="preserve"> response to a communicable disease emergency by filling capability shortfalls within other government departments within Defence’s capacity. </w:t>
            </w:r>
          </w:p>
          <w:p w14:paraId="0271B422" w14:textId="77777777" w:rsidR="007B3E90" w:rsidRPr="007B3E90" w:rsidRDefault="007B3E90" w:rsidP="007B3E90">
            <w:pPr>
              <w:pStyle w:val="ListParagraph"/>
              <w:ind w:left="459"/>
              <w:rPr>
                <w:rFonts w:asciiTheme="minorHAnsi" w:hAnsiTheme="minorHAnsi" w:cs="Arial"/>
                <w:sz w:val="22"/>
                <w:szCs w:val="22"/>
              </w:rPr>
            </w:pPr>
          </w:p>
          <w:p w14:paraId="5F182975" w14:textId="77777777" w:rsidR="007B3E90" w:rsidRPr="007B3E90" w:rsidRDefault="00BB1245" w:rsidP="00876A24">
            <w:pPr>
              <w:ind w:left="99"/>
              <w:rPr>
                <w:rFonts w:asciiTheme="minorHAnsi" w:hAnsiTheme="minorHAnsi" w:cs="Arial"/>
              </w:rPr>
            </w:pPr>
            <w:r w:rsidRPr="007B3E90">
              <w:rPr>
                <w:rFonts w:ascii="Calibri" w:hAnsi="Calibri" w:cs="Arial"/>
                <w:sz w:val="22"/>
              </w:rPr>
              <w:t xml:space="preserve">This support will be predicated on Defence’s other operational commitments at the time of the request and be assessed on a </w:t>
            </w:r>
            <w:proofErr w:type="gramStart"/>
            <w:r w:rsidRPr="007B3E90">
              <w:rPr>
                <w:rFonts w:ascii="Calibri" w:hAnsi="Calibri" w:cs="Arial"/>
                <w:sz w:val="22"/>
              </w:rPr>
              <w:t>case by case</w:t>
            </w:r>
            <w:proofErr w:type="gramEnd"/>
            <w:r w:rsidRPr="007B3E90">
              <w:rPr>
                <w:rFonts w:ascii="Calibri" w:hAnsi="Calibri" w:cs="Arial"/>
                <w:sz w:val="22"/>
              </w:rPr>
              <w:t xml:space="preserve"> basis (</w:t>
            </w:r>
            <w:r w:rsidRPr="007B3E90">
              <w:rPr>
                <w:rFonts w:ascii="Calibri" w:hAnsi="Calibri" w:cs="Arial"/>
                <w:i/>
                <w:sz w:val="22"/>
              </w:rPr>
              <w:t>expertise</w:t>
            </w:r>
            <w:r w:rsidRPr="007B3E90">
              <w:rPr>
                <w:rFonts w:ascii="Calibri" w:hAnsi="Calibri" w:cs="Arial"/>
                <w:sz w:val="22"/>
              </w:rPr>
              <w:t xml:space="preserve"> is available particularly in communications and logistics). Defence should only be considered after all commercial options have been exhausted.</w:t>
            </w:r>
          </w:p>
        </w:tc>
      </w:tr>
    </w:tbl>
    <w:p w14:paraId="10EC8CA0" w14:textId="77777777" w:rsidR="00983085" w:rsidRDefault="00983085">
      <w:r>
        <w:br w:type="page"/>
      </w:r>
    </w:p>
    <w:tbl>
      <w:tblPr>
        <w:tblStyle w:val="TableGrid"/>
        <w:tblW w:w="9606" w:type="dxa"/>
        <w:tblLayout w:type="fixed"/>
        <w:tblLook w:val="04A0" w:firstRow="1" w:lastRow="0" w:firstColumn="1" w:lastColumn="0" w:noHBand="0" w:noVBand="1"/>
        <w:tblCaption w:val="Table 1: State, territory and Australian Government responsibilities"/>
        <w:tblDescription w:val="List of State, territory and Australian Government responsibilities"/>
      </w:tblPr>
      <w:tblGrid>
        <w:gridCol w:w="1803"/>
        <w:gridCol w:w="3975"/>
        <w:gridCol w:w="3828"/>
      </w:tblGrid>
      <w:tr w:rsidR="007B3E90" w:rsidRPr="00FC5329" w14:paraId="7A2E6D19" w14:textId="77777777" w:rsidTr="00FA27CB">
        <w:trPr>
          <w:tblHeader/>
        </w:trPr>
        <w:tc>
          <w:tcPr>
            <w:tcW w:w="1803" w:type="dxa"/>
          </w:tcPr>
          <w:p w14:paraId="5DDBA1CD" w14:textId="77777777" w:rsidR="007B3E90" w:rsidRPr="00FC5329" w:rsidRDefault="007B3E90" w:rsidP="00C14749">
            <w:pPr>
              <w:rPr>
                <w:rFonts w:asciiTheme="minorHAnsi" w:hAnsiTheme="minorHAnsi" w:cs="Arial"/>
                <w:b/>
                <w:sz w:val="22"/>
                <w:szCs w:val="22"/>
              </w:rPr>
            </w:pPr>
          </w:p>
        </w:tc>
        <w:tc>
          <w:tcPr>
            <w:tcW w:w="3975" w:type="dxa"/>
          </w:tcPr>
          <w:p w14:paraId="4DDB20D8" w14:textId="77777777" w:rsidR="007B3E90" w:rsidRPr="00FC5329" w:rsidRDefault="007B3E90" w:rsidP="00C14749">
            <w:pPr>
              <w:rPr>
                <w:rFonts w:asciiTheme="minorHAnsi" w:hAnsiTheme="minorHAnsi" w:cs="Arial"/>
                <w:b/>
                <w:sz w:val="22"/>
                <w:szCs w:val="22"/>
              </w:rPr>
            </w:pPr>
            <w:r w:rsidRPr="00FC5329">
              <w:rPr>
                <w:rFonts w:asciiTheme="minorHAnsi" w:hAnsiTheme="minorHAnsi" w:cs="Arial"/>
                <w:b/>
                <w:sz w:val="22"/>
                <w:szCs w:val="22"/>
              </w:rPr>
              <w:t>State or territory government</w:t>
            </w:r>
          </w:p>
        </w:tc>
        <w:tc>
          <w:tcPr>
            <w:tcW w:w="3828" w:type="dxa"/>
          </w:tcPr>
          <w:p w14:paraId="6A87E378" w14:textId="77777777" w:rsidR="007B3E90" w:rsidRPr="00FC5329" w:rsidRDefault="007B3E90" w:rsidP="00C14749">
            <w:pPr>
              <w:rPr>
                <w:rFonts w:asciiTheme="minorHAnsi" w:hAnsiTheme="minorHAnsi" w:cs="Arial"/>
                <w:b/>
                <w:sz w:val="22"/>
                <w:szCs w:val="22"/>
              </w:rPr>
            </w:pPr>
            <w:r w:rsidRPr="00FC5329">
              <w:rPr>
                <w:rFonts w:asciiTheme="minorHAnsi" w:hAnsiTheme="minorHAnsi" w:cs="Arial"/>
                <w:b/>
                <w:sz w:val="22"/>
                <w:szCs w:val="22"/>
              </w:rPr>
              <w:t>Australian Government</w:t>
            </w:r>
          </w:p>
        </w:tc>
      </w:tr>
      <w:tr w:rsidR="00BF07C5" w:rsidRPr="00FC5329" w14:paraId="71948F1E" w14:textId="77777777" w:rsidTr="00B27812">
        <w:tc>
          <w:tcPr>
            <w:tcW w:w="1803" w:type="dxa"/>
          </w:tcPr>
          <w:p w14:paraId="621C579C" w14:textId="77777777" w:rsidR="000155A7" w:rsidRPr="00FC5329" w:rsidRDefault="000155A7" w:rsidP="00D615EF">
            <w:pPr>
              <w:rPr>
                <w:rFonts w:asciiTheme="minorHAnsi" w:hAnsiTheme="minorHAnsi" w:cs="Arial"/>
                <w:b/>
                <w:sz w:val="22"/>
                <w:szCs w:val="22"/>
              </w:rPr>
            </w:pPr>
            <w:r w:rsidRPr="00FC5329">
              <w:rPr>
                <w:rFonts w:asciiTheme="minorHAnsi" w:hAnsiTheme="minorHAnsi" w:cs="Arial"/>
                <w:b/>
                <w:sz w:val="22"/>
              </w:rPr>
              <w:t xml:space="preserve">Police </w:t>
            </w:r>
          </w:p>
        </w:tc>
        <w:tc>
          <w:tcPr>
            <w:tcW w:w="3975" w:type="dxa"/>
          </w:tcPr>
          <w:p w14:paraId="7459DB81" w14:textId="77777777" w:rsidR="000155A7" w:rsidRPr="00FC5329" w:rsidRDefault="000155A7" w:rsidP="00B70440">
            <w:pPr>
              <w:pStyle w:val="ListParagraph"/>
              <w:numPr>
                <w:ilvl w:val="0"/>
                <w:numId w:val="10"/>
              </w:numPr>
              <w:ind w:left="360"/>
              <w:rPr>
                <w:rFonts w:asciiTheme="minorHAnsi" w:hAnsiTheme="minorHAnsi" w:cs="Arial"/>
                <w:sz w:val="22"/>
                <w:szCs w:val="22"/>
              </w:rPr>
            </w:pPr>
            <w:r w:rsidRPr="00FC5329">
              <w:rPr>
                <w:rFonts w:asciiTheme="minorHAnsi" w:hAnsiTheme="minorHAnsi" w:cs="Arial"/>
                <w:sz w:val="22"/>
              </w:rPr>
              <w:t xml:space="preserve">Support the response to a </w:t>
            </w:r>
            <w:r w:rsidR="00B70440">
              <w:rPr>
                <w:rFonts w:asciiTheme="minorHAnsi" w:hAnsiTheme="minorHAnsi" w:cs="Arial"/>
                <w:sz w:val="22"/>
              </w:rPr>
              <w:t>CDINS</w:t>
            </w:r>
            <w:r w:rsidRPr="00FC5329">
              <w:rPr>
                <w:rFonts w:asciiTheme="minorHAnsi" w:hAnsiTheme="minorHAnsi" w:cs="Arial"/>
                <w:sz w:val="22"/>
              </w:rPr>
              <w:t xml:space="preserve"> as required (particularly through the police role in emergency management arrangements).</w:t>
            </w:r>
          </w:p>
        </w:tc>
        <w:tc>
          <w:tcPr>
            <w:tcW w:w="3828" w:type="dxa"/>
          </w:tcPr>
          <w:p w14:paraId="3646C9EB" w14:textId="77777777" w:rsidR="00DA0B36" w:rsidRPr="00DA0B36" w:rsidRDefault="00DA0B36" w:rsidP="00DA0B36">
            <w:pPr>
              <w:rPr>
                <w:rFonts w:asciiTheme="minorHAnsi" w:hAnsiTheme="minorHAnsi" w:cs="Arial"/>
                <w:i/>
                <w:sz w:val="22"/>
              </w:rPr>
            </w:pPr>
            <w:r w:rsidRPr="00DA0B36">
              <w:rPr>
                <w:rFonts w:asciiTheme="minorHAnsi" w:hAnsiTheme="minorHAnsi" w:cs="Arial"/>
                <w:i/>
                <w:sz w:val="22"/>
              </w:rPr>
              <w:t>Australian Federal Police</w:t>
            </w:r>
          </w:p>
          <w:p w14:paraId="54BCFF22" w14:textId="77777777" w:rsidR="000155A7" w:rsidRPr="00FC5329" w:rsidRDefault="000155A7" w:rsidP="00B70440">
            <w:pPr>
              <w:pStyle w:val="ListParagraph"/>
              <w:numPr>
                <w:ilvl w:val="0"/>
                <w:numId w:val="10"/>
              </w:numPr>
              <w:ind w:left="459"/>
              <w:rPr>
                <w:rFonts w:asciiTheme="minorHAnsi" w:hAnsiTheme="minorHAnsi" w:cs="Arial"/>
                <w:sz w:val="22"/>
                <w:szCs w:val="22"/>
              </w:rPr>
            </w:pPr>
            <w:r w:rsidRPr="00FC5329">
              <w:rPr>
                <w:rFonts w:asciiTheme="minorHAnsi" w:hAnsiTheme="minorHAnsi" w:cs="Arial"/>
                <w:sz w:val="22"/>
              </w:rPr>
              <w:t xml:space="preserve">Support the response to a </w:t>
            </w:r>
            <w:r w:rsidR="00B70440">
              <w:rPr>
                <w:rFonts w:asciiTheme="minorHAnsi" w:hAnsiTheme="minorHAnsi" w:cs="Arial"/>
                <w:sz w:val="22"/>
              </w:rPr>
              <w:t>CDINS</w:t>
            </w:r>
            <w:r w:rsidRPr="00FC5329">
              <w:rPr>
                <w:rFonts w:asciiTheme="minorHAnsi" w:hAnsiTheme="minorHAnsi" w:cs="Arial"/>
                <w:sz w:val="22"/>
              </w:rPr>
              <w:t xml:space="preserve"> as required, particularly through police presence in airports.</w:t>
            </w:r>
          </w:p>
        </w:tc>
      </w:tr>
      <w:tr w:rsidR="00BF07C5" w:rsidRPr="00FC5329" w14:paraId="52E86497" w14:textId="77777777" w:rsidTr="00B27812">
        <w:tc>
          <w:tcPr>
            <w:tcW w:w="1803" w:type="dxa"/>
          </w:tcPr>
          <w:p w14:paraId="6B4374F2" w14:textId="77777777" w:rsidR="000155A7" w:rsidRPr="00FC5329" w:rsidRDefault="000155A7" w:rsidP="00D615EF">
            <w:pPr>
              <w:rPr>
                <w:rFonts w:asciiTheme="minorHAnsi" w:hAnsiTheme="minorHAnsi" w:cs="Arial"/>
                <w:b/>
                <w:sz w:val="22"/>
                <w:szCs w:val="22"/>
              </w:rPr>
            </w:pPr>
            <w:r w:rsidRPr="00FC5329">
              <w:rPr>
                <w:rFonts w:asciiTheme="minorHAnsi" w:hAnsiTheme="minorHAnsi" w:cs="Arial"/>
                <w:b/>
                <w:sz w:val="22"/>
              </w:rPr>
              <w:t>Transport</w:t>
            </w:r>
          </w:p>
        </w:tc>
        <w:tc>
          <w:tcPr>
            <w:tcW w:w="3975" w:type="dxa"/>
          </w:tcPr>
          <w:p w14:paraId="15EA5C48" w14:textId="77777777" w:rsidR="000155A7" w:rsidRPr="0078337D" w:rsidRDefault="000155A7" w:rsidP="00D615EF">
            <w:pPr>
              <w:pStyle w:val="ListParagraph"/>
              <w:numPr>
                <w:ilvl w:val="0"/>
                <w:numId w:val="10"/>
              </w:numPr>
              <w:ind w:left="360"/>
              <w:rPr>
                <w:rFonts w:asciiTheme="minorHAnsi" w:hAnsiTheme="minorHAnsi" w:cs="Arial"/>
                <w:sz w:val="22"/>
                <w:szCs w:val="22"/>
              </w:rPr>
            </w:pPr>
            <w:r w:rsidRPr="00FC5329">
              <w:rPr>
                <w:rFonts w:asciiTheme="minorHAnsi" w:hAnsiTheme="minorHAnsi" w:cs="Arial"/>
                <w:sz w:val="22"/>
              </w:rPr>
              <w:t xml:space="preserve">Maintain essential </w:t>
            </w:r>
            <w:proofErr w:type="gramStart"/>
            <w:r w:rsidRPr="00FC5329">
              <w:rPr>
                <w:rFonts w:asciiTheme="minorHAnsi" w:hAnsiTheme="minorHAnsi" w:cs="Arial"/>
                <w:sz w:val="22"/>
              </w:rPr>
              <w:t>services</w:t>
            </w:r>
            <w:r w:rsidR="000F679E">
              <w:rPr>
                <w:rFonts w:asciiTheme="minorHAnsi" w:hAnsiTheme="minorHAnsi" w:cs="Arial"/>
                <w:sz w:val="22"/>
              </w:rPr>
              <w:t>;</w:t>
            </w:r>
            <w:proofErr w:type="gramEnd"/>
          </w:p>
          <w:p w14:paraId="5AE2ED14" w14:textId="77777777" w:rsidR="0078337D" w:rsidRPr="0078337D" w:rsidRDefault="000F679E" w:rsidP="00D615EF">
            <w:pPr>
              <w:pStyle w:val="ListParagraph"/>
              <w:numPr>
                <w:ilvl w:val="0"/>
                <w:numId w:val="10"/>
              </w:numPr>
              <w:ind w:left="360"/>
              <w:rPr>
                <w:rFonts w:asciiTheme="minorHAnsi" w:hAnsiTheme="minorHAnsi" w:cs="Arial"/>
                <w:sz w:val="22"/>
                <w:szCs w:val="22"/>
              </w:rPr>
            </w:pPr>
            <w:r>
              <w:rPr>
                <w:rFonts w:asciiTheme="minorHAnsi" w:hAnsiTheme="minorHAnsi" w:cs="Arial"/>
                <w:sz w:val="22"/>
              </w:rPr>
              <w:t>c</w:t>
            </w:r>
            <w:r w:rsidR="0078337D">
              <w:rPr>
                <w:rFonts w:asciiTheme="minorHAnsi" w:hAnsiTheme="minorHAnsi" w:cs="Arial"/>
                <w:sz w:val="22"/>
              </w:rPr>
              <w:t xml:space="preserve">ommunicate with relevant industry stakeholders </w:t>
            </w:r>
            <w:r w:rsidR="0097292E">
              <w:rPr>
                <w:rFonts w:asciiTheme="minorHAnsi" w:hAnsiTheme="minorHAnsi" w:cs="Arial"/>
                <w:sz w:val="22"/>
              </w:rPr>
              <w:t xml:space="preserve">concerning </w:t>
            </w:r>
            <w:r w:rsidR="00071608">
              <w:rPr>
                <w:rFonts w:asciiTheme="minorHAnsi" w:hAnsiTheme="minorHAnsi" w:cs="Arial"/>
                <w:sz w:val="22"/>
              </w:rPr>
              <w:t>communicable disease emergencies</w:t>
            </w:r>
            <w:r w:rsidR="00FF6165">
              <w:rPr>
                <w:rFonts w:asciiTheme="minorHAnsi" w:hAnsiTheme="minorHAnsi" w:cs="Arial"/>
                <w:sz w:val="22"/>
              </w:rPr>
              <w:t>.</w:t>
            </w:r>
          </w:p>
          <w:p w14:paraId="4EADF793" w14:textId="77777777" w:rsidR="0078337D" w:rsidRPr="00FC5329" w:rsidRDefault="0078337D" w:rsidP="0078337D">
            <w:pPr>
              <w:pStyle w:val="ListParagraph"/>
              <w:ind w:left="360"/>
              <w:rPr>
                <w:rFonts w:asciiTheme="minorHAnsi" w:hAnsiTheme="minorHAnsi" w:cs="Arial"/>
                <w:sz w:val="22"/>
                <w:szCs w:val="22"/>
              </w:rPr>
            </w:pPr>
          </w:p>
        </w:tc>
        <w:tc>
          <w:tcPr>
            <w:tcW w:w="3828" w:type="dxa"/>
          </w:tcPr>
          <w:p w14:paraId="02FF9E0B" w14:textId="77777777" w:rsidR="00E9357A" w:rsidRPr="00E9357A" w:rsidRDefault="00E9357A" w:rsidP="00E9357A">
            <w:pPr>
              <w:rPr>
                <w:rFonts w:asciiTheme="minorHAnsi" w:hAnsiTheme="minorHAnsi" w:cs="Arial"/>
                <w:i/>
                <w:sz w:val="22"/>
                <w:szCs w:val="22"/>
              </w:rPr>
            </w:pPr>
            <w:r w:rsidRPr="00E9357A">
              <w:rPr>
                <w:rFonts w:asciiTheme="minorHAnsi" w:hAnsiTheme="minorHAnsi" w:cs="Arial"/>
                <w:i/>
                <w:sz w:val="22"/>
                <w:szCs w:val="22"/>
              </w:rPr>
              <w:t>Department of Infrastructure and Regional Development</w:t>
            </w:r>
          </w:p>
          <w:p w14:paraId="235EC518" w14:textId="77777777" w:rsidR="001E6DC6" w:rsidRPr="001E6DC6" w:rsidRDefault="00E9357A" w:rsidP="001E6DC6">
            <w:pPr>
              <w:pStyle w:val="ListParagraph"/>
              <w:numPr>
                <w:ilvl w:val="0"/>
                <w:numId w:val="50"/>
              </w:numPr>
              <w:ind w:left="459" w:hanging="425"/>
              <w:rPr>
                <w:rFonts w:asciiTheme="minorHAnsi" w:hAnsiTheme="minorHAnsi" w:cs="Arial"/>
              </w:rPr>
            </w:pPr>
            <w:r w:rsidRPr="001E6DC6">
              <w:rPr>
                <w:rFonts w:asciiTheme="minorHAnsi" w:hAnsiTheme="minorHAnsi" w:cs="Arial"/>
                <w:sz w:val="22"/>
              </w:rPr>
              <w:t xml:space="preserve">Provide advice on transport security </w:t>
            </w:r>
            <w:proofErr w:type="gramStart"/>
            <w:r w:rsidRPr="001E6DC6">
              <w:rPr>
                <w:rFonts w:asciiTheme="minorHAnsi" w:hAnsiTheme="minorHAnsi" w:cs="Arial"/>
                <w:sz w:val="22"/>
              </w:rPr>
              <w:t>matters;</w:t>
            </w:r>
            <w:proofErr w:type="gramEnd"/>
          </w:p>
          <w:p w14:paraId="05BBECF0" w14:textId="77777777" w:rsidR="005F0C6E" w:rsidRPr="005F0C6E" w:rsidRDefault="00E9357A" w:rsidP="001E6DC6">
            <w:pPr>
              <w:pStyle w:val="ListParagraph"/>
              <w:numPr>
                <w:ilvl w:val="0"/>
                <w:numId w:val="10"/>
              </w:numPr>
              <w:ind w:left="459" w:hanging="425"/>
              <w:rPr>
                <w:rFonts w:asciiTheme="minorHAnsi" w:hAnsiTheme="minorHAnsi" w:cs="Arial"/>
              </w:rPr>
            </w:pPr>
            <w:proofErr w:type="gramStart"/>
            <w:r w:rsidRPr="001E6DC6">
              <w:rPr>
                <w:rFonts w:asciiTheme="minorHAnsi" w:hAnsiTheme="minorHAnsi" w:cs="Arial"/>
                <w:sz w:val="22"/>
              </w:rPr>
              <w:t>assess  airport</w:t>
            </w:r>
            <w:proofErr w:type="gramEnd"/>
            <w:r w:rsidRPr="001E6DC6">
              <w:rPr>
                <w:rFonts w:asciiTheme="minorHAnsi" w:hAnsiTheme="minorHAnsi" w:cs="Arial"/>
                <w:sz w:val="22"/>
              </w:rPr>
              <w:t xml:space="preserve"> curfew dispensation requests;</w:t>
            </w:r>
          </w:p>
          <w:p w14:paraId="157D54AF" w14:textId="77777777" w:rsidR="001E6DC6" w:rsidRPr="001E6DC6" w:rsidRDefault="001E6DC6" w:rsidP="001E6DC6">
            <w:pPr>
              <w:pStyle w:val="ListParagraph"/>
              <w:numPr>
                <w:ilvl w:val="0"/>
                <w:numId w:val="10"/>
              </w:numPr>
              <w:ind w:left="459" w:hanging="425"/>
              <w:rPr>
                <w:rFonts w:asciiTheme="minorHAnsi" w:hAnsiTheme="minorHAnsi" w:cs="Arial"/>
              </w:rPr>
            </w:pPr>
            <w:r w:rsidRPr="001E6DC6">
              <w:rPr>
                <w:rFonts w:asciiTheme="minorHAnsi" w:hAnsiTheme="minorHAnsi" w:cs="Arial"/>
                <w:sz w:val="22"/>
              </w:rPr>
              <w:t xml:space="preserve">process aviation cabotage </w:t>
            </w:r>
            <w:proofErr w:type="gramStart"/>
            <w:r w:rsidRPr="001E6DC6">
              <w:rPr>
                <w:rFonts w:asciiTheme="minorHAnsi" w:hAnsiTheme="minorHAnsi" w:cs="Arial"/>
                <w:sz w:val="22"/>
              </w:rPr>
              <w:t>requests;</w:t>
            </w:r>
            <w:proofErr w:type="gramEnd"/>
          </w:p>
          <w:p w14:paraId="04267879" w14:textId="77777777" w:rsidR="001E6DC6" w:rsidRPr="00BB1245" w:rsidRDefault="001E6DC6" w:rsidP="001E6DC6">
            <w:pPr>
              <w:pStyle w:val="ListParagraph"/>
              <w:numPr>
                <w:ilvl w:val="0"/>
                <w:numId w:val="10"/>
              </w:numPr>
              <w:ind w:left="459" w:hanging="425"/>
              <w:rPr>
                <w:rFonts w:asciiTheme="minorHAnsi" w:hAnsiTheme="minorHAnsi" w:cs="Arial"/>
              </w:rPr>
            </w:pPr>
            <w:r w:rsidRPr="001E6DC6">
              <w:rPr>
                <w:rFonts w:asciiTheme="minorHAnsi" w:hAnsiTheme="minorHAnsi" w:cs="Arial"/>
                <w:sz w:val="22"/>
              </w:rPr>
              <w:t>assist in facilitating additional commercial airline resources or access to airports</w:t>
            </w:r>
            <w:r>
              <w:rPr>
                <w:rFonts w:asciiTheme="minorHAnsi" w:hAnsiTheme="minorHAnsi" w:cs="Arial"/>
                <w:sz w:val="22"/>
              </w:rPr>
              <w:t>.</w:t>
            </w:r>
          </w:p>
        </w:tc>
      </w:tr>
      <w:tr w:rsidR="00BF07C5" w:rsidRPr="00FC5329" w14:paraId="739EB1AD" w14:textId="77777777" w:rsidTr="00B27812">
        <w:tc>
          <w:tcPr>
            <w:tcW w:w="1803" w:type="dxa"/>
          </w:tcPr>
          <w:p w14:paraId="3867DC42" w14:textId="77777777" w:rsidR="000155A7" w:rsidRPr="00FC5329" w:rsidRDefault="000155A7" w:rsidP="00D615EF">
            <w:pPr>
              <w:rPr>
                <w:rFonts w:asciiTheme="minorHAnsi" w:hAnsiTheme="minorHAnsi" w:cs="Arial"/>
                <w:b/>
                <w:sz w:val="22"/>
                <w:szCs w:val="22"/>
              </w:rPr>
            </w:pPr>
            <w:r w:rsidRPr="00FC5329">
              <w:rPr>
                <w:rFonts w:asciiTheme="minorHAnsi" w:hAnsiTheme="minorHAnsi" w:cs="Arial"/>
                <w:b/>
                <w:sz w:val="22"/>
              </w:rPr>
              <w:t>Energy</w:t>
            </w:r>
          </w:p>
        </w:tc>
        <w:tc>
          <w:tcPr>
            <w:tcW w:w="3975" w:type="dxa"/>
          </w:tcPr>
          <w:p w14:paraId="03799CEF" w14:textId="77777777" w:rsidR="000155A7" w:rsidRPr="0078337D" w:rsidRDefault="000155A7" w:rsidP="00D615EF">
            <w:pPr>
              <w:pStyle w:val="ListParagraph"/>
              <w:numPr>
                <w:ilvl w:val="0"/>
                <w:numId w:val="10"/>
              </w:numPr>
              <w:ind w:left="360"/>
              <w:rPr>
                <w:rFonts w:asciiTheme="minorHAnsi" w:hAnsiTheme="minorHAnsi" w:cs="Arial"/>
                <w:sz w:val="22"/>
                <w:szCs w:val="22"/>
              </w:rPr>
            </w:pPr>
            <w:r w:rsidRPr="00FC5329">
              <w:rPr>
                <w:rFonts w:asciiTheme="minorHAnsi" w:hAnsiTheme="minorHAnsi" w:cs="Arial"/>
                <w:sz w:val="22"/>
              </w:rPr>
              <w:t xml:space="preserve">Maintain essential </w:t>
            </w:r>
            <w:proofErr w:type="gramStart"/>
            <w:r w:rsidRPr="00FC5329">
              <w:rPr>
                <w:rFonts w:asciiTheme="minorHAnsi" w:hAnsiTheme="minorHAnsi" w:cs="Arial"/>
                <w:sz w:val="22"/>
              </w:rPr>
              <w:t>services</w:t>
            </w:r>
            <w:r w:rsidR="00E708E9">
              <w:rPr>
                <w:rFonts w:asciiTheme="minorHAnsi" w:hAnsiTheme="minorHAnsi" w:cs="Arial"/>
                <w:sz w:val="22"/>
              </w:rPr>
              <w:t>;</w:t>
            </w:r>
            <w:proofErr w:type="gramEnd"/>
          </w:p>
          <w:p w14:paraId="6B861ED7" w14:textId="77777777" w:rsidR="0078337D" w:rsidRPr="0078337D" w:rsidRDefault="00E708E9" w:rsidP="0078337D">
            <w:pPr>
              <w:pStyle w:val="ListParagraph"/>
              <w:numPr>
                <w:ilvl w:val="0"/>
                <w:numId w:val="10"/>
              </w:numPr>
              <w:ind w:left="360"/>
              <w:rPr>
                <w:rFonts w:asciiTheme="minorHAnsi" w:hAnsiTheme="minorHAnsi" w:cs="Arial"/>
                <w:sz w:val="22"/>
                <w:szCs w:val="22"/>
              </w:rPr>
            </w:pPr>
            <w:r>
              <w:rPr>
                <w:rFonts w:asciiTheme="minorHAnsi" w:hAnsiTheme="minorHAnsi" w:cs="Arial"/>
                <w:sz w:val="22"/>
              </w:rPr>
              <w:t>e</w:t>
            </w:r>
            <w:r w:rsidR="00165F8F">
              <w:rPr>
                <w:rFonts w:asciiTheme="minorHAnsi" w:hAnsiTheme="minorHAnsi" w:cs="Arial"/>
                <w:sz w:val="22"/>
              </w:rPr>
              <w:t xml:space="preserve">ngage and consult with business and </w:t>
            </w:r>
            <w:r w:rsidR="0078337D">
              <w:rPr>
                <w:rFonts w:asciiTheme="minorHAnsi" w:hAnsiTheme="minorHAnsi" w:cs="Arial"/>
                <w:sz w:val="22"/>
              </w:rPr>
              <w:t xml:space="preserve">industry stakeholders </w:t>
            </w:r>
            <w:r w:rsidR="0097292E">
              <w:rPr>
                <w:rFonts w:asciiTheme="minorHAnsi" w:hAnsiTheme="minorHAnsi" w:cs="Arial"/>
                <w:sz w:val="22"/>
              </w:rPr>
              <w:t>concerning</w:t>
            </w:r>
            <w:r w:rsidR="0078337D">
              <w:rPr>
                <w:rFonts w:asciiTheme="minorHAnsi" w:hAnsiTheme="minorHAnsi" w:cs="Arial"/>
                <w:sz w:val="22"/>
              </w:rPr>
              <w:t xml:space="preserve"> </w:t>
            </w:r>
            <w:r w:rsidR="00165F8F">
              <w:rPr>
                <w:rFonts w:asciiTheme="minorHAnsi" w:hAnsiTheme="minorHAnsi" w:cs="Arial"/>
                <w:sz w:val="22"/>
              </w:rPr>
              <w:t>communicable disease emergencies</w:t>
            </w:r>
            <w:r>
              <w:rPr>
                <w:rFonts w:asciiTheme="minorHAnsi" w:hAnsiTheme="minorHAnsi" w:cs="Arial"/>
                <w:sz w:val="22"/>
              </w:rPr>
              <w:t>.</w:t>
            </w:r>
          </w:p>
          <w:p w14:paraId="135A09C8" w14:textId="77777777" w:rsidR="0078337D" w:rsidRPr="00FC5329" w:rsidRDefault="0078337D" w:rsidP="0078337D">
            <w:pPr>
              <w:pStyle w:val="ListParagraph"/>
              <w:ind w:left="360"/>
              <w:rPr>
                <w:rFonts w:asciiTheme="minorHAnsi" w:hAnsiTheme="minorHAnsi" w:cs="Arial"/>
                <w:sz w:val="22"/>
                <w:szCs w:val="22"/>
              </w:rPr>
            </w:pPr>
          </w:p>
        </w:tc>
        <w:tc>
          <w:tcPr>
            <w:tcW w:w="3828" w:type="dxa"/>
          </w:tcPr>
          <w:p w14:paraId="0035F1E3" w14:textId="77777777" w:rsidR="00E9357A" w:rsidRPr="00E9357A" w:rsidRDefault="00E9357A" w:rsidP="00E9357A">
            <w:pPr>
              <w:rPr>
                <w:rFonts w:asciiTheme="minorHAnsi" w:hAnsiTheme="minorHAnsi" w:cs="Arial"/>
                <w:i/>
                <w:sz w:val="22"/>
              </w:rPr>
            </w:pPr>
            <w:r w:rsidRPr="00E9357A">
              <w:rPr>
                <w:rFonts w:asciiTheme="minorHAnsi" w:hAnsiTheme="minorHAnsi" w:cs="Arial"/>
                <w:i/>
                <w:sz w:val="22"/>
              </w:rPr>
              <w:t xml:space="preserve">Department of </w:t>
            </w:r>
            <w:r w:rsidR="00533D64">
              <w:rPr>
                <w:rFonts w:asciiTheme="minorHAnsi" w:hAnsiTheme="minorHAnsi" w:cs="Arial"/>
                <w:i/>
                <w:sz w:val="22"/>
              </w:rPr>
              <w:t>Environment and Energy</w:t>
            </w:r>
          </w:p>
          <w:p w14:paraId="308D35BB" w14:textId="77777777" w:rsidR="00E9357A" w:rsidRPr="00C50AFB" w:rsidRDefault="00E9357A" w:rsidP="00E9357A">
            <w:pPr>
              <w:pStyle w:val="ListParagraph"/>
              <w:numPr>
                <w:ilvl w:val="0"/>
                <w:numId w:val="10"/>
              </w:numPr>
              <w:ind w:left="459"/>
              <w:rPr>
                <w:rFonts w:asciiTheme="minorHAnsi" w:hAnsiTheme="minorHAnsi" w:cs="Arial"/>
                <w:sz w:val="22"/>
                <w:szCs w:val="22"/>
              </w:rPr>
            </w:pPr>
            <w:r>
              <w:rPr>
                <w:rFonts w:asciiTheme="minorHAnsi" w:hAnsiTheme="minorHAnsi" w:cs="Arial"/>
                <w:sz w:val="22"/>
              </w:rPr>
              <w:t xml:space="preserve">Provide </w:t>
            </w:r>
            <w:r w:rsidR="00105687">
              <w:rPr>
                <w:rFonts w:asciiTheme="minorHAnsi" w:hAnsiTheme="minorHAnsi" w:cs="Arial"/>
                <w:sz w:val="22"/>
              </w:rPr>
              <w:t xml:space="preserve">emergency management related </w:t>
            </w:r>
            <w:r>
              <w:rPr>
                <w:rFonts w:asciiTheme="minorHAnsi" w:hAnsiTheme="minorHAnsi" w:cs="Arial"/>
                <w:sz w:val="22"/>
              </w:rPr>
              <w:t>information to the energy industry</w:t>
            </w:r>
            <w:r w:rsidR="00105687">
              <w:rPr>
                <w:rFonts w:asciiTheme="minorHAnsi" w:hAnsiTheme="minorHAnsi" w:cs="Arial"/>
                <w:sz w:val="22"/>
              </w:rPr>
              <w:t xml:space="preserve"> and business sectors</w:t>
            </w:r>
            <w:r w:rsidR="00165F8F">
              <w:rPr>
                <w:rFonts w:asciiTheme="minorHAnsi" w:hAnsiTheme="minorHAnsi" w:cs="Arial"/>
                <w:sz w:val="22"/>
              </w:rPr>
              <w:t xml:space="preserve"> through </w:t>
            </w:r>
            <w:proofErr w:type="gramStart"/>
            <w:r w:rsidR="00165F8F">
              <w:rPr>
                <w:rFonts w:asciiTheme="minorHAnsi" w:hAnsiTheme="minorHAnsi" w:cs="Arial"/>
                <w:sz w:val="22"/>
              </w:rPr>
              <w:t>business.gov.au</w:t>
            </w:r>
            <w:r w:rsidR="00BB6B73">
              <w:rPr>
                <w:rFonts w:asciiTheme="minorHAnsi" w:hAnsiTheme="minorHAnsi" w:cs="Arial"/>
                <w:sz w:val="22"/>
              </w:rPr>
              <w:t>;</w:t>
            </w:r>
            <w:proofErr w:type="gramEnd"/>
          </w:p>
          <w:p w14:paraId="34531D7A" w14:textId="77777777" w:rsidR="000155A7" w:rsidRPr="00E9357A" w:rsidRDefault="00BB6B73" w:rsidP="00E9357A">
            <w:pPr>
              <w:pStyle w:val="ListParagraph"/>
              <w:numPr>
                <w:ilvl w:val="0"/>
                <w:numId w:val="10"/>
              </w:numPr>
              <w:ind w:left="459"/>
              <w:rPr>
                <w:rFonts w:asciiTheme="minorHAnsi" w:hAnsiTheme="minorHAnsi" w:cs="Arial"/>
                <w:sz w:val="22"/>
                <w:szCs w:val="22"/>
              </w:rPr>
            </w:pPr>
            <w:r>
              <w:rPr>
                <w:rFonts w:asciiTheme="minorHAnsi" w:hAnsiTheme="minorHAnsi" w:cs="Arial"/>
                <w:sz w:val="22"/>
              </w:rPr>
              <w:t>s</w:t>
            </w:r>
            <w:r w:rsidR="00E9357A">
              <w:rPr>
                <w:rFonts w:asciiTheme="minorHAnsi" w:hAnsiTheme="minorHAnsi" w:cs="Arial"/>
                <w:sz w:val="22"/>
              </w:rPr>
              <w:t>upport maintenance of</w:t>
            </w:r>
            <w:r w:rsidR="00E9357A" w:rsidRPr="00FC5329">
              <w:rPr>
                <w:rFonts w:asciiTheme="minorHAnsi" w:hAnsiTheme="minorHAnsi" w:cs="Arial"/>
                <w:sz w:val="22"/>
              </w:rPr>
              <w:t xml:space="preserve"> essential services</w:t>
            </w:r>
            <w:r>
              <w:rPr>
                <w:rFonts w:asciiTheme="minorHAnsi" w:hAnsiTheme="minorHAnsi" w:cs="Arial"/>
                <w:sz w:val="22"/>
              </w:rPr>
              <w:t>.</w:t>
            </w:r>
          </w:p>
        </w:tc>
      </w:tr>
    </w:tbl>
    <w:p w14:paraId="2A132A51" w14:textId="77777777" w:rsidR="000155A7" w:rsidRPr="00E328E7" w:rsidRDefault="000155A7" w:rsidP="0038589D">
      <w:pPr>
        <w:pStyle w:val="Heading3"/>
        <w:numPr>
          <w:ilvl w:val="0"/>
          <w:numId w:val="37"/>
        </w:numPr>
      </w:pPr>
      <w:bookmarkStart w:id="12" w:name="_Toc529363308"/>
      <w:r w:rsidRPr="00E328E7">
        <w:t>Ministerial responsibilities</w:t>
      </w:r>
      <w:bookmarkEnd w:id="12"/>
    </w:p>
    <w:p w14:paraId="3C4B31A1" w14:textId="77777777" w:rsidR="000155A7" w:rsidRPr="00FC5329" w:rsidRDefault="000155A7" w:rsidP="000155A7">
      <w:pPr>
        <w:rPr>
          <w:rFonts w:asciiTheme="minorHAnsi" w:hAnsiTheme="minorHAnsi" w:cs="Arial"/>
        </w:rPr>
      </w:pPr>
      <w:r w:rsidRPr="00FC5329">
        <w:rPr>
          <w:rFonts w:asciiTheme="minorHAnsi" w:hAnsiTheme="minorHAnsi" w:cs="Arial"/>
        </w:rPr>
        <w:t xml:space="preserve">As described in the AGCMF, the Australian Government Minister for Health will lead the </w:t>
      </w:r>
      <w:r w:rsidR="00AA1CBF">
        <w:rPr>
          <w:rFonts w:asciiTheme="minorHAnsi" w:hAnsiTheme="minorHAnsi" w:cs="Arial"/>
        </w:rPr>
        <w:t>Australian Government</w:t>
      </w:r>
      <w:r w:rsidRPr="00FC5329">
        <w:rPr>
          <w:rFonts w:asciiTheme="minorHAnsi" w:hAnsiTheme="minorHAnsi" w:cs="Arial"/>
        </w:rPr>
        <w:t xml:space="preserve"> response to a </w:t>
      </w:r>
      <w:r w:rsidR="00962ABF" w:rsidRPr="00FC5329">
        <w:rPr>
          <w:rFonts w:asciiTheme="minorHAnsi" w:hAnsiTheme="minorHAnsi" w:cs="Arial"/>
        </w:rPr>
        <w:t xml:space="preserve">domestic </w:t>
      </w:r>
      <w:r w:rsidRPr="00FC5329">
        <w:rPr>
          <w:rFonts w:asciiTheme="minorHAnsi" w:hAnsiTheme="minorHAnsi" w:cs="Arial"/>
        </w:rPr>
        <w:t xml:space="preserve">health crisis. The </w:t>
      </w:r>
      <w:r w:rsidR="004C7BC3">
        <w:rPr>
          <w:rFonts w:asciiTheme="minorHAnsi" w:hAnsiTheme="minorHAnsi" w:cs="Arial"/>
        </w:rPr>
        <w:t xml:space="preserve">Australian Government </w:t>
      </w:r>
      <w:r w:rsidRPr="00FC5329">
        <w:rPr>
          <w:rFonts w:asciiTheme="minorHAnsi" w:hAnsiTheme="minorHAnsi" w:cs="Arial"/>
        </w:rPr>
        <w:t>response will include the implementation of national public health interventions;</w:t>
      </w:r>
      <w:r w:rsidR="003B4790" w:rsidRPr="00FC5329">
        <w:rPr>
          <w:rFonts w:asciiTheme="minorHAnsi" w:hAnsiTheme="minorHAnsi" w:cs="Arial"/>
        </w:rPr>
        <w:t xml:space="preserve"> maintenance </w:t>
      </w:r>
      <w:r w:rsidR="003E4C03">
        <w:rPr>
          <w:rFonts w:asciiTheme="minorHAnsi" w:hAnsiTheme="minorHAnsi" w:cs="Arial"/>
        </w:rPr>
        <w:t xml:space="preserve">and deployment </w:t>
      </w:r>
      <w:r w:rsidR="003B4790" w:rsidRPr="00FC5329">
        <w:rPr>
          <w:rFonts w:asciiTheme="minorHAnsi" w:hAnsiTheme="minorHAnsi" w:cs="Arial"/>
        </w:rPr>
        <w:t>of the National Medical Stockpile;</w:t>
      </w:r>
      <w:r w:rsidRPr="00FC5329">
        <w:rPr>
          <w:rFonts w:asciiTheme="minorHAnsi" w:hAnsiTheme="minorHAnsi" w:cs="Arial"/>
        </w:rPr>
        <w:t xml:space="preserve"> </w:t>
      </w:r>
      <w:r w:rsidR="001E31DB">
        <w:rPr>
          <w:rFonts w:asciiTheme="minorHAnsi" w:hAnsiTheme="minorHAnsi" w:cs="Arial"/>
        </w:rPr>
        <w:t xml:space="preserve">and </w:t>
      </w:r>
      <w:r w:rsidRPr="00FC5329">
        <w:rPr>
          <w:rFonts w:asciiTheme="minorHAnsi" w:hAnsiTheme="minorHAnsi" w:cs="Arial"/>
        </w:rPr>
        <w:t>e</w:t>
      </w:r>
      <w:r w:rsidR="00271505">
        <w:rPr>
          <w:rFonts w:asciiTheme="minorHAnsi" w:hAnsiTheme="minorHAnsi" w:cs="Arial"/>
        </w:rPr>
        <w:t xml:space="preserve">nsuring continuity of </w:t>
      </w:r>
      <w:r w:rsidRPr="00FC5329">
        <w:rPr>
          <w:rFonts w:asciiTheme="minorHAnsi" w:hAnsiTheme="minorHAnsi" w:cs="Arial"/>
        </w:rPr>
        <w:t>essential public ser</w:t>
      </w:r>
      <w:r w:rsidR="003B4790" w:rsidRPr="00FC5329">
        <w:rPr>
          <w:rFonts w:asciiTheme="minorHAnsi" w:hAnsiTheme="minorHAnsi" w:cs="Arial"/>
        </w:rPr>
        <w:t>vices.</w:t>
      </w:r>
    </w:p>
    <w:p w14:paraId="2BBBBCEA" w14:textId="77777777" w:rsidR="000155A7" w:rsidRPr="00FC5329" w:rsidRDefault="000155A7" w:rsidP="000155A7">
      <w:pPr>
        <w:rPr>
          <w:rFonts w:asciiTheme="minorHAnsi" w:hAnsiTheme="minorHAnsi" w:cs="Arial"/>
        </w:rPr>
      </w:pPr>
    </w:p>
    <w:p w14:paraId="5C4B252A" w14:textId="77777777" w:rsidR="000155A7" w:rsidRPr="00FC5329" w:rsidRDefault="000155A7" w:rsidP="000155A7">
      <w:pPr>
        <w:rPr>
          <w:rFonts w:asciiTheme="minorHAnsi" w:hAnsiTheme="minorHAnsi" w:cs="Arial"/>
        </w:rPr>
      </w:pPr>
      <w:r w:rsidRPr="00FC5329">
        <w:rPr>
          <w:rFonts w:asciiTheme="minorHAnsi" w:hAnsiTheme="minorHAnsi" w:cs="Arial"/>
        </w:rPr>
        <w:t xml:space="preserve">The </w:t>
      </w:r>
      <w:proofErr w:type="gramStart"/>
      <w:r w:rsidR="00962ABF" w:rsidRPr="00FC5329">
        <w:rPr>
          <w:rFonts w:asciiTheme="minorHAnsi" w:hAnsiTheme="minorHAnsi" w:cs="Arial"/>
        </w:rPr>
        <w:t>Health</w:t>
      </w:r>
      <w:proofErr w:type="gramEnd"/>
      <w:r w:rsidRPr="00FC5329">
        <w:rPr>
          <w:rFonts w:asciiTheme="minorHAnsi" w:hAnsiTheme="minorHAnsi" w:cs="Arial"/>
        </w:rPr>
        <w:t xml:space="preserve"> Minister will generally be the Australian Government spokesperson and </w:t>
      </w:r>
      <w:r w:rsidR="00EE397D">
        <w:rPr>
          <w:rFonts w:asciiTheme="minorHAnsi" w:hAnsiTheme="minorHAnsi" w:cs="Arial"/>
        </w:rPr>
        <w:t xml:space="preserve">will </w:t>
      </w:r>
      <w:r w:rsidRPr="00FC5329">
        <w:rPr>
          <w:rFonts w:asciiTheme="minorHAnsi" w:hAnsiTheme="minorHAnsi" w:cs="Arial"/>
        </w:rPr>
        <w:t xml:space="preserve">ensure that </w:t>
      </w:r>
      <w:r w:rsidR="005F0026">
        <w:rPr>
          <w:rFonts w:asciiTheme="minorHAnsi" w:hAnsiTheme="minorHAnsi" w:cs="Arial"/>
        </w:rPr>
        <w:t>national</w:t>
      </w:r>
      <w:r w:rsidRPr="00FC5329">
        <w:rPr>
          <w:rFonts w:asciiTheme="minorHAnsi" w:hAnsiTheme="minorHAnsi" w:cs="Arial"/>
        </w:rPr>
        <w:t xml:space="preserve"> public information strategy objectives, particularly for public safety, are achieved. </w:t>
      </w:r>
    </w:p>
    <w:p w14:paraId="49DD9306" w14:textId="77777777" w:rsidR="000155A7" w:rsidRPr="00FC5329" w:rsidRDefault="000155A7" w:rsidP="000155A7">
      <w:pPr>
        <w:rPr>
          <w:rFonts w:asciiTheme="minorHAnsi" w:hAnsiTheme="minorHAnsi" w:cs="Arial"/>
        </w:rPr>
      </w:pPr>
    </w:p>
    <w:p w14:paraId="545E340E" w14:textId="77777777" w:rsidR="000155A7" w:rsidRPr="00FC5329" w:rsidRDefault="000155A7" w:rsidP="000155A7">
      <w:pPr>
        <w:rPr>
          <w:rFonts w:asciiTheme="minorHAnsi" w:hAnsiTheme="minorHAnsi" w:cs="Arial"/>
        </w:rPr>
      </w:pPr>
      <w:r w:rsidRPr="00FC5329">
        <w:rPr>
          <w:rFonts w:asciiTheme="minorHAnsi" w:hAnsiTheme="minorHAnsi" w:cs="Arial"/>
        </w:rPr>
        <w:t>As members of the Council of Australian Governments Health Council, Australian, State and Territory Government Health Ministers are involved in the approval of Preparedness activities, through the endorsement of plans and arrangements.</w:t>
      </w:r>
    </w:p>
    <w:p w14:paraId="3CFFE5FC" w14:textId="77777777" w:rsidR="000155A7" w:rsidRPr="00FC5329" w:rsidRDefault="000155A7" w:rsidP="000155A7">
      <w:pPr>
        <w:rPr>
          <w:rFonts w:asciiTheme="minorHAnsi" w:hAnsiTheme="minorHAnsi" w:cs="Arial"/>
        </w:rPr>
      </w:pPr>
    </w:p>
    <w:p w14:paraId="4026D9C6" w14:textId="77777777" w:rsidR="000C761C" w:rsidRDefault="000155A7" w:rsidP="000C761C">
      <w:pPr>
        <w:rPr>
          <w:rFonts w:asciiTheme="minorHAnsi" w:hAnsiTheme="minorHAnsi" w:cstheme="minorHAnsi"/>
        </w:rPr>
      </w:pPr>
      <w:r w:rsidRPr="00FC5329">
        <w:rPr>
          <w:rFonts w:asciiTheme="minorHAnsi" w:hAnsiTheme="minorHAnsi" w:cs="Arial"/>
        </w:rPr>
        <w:t xml:space="preserve">Should circumstances warrant it, the AGCMF notes that the Prime Minister may </w:t>
      </w:r>
      <w:r w:rsidRPr="00FC5329">
        <w:rPr>
          <w:rFonts w:asciiTheme="minorHAnsi" w:hAnsiTheme="minorHAnsi" w:cs="Arial"/>
          <w:lang w:eastAsia="en-AU"/>
        </w:rPr>
        <w:t xml:space="preserve">assume primary responsibility for leading </w:t>
      </w:r>
      <w:r w:rsidR="000C761C">
        <w:rPr>
          <w:rFonts w:asciiTheme="minorHAnsi" w:hAnsiTheme="minorHAnsi" w:cs="Arial"/>
          <w:lang w:eastAsia="en-AU"/>
        </w:rPr>
        <w:t xml:space="preserve">some or all elements of the </w:t>
      </w:r>
      <w:r w:rsidR="004C7BC3">
        <w:rPr>
          <w:rFonts w:asciiTheme="minorHAnsi" w:hAnsiTheme="minorHAnsi" w:cs="Arial"/>
          <w:lang w:eastAsia="en-AU"/>
        </w:rPr>
        <w:t xml:space="preserve">Australian </w:t>
      </w:r>
      <w:r w:rsidRPr="00FC5329">
        <w:rPr>
          <w:rFonts w:asciiTheme="minorHAnsi" w:hAnsiTheme="minorHAnsi" w:cs="Arial"/>
          <w:lang w:eastAsia="en-AU"/>
        </w:rPr>
        <w:t xml:space="preserve">Government’s response. </w:t>
      </w:r>
      <w:r w:rsidR="000C761C">
        <w:rPr>
          <w:rFonts w:asciiTheme="minorHAnsi" w:hAnsiTheme="minorHAnsi" w:cstheme="minorHAnsi"/>
        </w:rPr>
        <w:t xml:space="preserve">When this occurs, the Prime Minister’s Office will advise ministers which elements the Prime Minister will </w:t>
      </w:r>
      <w:proofErr w:type="gramStart"/>
      <w:r w:rsidR="000C761C">
        <w:rPr>
          <w:rFonts w:asciiTheme="minorHAnsi" w:hAnsiTheme="minorHAnsi" w:cstheme="minorHAnsi"/>
        </w:rPr>
        <w:t>lead</w:t>
      </w:r>
      <w:proofErr w:type="gramEnd"/>
      <w:r w:rsidR="000C761C">
        <w:rPr>
          <w:rFonts w:asciiTheme="minorHAnsi" w:hAnsiTheme="minorHAnsi" w:cstheme="minorHAnsi"/>
        </w:rPr>
        <w:t xml:space="preserve"> and which elements the relevant portfolio minister(s) will continue to lead.</w:t>
      </w:r>
    </w:p>
    <w:p w14:paraId="2D7D69FB" w14:textId="77777777" w:rsidR="000C761C" w:rsidRDefault="000C761C" w:rsidP="000C761C">
      <w:pPr>
        <w:rPr>
          <w:rFonts w:asciiTheme="minorHAnsi" w:hAnsiTheme="minorHAnsi" w:cstheme="minorHAnsi"/>
        </w:rPr>
      </w:pPr>
    </w:p>
    <w:p w14:paraId="3F578EFC" w14:textId="77777777" w:rsidR="000155A7" w:rsidRPr="00FC5329" w:rsidRDefault="000155A7" w:rsidP="000155A7">
      <w:pPr>
        <w:rPr>
          <w:rFonts w:asciiTheme="minorHAnsi" w:hAnsiTheme="minorHAnsi" w:cs="Arial"/>
          <w:lang w:eastAsia="en-AU"/>
        </w:rPr>
      </w:pPr>
      <w:r w:rsidRPr="00FC5329">
        <w:rPr>
          <w:rFonts w:asciiTheme="minorHAnsi" w:hAnsiTheme="minorHAnsi" w:cs="Arial"/>
          <w:lang w:eastAsia="en-AU"/>
        </w:rPr>
        <w:t xml:space="preserve">Under these circumstances, the Prime Minister is also likely to consult with the leaders of affected states and territories to ensure a coordinated national response. </w:t>
      </w:r>
    </w:p>
    <w:p w14:paraId="1D153A5B" w14:textId="77777777" w:rsidR="00031D48" w:rsidRDefault="00031D48">
      <w:pPr>
        <w:spacing w:after="200" w:line="276" w:lineRule="auto"/>
        <w:rPr>
          <w:rFonts w:asciiTheme="minorHAnsi" w:hAnsiTheme="minorHAnsi"/>
          <w:b/>
          <w:bCs/>
        </w:rPr>
        <w:sectPr w:rsidR="00031D48" w:rsidSect="00A16861">
          <w:headerReference w:type="even" r:id="rId12"/>
          <w:headerReference w:type="default" r:id="rId13"/>
          <w:footerReference w:type="even" r:id="rId14"/>
          <w:footerReference w:type="default" r:id="rId15"/>
          <w:headerReference w:type="first" r:id="rId16"/>
          <w:footerReference w:type="first" r:id="rId17"/>
          <w:pgSz w:w="11906" w:h="16838"/>
          <w:pgMar w:top="1080" w:right="1440" w:bottom="1080" w:left="1440" w:header="708" w:footer="708" w:gutter="0"/>
          <w:cols w:space="708"/>
          <w:docGrid w:linePitch="360"/>
        </w:sectPr>
      </w:pPr>
    </w:p>
    <w:p w14:paraId="526C829C" w14:textId="77777777" w:rsidR="00A5194D" w:rsidRPr="00FC5329" w:rsidRDefault="00A5194D">
      <w:pPr>
        <w:spacing w:after="200" w:line="276" w:lineRule="auto"/>
        <w:rPr>
          <w:rFonts w:asciiTheme="minorHAnsi" w:hAnsiTheme="minorHAnsi"/>
          <w:i/>
          <w:iCs/>
        </w:rPr>
      </w:pPr>
      <w:r w:rsidRPr="00FC5329">
        <w:rPr>
          <w:rFonts w:asciiTheme="minorHAnsi" w:hAnsiTheme="minorHAnsi"/>
          <w:b/>
          <w:bCs/>
        </w:rPr>
        <w:br w:type="page"/>
      </w:r>
    </w:p>
    <w:p w14:paraId="27DB7470" w14:textId="77777777" w:rsidR="00B04553" w:rsidRPr="007B1244" w:rsidRDefault="00677601" w:rsidP="00677601">
      <w:pPr>
        <w:pStyle w:val="Heading2"/>
        <w:numPr>
          <w:ilvl w:val="0"/>
          <w:numId w:val="0"/>
        </w:numPr>
      </w:pPr>
      <w:bookmarkStart w:id="13" w:name="_Toc529363309"/>
      <w:r>
        <w:lastRenderedPageBreak/>
        <w:t>2.</w:t>
      </w:r>
      <w:r w:rsidR="007B1244" w:rsidRPr="007B1244">
        <w:t>2</w:t>
      </w:r>
      <w:r w:rsidR="008459DE">
        <w:tab/>
      </w:r>
      <w:r w:rsidR="00B04553" w:rsidRPr="007B1244">
        <w:t xml:space="preserve">Decision making and coordination </w:t>
      </w:r>
      <w:proofErr w:type="gramStart"/>
      <w:r w:rsidR="00B04553" w:rsidRPr="007B1244">
        <w:t>structures</w:t>
      </w:r>
      <w:bookmarkEnd w:id="13"/>
      <w:proofErr w:type="gramEnd"/>
    </w:p>
    <w:p w14:paraId="290EB765" w14:textId="77777777" w:rsidR="00CA164A" w:rsidRPr="00FC5329" w:rsidRDefault="00ED0537" w:rsidP="007B1244">
      <w:pPr>
        <w:rPr>
          <w:rFonts w:asciiTheme="minorHAnsi" w:hAnsiTheme="minorHAnsi"/>
        </w:rPr>
      </w:pPr>
      <w:r w:rsidRPr="00FC5329">
        <w:rPr>
          <w:rFonts w:asciiTheme="minorHAnsi" w:hAnsiTheme="minorHAnsi"/>
        </w:rPr>
        <w:t xml:space="preserve">The </w:t>
      </w:r>
      <w:r w:rsidR="00C94751" w:rsidRPr="00FC5329">
        <w:rPr>
          <w:rFonts w:asciiTheme="minorHAnsi" w:hAnsiTheme="minorHAnsi"/>
        </w:rPr>
        <w:t xml:space="preserve">decision making and </w:t>
      </w:r>
      <w:r w:rsidRPr="00FC5329">
        <w:rPr>
          <w:rFonts w:asciiTheme="minorHAnsi" w:hAnsiTheme="minorHAnsi"/>
        </w:rPr>
        <w:t xml:space="preserve">coordination </w:t>
      </w:r>
      <w:r w:rsidR="00C94751" w:rsidRPr="00FC5329">
        <w:rPr>
          <w:rFonts w:asciiTheme="minorHAnsi" w:hAnsiTheme="minorHAnsi"/>
        </w:rPr>
        <w:t xml:space="preserve">structures </w:t>
      </w:r>
      <w:r w:rsidRPr="00FC5329">
        <w:rPr>
          <w:rFonts w:asciiTheme="minorHAnsi" w:hAnsiTheme="minorHAnsi"/>
        </w:rPr>
        <w:t xml:space="preserve">required to manage </w:t>
      </w:r>
      <w:r w:rsidR="00CA164A" w:rsidRPr="00FC5329">
        <w:rPr>
          <w:rFonts w:asciiTheme="minorHAnsi" w:hAnsiTheme="minorHAnsi"/>
        </w:rPr>
        <w:t xml:space="preserve">the </w:t>
      </w:r>
      <w:r w:rsidR="005A5D6C">
        <w:rPr>
          <w:rFonts w:asciiTheme="minorHAnsi" w:hAnsiTheme="minorHAnsi"/>
        </w:rPr>
        <w:t>national</w:t>
      </w:r>
      <w:r w:rsidR="00CA164A" w:rsidRPr="00FC5329">
        <w:rPr>
          <w:rFonts w:asciiTheme="minorHAnsi" w:hAnsiTheme="minorHAnsi"/>
        </w:rPr>
        <w:t xml:space="preserve"> aspects of </w:t>
      </w:r>
      <w:r w:rsidRPr="00FC5329">
        <w:rPr>
          <w:rFonts w:asciiTheme="minorHAnsi" w:hAnsiTheme="minorHAnsi"/>
        </w:rPr>
        <w:t xml:space="preserve">a communicable disease incident will </w:t>
      </w:r>
      <w:r w:rsidR="00CA164A" w:rsidRPr="00FC5329">
        <w:rPr>
          <w:rFonts w:asciiTheme="minorHAnsi" w:hAnsiTheme="minorHAnsi"/>
        </w:rPr>
        <w:t>be those outlined in the AGCMF. They will operate in parallel to the plans and arrangements of individual agencies and the health sector, as an additional layer, when the</w:t>
      </w:r>
      <w:r w:rsidRPr="00FC5329">
        <w:rPr>
          <w:rFonts w:asciiTheme="minorHAnsi" w:hAnsiTheme="minorHAnsi"/>
        </w:rPr>
        <w:t xml:space="preserve"> scale and complexity</w:t>
      </w:r>
      <w:r w:rsidR="00CA164A" w:rsidRPr="00FC5329">
        <w:rPr>
          <w:rFonts w:asciiTheme="minorHAnsi" w:hAnsiTheme="minorHAnsi"/>
        </w:rPr>
        <w:t xml:space="preserve"> of the incident demands </w:t>
      </w:r>
      <w:r w:rsidR="005A5D6C">
        <w:rPr>
          <w:rFonts w:asciiTheme="minorHAnsi" w:hAnsiTheme="minorHAnsi"/>
        </w:rPr>
        <w:t>national</w:t>
      </w:r>
      <w:r w:rsidR="00CA164A" w:rsidRPr="00FC5329">
        <w:rPr>
          <w:rFonts w:asciiTheme="minorHAnsi" w:hAnsiTheme="minorHAnsi"/>
        </w:rPr>
        <w:t xml:space="preserve"> involvement.</w:t>
      </w:r>
    </w:p>
    <w:p w14:paraId="349E54D7" w14:textId="77777777" w:rsidR="00CA164A" w:rsidRPr="00FC5329" w:rsidRDefault="00CA164A" w:rsidP="007B1244">
      <w:pPr>
        <w:rPr>
          <w:rFonts w:asciiTheme="minorHAnsi" w:hAnsiTheme="minorHAnsi"/>
        </w:rPr>
      </w:pPr>
    </w:p>
    <w:p w14:paraId="392989F5" w14:textId="77777777" w:rsidR="002E1AA6" w:rsidRPr="00FC5329" w:rsidRDefault="00C94751" w:rsidP="007B1244">
      <w:pPr>
        <w:rPr>
          <w:rFonts w:asciiTheme="minorHAnsi" w:hAnsiTheme="minorHAnsi"/>
        </w:rPr>
      </w:pPr>
      <w:r w:rsidRPr="00FC5329">
        <w:rPr>
          <w:rFonts w:asciiTheme="minorHAnsi" w:hAnsiTheme="minorHAnsi"/>
        </w:rPr>
        <w:t xml:space="preserve">Table </w:t>
      </w:r>
      <w:r w:rsidR="0050623B">
        <w:rPr>
          <w:rFonts w:asciiTheme="minorHAnsi" w:hAnsiTheme="minorHAnsi"/>
        </w:rPr>
        <w:t>2</w:t>
      </w:r>
      <w:r w:rsidRPr="00FC5329">
        <w:rPr>
          <w:rFonts w:asciiTheme="minorHAnsi" w:hAnsiTheme="minorHAnsi"/>
        </w:rPr>
        <w:t xml:space="preserve"> below outlines how </w:t>
      </w:r>
      <w:r w:rsidR="00CA164A" w:rsidRPr="00FC5329">
        <w:rPr>
          <w:rFonts w:asciiTheme="minorHAnsi" w:hAnsiTheme="minorHAnsi"/>
        </w:rPr>
        <w:t xml:space="preserve">coordination </w:t>
      </w:r>
      <w:r w:rsidRPr="00FC5329">
        <w:rPr>
          <w:rFonts w:asciiTheme="minorHAnsi" w:hAnsiTheme="minorHAnsi"/>
        </w:rPr>
        <w:t>layers may b</w:t>
      </w:r>
      <w:r w:rsidR="005825FB" w:rsidRPr="00FC5329">
        <w:rPr>
          <w:rFonts w:asciiTheme="minorHAnsi" w:hAnsiTheme="minorHAnsi"/>
        </w:rPr>
        <w:t>e added as the need arises.</w:t>
      </w:r>
      <w:r w:rsidR="002E1AA6" w:rsidRPr="00FC5329">
        <w:rPr>
          <w:rFonts w:asciiTheme="minorHAnsi" w:hAnsiTheme="minorHAnsi"/>
        </w:rPr>
        <w:t xml:space="preserve"> Triggers for use of the </w:t>
      </w:r>
      <w:r w:rsidR="005A5D6C">
        <w:rPr>
          <w:rFonts w:asciiTheme="minorHAnsi" w:hAnsiTheme="minorHAnsi"/>
        </w:rPr>
        <w:t>national</w:t>
      </w:r>
      <w:r w:rsidR="002E1AA6" w:rsidRPr="00FC5329">
        <w:rPr>
          <w:rFonts w:asciiTheme="minorHAnsi" w:hAnsiTheme="minorHAnsi"/>
        </w:rPr>
        <w:t xml:space="preserve"> arrangements in this plan are not</w:t>
      </w:r>
      <w:r w:rsidR="00403F4D" w:rsidRPr="00FC5329">
        <w:rPr>
          <w:rFonts w:asciiTheme="minorHAnsi" w:hAnsiTheme="minorHAnsi"/>
        </w:rPr>
        <w:t xml:space="preserve">ed </w:t>
      </w:r>
      <w:r w:rsidR="000B26E2">
        <w:rPr>
          <w:rFonts w:asciiTheme="minorHAnsi" w:hAnsiTheme="minorHAnsi"/>
        </w:rPr>
        <w:t>below</w:t>
      </w:r>
      <w:r w:rsidR="00403F4D" w:rsidRPr="00FC5329">
        <w:rPr>
          <w:rFonts w:asciiTheme="minorHAnsi" w:hAnsiTheme="minorHAnsi"/>
        </w:rPr>
        <w:t xml:space="preserve"> under ‘Activation’ on page </w:t>
      </w:r>
      <w:r w:rsidR="0054355B">
        <w:rPr>
          <w:rFonts w:asciiTheme="minorHAnsi" w:hAnsiTheme="minorHAnsi"/>
        </w:rPr>
        <w:t>17</w:t>
      </w:r>
      <w:r w:rsidR="00403F4D" w:rsidRPr="00FC5329">
        <w:rPr>
          <w:rFonts w:asciiTheme="minorHAnsi" w:hAnsiTheme="minorHAnsi"/>
        </w:rPr>
        <w:t>.</w:t>
      </w:r>
    </w:p>
    <w:p w14:paraId="099E4B48" w14:textId="77777777" w:rsidR="005825FB" w:rsidRPr="00FC5329" w:rsidRDefault="005825FB" w:rsidP="007B1244">
      <w:pPr>
        <w:rPr>
          <w:rFonts w:asciiTheme="minorHAnsi" w:hAnsiTheme="minorHAnsi"/>
        </w:rPr>
      </w:pPr>
    </w:p>
    <w:p w14:paraId="18BAC361" w14:textId="77777777" w:rsidR="009D5928" w:rsidRPr="00FC5329" w:rsidRDefault="009E1982" w:rsidP="007B1244">
      <w:pPr>
        <w:spacing w:line="276" w:lineRule="auto"/>
        <w:rPr>
          <w:rFonts w:asciiTheme="minorHAnsi" w:hAnsiTheme="minorHAnsi" w:cs="Arial"/>
        </w:rPr>
      </w:pPr>
      <w:r>
        <w:rPr>
          <w:noProof/>
          <w:lang w:eastAsia="en-AU"/>
        </w:rPr>
        <w:drawing>
          <wp:inline distT="0" distB="0" distL="0" distR="0" wp14:anchorId="12AA3B43" wp14:editId="27B03AAE">
            <wp:extent cx="5731510" cy="6209665"/>
            <wp:effectExtent l="0" t="0" r="2540" b="635"/>
            <wp:docPr id="48" name="Picture 48" descr="Coordination across levels of government" title="Coordination across levels of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6209665"/>
                    </a:xfrm>
                    <a:prstGeom prst="rect">
                      <a:avLst/>
                    </a:prstGeom>
                  </pic:spPr>
                </pic:pic>
              </a:graphicData>
            </a:graphic>
          </wp:inline>
        </w:drawing>
      </w:r>
    </w:p>
    <w:p w14:paraId="4FE618E2" w14:textId="77777777" w:rsidR="00854B4E" w:rsidRDefault="00854B4E" w:rsidP="007B1244">
      <w:pPr>
        <w:spacing w:line="276" w:lineRule="auto"/>
        <w:rPr>
          <w:rFonts w:asciiTheme="minorHAnsi" w:hAnsiTheme="minorHAnsi" w:cs="Arial"/>
        </w:rPr>
      </w:pPr>
    </w:p>
    <w:p w14:paraId="49557C3B" w14:textId="77777777" w:rsidR="00854B4E" w:rsidRDefault="00854B4E" w:rsidP="007B1244">
      <w:pPr>
        <w:spacing w:line="276" w:lineRule="auto"/>
        <w:rPr>
          <w:rFonts w:asciiTheme="minorHAnsi" w:hAnsiTheme="minorHAnsi" w:cs="Arial"/>
        </w:rPr>
      </w:pPr>
    </w:p>
    <w:p w14:paraId="6F8BAD03" w14:textId="77777777" w:rsidR="009D5928" w:rsidRPr="00FC5329" w:rsidRDefault="009D5928" w:rsidP="007B1244">
      <w:pPr>
        <w:spacing w:line="276" w:lineRule="auto"/>
        <w:rPr>
          <w:rFonts w:asciiTheme="minorHAnsi" w:hAnsiTheme="minorHAnsi" w:cs="Arial"/>
        </w:rPr>
      </w:pPr>
      <w:r w:rsidRPr="00FC5329">
        <w:rPr>
          <w:rFonts w:asciiTheme="minorHAnsi" w:hAnsiTheme="minorHAnsi" w:cs="Arial"/>
        </w:rPr>
        <w:t xml:space="preserve">To clarify how the AGCMF structures would operate in the context of a health emergency the </w:t>
      </w:r>
      <w:r w:rsidR="005A5D6C">
        <w:rPr>
          <w:rFonts w:asciiTheme="minorHAnsi" w:hAnsiTheme="minorHAnsi" w:cs="Arial"/>
          <w:b/>
        </w:rPr>
        <w:t>National</w:t>
      </w:r>
      <w:r w:rsidRPr="00FC5329">
        <w:rPr>
          <w:rFonts w:asciiTheme="minorHAnsi" w:hAnsiTheme="minorHAnsi" w:cs="Arial"/>
          <w:b/>
        </w:rPr>
        <w:t xml:space="preserve"> CD Plan</w:t>
      </w:r>
      <w:r w:rsidRPr="00FC5329">
        <w:rPr>
          <w:rFonts w:asciiTheme="minorHAnsi" w:hAnsiTheme="minorHAnsi" w:cs="Arial"/>
        </w:rPr>
        <w:t xml:space="preserve"> provides additional detail to</w:t>
      </w:r>
    </w:p>
    <w:p w14:paraId="5C79342A" w14:textId="77777777" w:rsidR="009D5928" w:rsidRPr="00FC5329" w:rsidRDefault="009D5928" w:rsidP="0038589D">
      <w:pPr>
        <w:pStyle w:val="ListParagraph"/>
        <w:numPr>
          <w:ilvl w:val="0"/>
          <w:numId w:val="28"/>
        </w:numPr>
        <w:spacing w:line="276" w:lineRule="auto"/>
        <w:rPr>
          <w:rFonts w:asciiTheme="minorHAnsi" w:hAnsiTheme="minorHAnsi" w:cs="Arial"/>
        </w:rPr>
      </w:pPr>
      <w:r w:rsidRPr="00FC5329">
        <w:rPr>
          <w:rFonts w:asciiTheme="minorHAnsi" w:hAnsiTheme="minorHAnsi" w:cs="Arial"/>
        </w:rPr>
        <w:t>describe how AGCMF structures link into the health coordination and communication structures (see Diagram 1</w:t>
      </w:r>
      <w:proofErr w:type="gramStart"/>
      <w:r w:rsidRPr="00FC5329">
        <w:rPr>
          <w:rFonts w:asciiTheme="minorHAnsi" w:hAnsiTheme="minorHAnsi" w:cs="Arial"/>
        </w:rPr>
        <w:t>);</w:t>
      </w:r>
      <w:proofErr w:type="gramEnd"/>
    </w:p>
    <w:p w14:paraId="30D314A3" w14:textId="77777777" w:rsidR="009D5928" w:rsidRPr="00FC5329" w:rsidRDefault="009D5928" w:rsidP="0038589D">
      <w:pPr>
        <w:pStyle w:val="ListParagraph"/>
        <w:numPr>
          <w:ilvl w:val="0"/>
          <w:numId w:val="28"/>
        </w:numPr>
        <w:spacing w:line="276" w:lineRule="auto"/>
        <w:rPr>
          <w:rFonts w:asciiTheme="minorHAnsi" w:hAnsiTheme="minorHAnsi"/>
        </w:rPr>
      </w:pPr>
      <w:r w:rsidRPr="00FC5329">
        <w:rPr>
          <w:rFonts w:asciiTheme="minorHAnsi" w:hAnsiTheme="minorHAnsi" w:cs="Arial"/>
        </w:rPr>
        <w:lastRenderedPageBreak/>
        <w:t>assist non-health sector agencies understand the activities likely to be undertaken within the health sector; and</w:t>
      </w:r>
    </w:p>
    <w:p w14:paraId="2CCB81D7" w14:textId="77777777" w:rsidR="009D5928" w:rsidRPr="00FC5329" w:rsidRDefault="009D5928" w:rsidP="0038589D">
      <w:pPr>
        <w:pStyle w:val="ListParagraph"/>
        <w:numPr>
          <w:ilvl w:val="0"/>
          <w:numId w:val="28"/>
        </w:numPr>
        <w:spacing w:line="276" w:lineRule="auto"/>
        <w:rPr>
          <w:rFonts w:asciiTheme="minorHAnsi" w:hAnsiTheme="minorHAnsi"/>
        </w:rPr>
      </w:pPr>
      <w:r w:rsidRPr="00FC5329">
        <w:rPr>
          <w:rFonts w:asciiTheme="minorHAnsi" w:hAnsiTheme="minorHAnsi"/>
        </w:rPr>
        <w:t>clarify what the health sector will be expecting of non-health sector agencies.</w:t>
      </w:r>
    </w:p>
    <w:p w14:paraId="1640D9AB" w14:textId="77777777" w:rsidR="00C408C6" w:rsidRDefault="00C408C6" w:rsidP="007B1244">
      <w:pPr>
        <w:rPr>
          <w:rFonts w:asciiTheme="minorHAnsi" w:hAnsiTheme="minorHAnsi"/>
          <w:b/>
          <w:sz w:val="24"/>
        </w:rPr>
      </w:pPr>
    </w:p>
    <w:p w14:paraId="50EB3050" w14:textId="77777777" w:rsidR="00B04553" w:rsidRPr="00C408C6" w:rsidRDefault="00ED0537" w:rsidP="007B1244">
      <w:pPr>
        <w:rPr>
          <w:rFonts w:asciiTheme="minorHAnsi" w:hAnsiTheme="minorHAnsi"/>
          <w:b/>
          <w:sz w:val="24"/>
        </w:rPr>
      </w:pPr>
      <w:r w:rsidRPr="00C408C6">
        <w:rPr>
          <w:rFonts w:asciiTheme="minorHAnsi" w:hAnsiTheme="minorHAnsi"/>
          <w:b/>
          <w:sz w:val="24"/>
        </w:rPr>
        <w:t>Key</w:t>
      </w:r>
      <w:r w:rsidR="00211DD8" w:rsidRPr="00C408C6">
        <w:rPr>
          <w:rFonts w:asciiTheme="minorHAnsi" w:hAnsiTheme="minorHAnsi"/>
          <w:b/>
          <w:sz w:val="24"/>
        </w:rPr>
        <w:t xml:space="preserve"> coordination</w:t>
      </w:r>
      <w:r w:rsidRPr="00C408C6">
        <w:rPr>
          <w:rFonts w:asciiTheme="minorHAnsi" w:hAnsiTheme="minorHAnsi"/>
          <w:b/>
          <w:sz w:val="24"/>
        </w:rPr>
        <w:t xml:space="preserve"> bodies</w:t>
      </w:r>
    </w:p>
    <w:p w14:paraId="69A959EE" w14:textId="77777777" w:rsidR="00766B41" w:rsidRDefault="006F7090" w:rsidP="007B1244">
      <w:pPr>
        <w:rPr>
          <w:rFonts w:asciiTheme="minorHAnsi" w:hAnsiTheme="minorHAnsi" w:cs="Arial"/>
        </w:rPr>
      </w:pPr>
      <w:r w:rsidRPr="00FC5329">
        <w:rPr>
          <w:rFonts w:asciiTheme="minorHAnsi" w:hAnsiTheme="minorHAnsi" w:cs="Arial"/>
        </w:rPr>
        <w:t>In e</w:t>
      </w:r>
      <w:r w:rsidR="00A5194D" w:rsidRPr="00FC5329">
        <w:rPr>
          <w:rFonts w:asciiTheme="minorHAnsi" w:hAnsiTheme="minorHAnsi" w:cs="Arial"/>
        </w:rPr>
        <w:t>ach of th</w:t>
      </w:r>
      <w:r w:rsidR="00766B41" w:rsidRPr="00FC5329">
        <w:rPr>
          <w:rFonts w:asciiTheme="minorHAnsi" w:hAnsiTheme="minorHAnsi" w:cs="Arial"/>
        </w:rPr>
        <w:t xml:space="preserve">e </w:t>
      </w:r>
      <w:r w:rsidRPr="00FC5329">
        <w:rPr>
          <w:rFonts w:asciiTheme="minorHAnsi" w:hAnsiTheme="minorHAnsi" w:cs="Arial"/>
        </w:rPr>
        <w:t>plans</w:t>
      </w:r>
      <w:r w:rsidR="00766B41" w:rsidRPr="00FC5329">
        <w:rPr>
          <w:rFonts w:asciiTheme="minorHAnsi" w:hAnsiTheme="minorHAnsi" w:cs="Arial"/>
        </w:rPr>
        <w:t xml:space="preserve"> </w:t>
      </w:r>
      <w:r w:rsidR="00A5194D" w:rsidRPr="00FC5329">
        <w:rPr>
          <w:rFonts w:asciiTheme="minorHAnsi" w:hAnsiTheme="minorHAnsi" w:cs="Arial"/>
        </w:rPr>
        <w:t xml:space="preserve">named above </w:t>
      </w:r>
      <w:r w:rsidR="00766B41" w:rsidRPr="00FC5329">
        <w:rPr>
          <w:rFonts w:asciiTheme="minorHAnsi" w:hAnsiTheme="minorHAnsi" w:cs="Arial"/>
        </w:rPr>
        <w:t xml:space="preserve">in Table </w:t>
      </w:r>
      <w:r w:rsidR="000B26E2">
        <w:rPr>
          <w:rFonts w:asciiTheme="minorHAnsi" w:hAnsiTheme="minorHAnsi" w:cs="Arial"/>
        </w:rPr>
        <w:t>2</w:t>
      </w:r>
      <w:r w:rsidRPr="00FC5329">
        <w:rPr>
          <w:rFonts w:asciiTheme="minorHAnsi" w:hAnsiTheme="minorHAnsi" w:cs="Arial"/>
        </w:rPr>
        <w:t xml:space="preserve"> a key coordinating </w:t>
      </w:r>
      <w:r w:rsidR="009247D2">
        <w:rPr>
          <w:rFonts w:asciiTheme="minorHAnsi" w:hAnsiTheme="minorHAnsi" w:cs="Arial"/>
        </w:rPr>
        <w:t>committee</w:t>
      </w:r>
      <w:r w:rsidRPr="00FC5329">
        <w:rPr>
          <w:rFonts w:asciiTheme="minorHAnsi" w:hAnsiTheme="minorHAnsi" w:cs="Arial"/>
        </w:rPr>
        <w:t xml:space="preserve"> is nominated for </w:t>
      </w:r>
      <w:r w:rsidR="00FB4816" w:rsidRPr="00FC5329">
        <w:rPr>
          <w:rFonts w:asciiTheme="minorHAnsi" w:hAnsiTheme="minorHAnsi" w:cs="Arial"/>
        </w:rPr>
        <w:t>that</w:t>
      </w:r>
      <w:r w:rsidRPr="00FC5329">
        <w:rPr>
          <w:rFonts w:asciiTheme="minorHAnsi" w:hAnsiTheme="minorHAnsi" w:cs="Arial"/>
        </w:rPr>
        <w:t xml:space="preserve"> level.</w:t>
      </w:r>
    </w:p>
    <w:p w14:paraId="20EBFCBE" w14:textId="77777777" w:rsidR="0013500B" w:rsidRDefault="0013500B" w:rsidP="007B1244">
      <w:pPr>
        <w:rPr>
          <w:rFonts w:asciiTheme="minorHAnsi" w:hAnsiTheme="minorHAnsi" w:cs="Arial"/>
        </w:rPr>
      </w:pPr>
    </w:p>
    <w:p w14:paraId="184BD37A" w14:textId="77777777" w:rsidR="0013500B" w:rsidRPr="0013500B" w:rsidRDefault="0013500B" w:rsidP="007B1244">
      <w:pPr>
        <w:rPr>
          <w:rFonts w:asciiTheme="minorHAnsi" w:hAnsiTheme="minorHAnsi" w:cs="Arial"/>
          <w:b/>
          <w:sz w:val="20"/>
        </w:rPr>
      </w:pPr>
      <w:r w:rsidRPr="0013500B">
        <w:rPr>
          <w:rFonts w:asciiTheme="minorHAnsi" w:hAnsiTheme="minorHAnsi" w:cs="Arial"/>
          <w:b/>
          <w:sz w:val="20"/>
        </w:rPr>
        <w:t>Table 3</w:t>
      </w:r>
      <w:r w:rsidR="00854B4E">
        <w:rPr>
          <w:rFonts w:asciiTheme="minorHAnsi" w:hAnsiTheme="minorHAnsi" w:cs="Arial"/>
          <w:b/>
          <w:sz w:val="20"/>
        </w:rPr>
        <w:t>: Key coordination commi</w:t>
      </w:r>
      <w:r w:rsidR="003A1EB4">
        <w:rPr>
          <w:rFonts w:asciiTheme="minorHAnsi" w:hAnsiTheme="minorHAnsi" w:cs="Arial"/>
          <w:b/>
          <w:sz w:val="20"/>
        </w:rPr>
        <w:t>ttees</w:t>
      </w:r>
    </w:p>
    <w:tbl>
      <w:tblPr>
        <w:tblStyle w:val="TableGrid"/>
        <w:tblW w:w="0" w:type="auto"/>
        <w:tblLook w:val="04A0" w:firstRow="1" w:lastRow="0" w:firstColumn="1" w:lastColumn="0" w:noHBand="0" w:noVBand="1"/>
        <w:tblCaption w:val="Table 3: Key coordination committees"/>
        <w:tblDescription w:val="Key coordination committees and associated plans"/>
      </w:tblPr>
      <w:tblGrid>
        <w:gridCol w:w="2660"/>
        <w:gridCol w:w="2977"/>
        <w:gridCol w:w="3174"/>
      </w:tblGrid>
      <w:tr w:rsidR="001756E2" w:rsidRPr="001E5BD1" w14:paraId="0F904C0A" w14:textId="77777777" w:rsidTr="00D841DB">
        <w:trPr>
          <w:tblHeader/>
        </w:trPr>
        <w:tc>
          <w:tcPr>
            <w:tcW w:w="2660" w:type="dxa"/>
          </w:tcPr>
          <w:p w14:paraId="2FFCA99E" w14:textId="77777777" w:rsidR="001756E2" w:rsidRPr="001E5BD1" w:rsidRDefault="00DC0DFA" w:rsidP="001A09E9">
            <w:pPr>
              <w:rPr>
                <w:rFonts w:asciiTheme="minorHAnsi" w:hAnsiTheme="minorHAnsi" w:cs="Arial"/>
                <w:sz w:val="22"/>
                <w:szCs w:val="22"/>
              </w:rPr>
            </w:pPr>
            <w:r>
              <w:rPr>
                <w:rFonts w:asciiTheme="minorHAnsi" w:hAnsiTheme="minorHAnsi" w:cs="Arial"/>
                <w:sz w:val="22"/>
                <w:szCs w:val="22"/>
              </w:rPr>
              <w:t xml:space="preserve">Scale and </w:t>
            </w:r>
            <w:proofErr w:type="gramStart"/>
            <w:r>
              <w:rPr>
                <w:rFonts w:asciiTheme="minorHAnsi" w:hAnsiTheme="minorHAnsi" w:cs="Arial"/>
                <w:sz w:val="22"/>
                <w:szCs w:val="22"/>
              </w:rPr>
              <w:t>complexity  of</w:t>
            </w:r>
            <w:proofErr w:type="gramEnd"/>
            <w:r>
              <w:rPr>
                <w:rFonts w:asciiTheme="minorHAnsi" w:hAnsiTheme="minorHAnsi" w:cs="Arial"/>
                <w:sz w:val="22"/>
                <w:szCs w:val="22"/>
              </w:rPr>
              <w:t xml:space="preserve"> incident</w:t>
            </w:r>
          </w:p>
        </w:tc>
        <w:tc>
          <w:tcPr>
            <w:tcW w:w="2977" w:type="dxa"/>
          </w:tcPr>
          <w:p w14:paraId="0B03D204" w14:textId="77777777" w:rsidR="001756E2" w:rsidRPr="001E5BD1" w:rsidRDefault="001756E2" w:rsidP="007B1244">
            <w:pPr>
              <w:rPr>
                <w:rFonts w:asciiTheme="minorHAnsi" w:hAnsiTheme="minorHAnsi" w:cs="Arial"/>
                <w:sz w:val="22"/>
                <w:szCs w:val="22"/>
              </w:rPr>
            </w:pPr>
            <w:r w:rsidRPr="001E5BD1">
              <w:rPr>
                <w:rFonts w:asciiTheme="minorHAnsi" w:hAnsiTheme="minorHAnsi" w:cs="Arial"/>
                <w:sz w:val="22"/>
                <w:szCs w:val="22"/>
              </w:rPr>
              <w:t>Plans</w:t>
            </w:r>
          </w:p>
        </w:tc>
        <w:tc>
          <w:tcPr>
            <w:tcW w:w="3174" w:type="dxa"/>
          </w:tcPr>
          <w:p w14:paraId="2C9C9F19" w14:textId="77777777" w:rsidR="001756E2" w:rsidRPr="001E5BD1" w:rsidRDefault="001756E2" w:rsidP="009247D2">
            <w:pPr>
              <w:rPr>
                <w:rFonts w:asciiTheme="minorHAnsi" w:hAnsiTheme="minorHAnsi" w:cs="Arial"/>
                <w:sz w:val="22"/>
                <w:szCs w:val="22"/>
              </w:rPr>
            </w:pPr>
            <w:r w:rsidRPr="001E5BD1">
              <w:rPr>
                <w:rFonts w:asciiTheme="minorHAnsi" w:hAnsiTheme="minorHAnsi" w:cs="Arial"/>
                <w:sz w:val="22"/>
                <w:szCs w:val="22"/>
              </w:rPr>
              <w:t xml:space="preserve">Key coordinating </w:t>
            </w:r>
            <w:r w:rsidR="009247D2">
              <w:rPr>
                <w:rFonts w:asciiTheme="minorHAnsi" w:hAnsiTheme="minorHAnsi" w:cs="Arial"/>
                <w:sz w:val="22"/>
                <w:szCs w:val="22"/>
              </w:rPr>
              <w:t>committees</w:t>
            </w:r>
          </w:p>
        </w:tc>
      </w:tr>
      <w:tr w:rsidR="001756E2" w:rsidRPr="001E5BD1" w14:paraId="61C1AFB4" w14:textId="77777777" w:rsidTr="009247D2">
        <w:tc>
          <w:tcPr>
            <w:tcW w:w="2660" w:type="dxa"/>
            <w:shd w:val="clear" w:color="auto" w:fill="FFFFCC"/>
          </w:tcPr>
          <w:p w14:paraId="2DC1D9D3" w14:textId="77777777" w:rsidR="001756E2" w:rsidRPr="001E5BD1" w:rsidRDefault="00C5455B" w:rsidP="00C5455B">
            <w:pPr>
              <w:rPr>
                <w:rFonts w:asciiTheme="minorHAnsi" w:hAnsiTheme="minorHAnsi" w:cs="Arial"/>
                <w:sz w:val="22"/>
                <w:szCs w:val="22"/>
              </w:rPr>
            </w:pPr>
            <w:r>
              <w:rPr>
                <w:rFonts w:asciiTheme="minorHAnsi" w:hAnsiTheme="minorHAnsi" w:cs="Arial"/>
                <w:sz w:val="22"/>
                <w:szCs w:val="22"/>
              </w:rPr>
              <w:t>Communicable disease i</w:t>
            </w:r>
            <w:r w:rsidR="005C46B7" w:rsidRPr="001E5BD1">
              <w:rPr>
                <w:rFonts w:asciiTheme="minorHAnsi" w:hAnsiTheme="minorHAnsi" w:cs="Arial"/>
                <w:sz w:val="22"/>
                <w:szCs w:val="22"/>
              </w:rPr>
              <w:t>ncidents which can be managed under jurisdictional arrangements</w:t>
            </w:r>
          </w:p>
        </w:tc>
        <w:tc>
          <w:tcPr>
            <w:tcW w:w="2977" w:type="dxa"/>
            <w:shd w:val="clear" w:color="auto" w:fill="F2EE50"/>
          </w:tcPr>
          <w:p w14:paraId="00CE445B" w14:textId="77777777" w:rsidR="001756E2" w:rsidRPr="001E5BD1" w:rsidRDefault="00D51ED1" w:rsidP="007B1244">
            <w:pPr>
              <w:rPr>
                <w:rFonts w:asciiTheme="minorHAnsi" w:hAnsiTheme="minorHAnsi" w:cs="Arial"/>
                <w:sz w:val="22"/>
                <w:szCs w:val="22"/>
              </w:rPr>
            </w:pPr>
            <w:r>
              <w:rPr>
                <w:rFonts w:asciiTheme="minorHAnsi" w:hAnsiTheme="minorHAnsi" w:cs="Arial"/>
                <w:sz w:val="22"/>
                <w:szCs w:val="22"/>
              </w:rPr>
              <w:t>State and t</w:t>
            </w:r>
            <w:r w:rsidR="001756E2" w:rsidRPr="001E5BD1">
              <w:rPr>
                <w:rFonts w:asciiTheme="minorHAnsi" w:hAnsiTheme="minorHAnsi" w:cs="Arial"/>
                <w:sz w:val="22"/>
                <w:szCs w:val="22"/>
              </w:rPr>
              <w:t>erritory health sector emergency and communicable disease plans</w:t>
            </w:r>
          </w:p>
        </w:tc>
        <w:tc>
          <w:tcPr>
            <w:tcW w:w="3174" w:type="dxa"/>
            <w:shd w:val="clear" w:color="auto" w:fill="FFFFCC"/>
          </w:tcPr>
          <w:p w14:paraId="0420FC3A" w14:textId="77777777" w:rsidR="00E438B9" w:rsidRDefault="00D51ED1" w:rsidP="001E5BD1">
            <w:pPr>
              <w:rPr>
                <w:rFonts w:asciiTheme="minorHAnsi" w:hAnsiTheme="minorHAnsi" w:cs="Arial"/>
                <w:sz w:val="22"/>
                <w:szCs w:val="22"/>
              </w:rPr>
            </w:pPr>
            <w:r>
              <w:rPr>
                <w:rFonts w:asciiTheme="minorHAnsi" w:hAnsiTheme="minorHAnsi" w:cs="Arial"/>
                <w:sz w:val="22"/>
                <w:szCs w:val="22"/>
              </w:rPr>
              <w:t>State and t</w:t>
            </w:r>
            <w:r w:rsidR="001E5BD1">
              <w:rPr>
                <w:rFonts w:asciiTheme="minorHAnsi" w:hAnsiTheme="minorHAnsi" w:cs="Arial"/>
                <w:sz w:val="22"/>
                <w:szCs w:val="22"/>
              </w:rPr>
              <w:t>erritory h</w:t>
            </w:r>
            <w:r w:rsidR="009247D2">
              <w:rPr>
                <w:rFonts w:asciiTheme="minorHAnsi" w:hAnsiTheme="minorHAnsi" w:cs="Arial"/>
                <w:sz w:val="22"/>
                <w:szCs w:val="22"/>
              </w:rPr>
              <w:t xml:space="preserve">ealth and emergency </w:t>
            </w:r>
            <w:proofErr w:type="gramStart"/>
            <w:r w:rsidR="009247D2">
              <w:rPr>
                <w:rFonts w:asciiTheme="minorHAnsi" w:hAnsiTheme="minorHAnsi" w:cs="Arial"/>
                <w:sz w:val="22"/>
                <w:szCs w:val="22"/>
              </w:rPr>
              <w:t>committees</w:t>
            </w:r>
            <w:proofErr w:type="gramEnd"/>
          </w:p>
          <w:p w14:paraId="0078F426" w14:textId="77777777" w:rsidR="00E438B9" w:rsidRDefault="00E438B9" w:rsidP="001E5BD1">
            <w:pPr>
              <w:rPr>
                <w:rFonts w:asciiTheme="minorHAnsi" w:hAnsiTheme="minorHAnsi" w:cs="Arial"/>
                <w:sz w:val="22"/>
                <w:szCs w:val="22"/>
              </w:rPr>
            </w:pPr>
          </w:p>
          <w:p w14:paraId="3B3B01D2" w14:textId="77777777" w:rsidR="001756E2" w:rsidRPr="001E5BD1" w:rsidRDefault="001E5BD1" w:rsidP="001E5BD1">
            <w:pPr>
              <w:rPr>
                <w:rFonts w:asciiTheme="minorHAnsi" w:hAnsiTheme="minorHAnsi" w:cs="Arial"/>
                <w:sz w:val="22"/>
                <w:szCs w:val="22"/>
              </w:rPr>
            </w:pPr>
            <w:r>
              <w:rPr>
                <w:rFonts w:asciiTheme="minorHAnsi" w:hAnsiTheme="minorHAnsi" w:cs="Arial"/>
                <w:sz w:val="22"/>
                <w:szCs w:val="22"/>
              </w:rPr>
              <w:t>I</w:t>
            </w:r>
            <w:r w:rsidRPr="001E5BD1">
              <w:rPr>
                <w:rFonts w:asciiTheme="minorHAnsi" w:hAnsiTheme="minorHAnsi" w:cs="Arial"/>
                <w:sz w:val="22"/>
                <w:szCs w:val="22"/>
              </w:rPr>
              <w:t>nformation shar</w:t>
            </w:r>
            <w:r>
              <w:rPr>
                <w:rFonts w:asciiTheme="minorHAnsi" w:hAnsiTheme="minorHAnsi" w:cs="Arial"/>
                <w:sz w:val="22"/>
                <w:szCs w:val="22"/>
              </w:rPr>
              <w:t>ing</w:t>
            </w:r>
            <w:r w:rsidRPr="001E5BD1">
              <w:rPr>
                <w:rFonts w:asciiTheme="minorHAnsi" w:hAnsiTheme="minorHAnsi" w:cs="Arial"/>
                <w:sz w:val="22"/>
                <w:szCs w:val="22"/>
              </w:rPr>
              <w:t xml:space="preserve"> and risk assess</w:t>
            </w:r>
            <w:r>
              <w:rPr>
                <w:rFonts w:asciiTheme="minorHAnsi" w:hAnsiTheme="minorHAnsi" w:cs="Arial"/>
                <w:sz w:val="22"/>
                <w:szCs w:val="22"/>
              </w:rPr>
              <w:t>ment of emerging issues may be undertaken at a national level</w:t>
            </w:r>
            <w:r w:rsidRPr="001E5BD1">
              <w:rPr>
                <w:rFonts w:asciiTheme="minorHAnsi" w:hAnsiTheme="minorHAnsi" w:cs="Arial"/>
                <w:sz w:val="22"/>
                <w:szCs w:val="22"/>
              </w:rPr>
              <w:t xml:space="preserve"> </w:t>
            </w:r>
            <w:r>
              <w:rPr>
                <w:rFonts w:asciiTheme="minorHAnsi" w:hAnsiTheme="minorHAnsi" w:cs="Arial"/>
                <w:sz w:val="22"/>
                <w:szCs w:val="22"/>
              </w:rPr>
              <w:t xml:space="preserve">through </w:t>
            </w:r>
            <w:r w:rsidR="006959E3" w:rsidRPr="00090E26">
              <w:rPr>
                <w:rFonts w:asciiTheme="minorHAnsi" w:hAnsiTheme="minorHAnsi" w:cs="Arial"/>
                <w:sz w:val="22"/>
              </w:rPr>
              <w:t xml:space="preserve">Australian Health Protection Principal Committee </w:t>
            </w:r>
            <w:r w:rsidR="006959E3">
              <w:rPr>
                <w:rFonts w:asciiTheme="minorHAnsi" w:hAnsiTheme="minorHAnsi" w:cs="Arial"/>
                <w:sz w:val="22"/>
              </w:rPr>
              <w:t>(</w:t>
            </w:r>
            <w:r w:rsidR="00C62480" w:rsidRPr="001E5BD1">
              <w:rPr>
                <w:rFonts w:asciiTheme="minorHAnsi" w:hAnsiTheme="minorHAnsi" w:cs="Arial"/>
                <w:sz w:val="22"/>
                <w:szCs w:val="22"/>
              </w:rPr>
              <w:t>AHPPC</w:t>
            </w:r>
            <w:r w:rsidR="006959E3">
              <w:rPr>
                <w:rFonts w:asciiTheme="minorHAnsi" w:hAnsiTheme="minorHAnsi" w:cs="Arial"/>
                <w:sz w:val="22"/>
                <w:szCs w:val="22"/>
              </w:rPr>
              <w:t>)</w:t>
            </w:r>
            <w:r w:rsidR="00C62480" w:rsidRPr="001E5BD1">
              <w:rPr>
                <w:rFonts w:asciiTheme="minorHAnsi" w:hAnsiTheme="minorHAnsi" w:cs="Arial"/>
                <w:sz w:val="22"/>
                <w:szCs w:val="22"/>
              </w:rPr>
              <w:t xml:space="preserve"> Standing Committees, or other advisory bodies such as </w:t>
            </w:r>
            <w:r>
              <w:rPr>
                <w:rFonts w:asciiTheme="minorHAnsi" w:hAnsiTheme="minorHAnsi" w:cs="Arial"/>
                <w:sz w:val="22"/>
                <w:szCs w:val="22"/>
              </w:rPr>
              <w:t xml:space="preserve">the </w:t>
            </w:r>
            <w:r w:rsidR="00C62480" w:rsidRPr="001E5BD1">
              <w:rPr>
                <w:rFonts w:asciiTheme="minorHAnsi" w:hAnsiTheme="minorHAnsi" w:cs="Arial"/>
                <w:sz w:val="22"/>
                <w:szCs w:val="22"/>
              </w:rPr>
              <w:t>C</w:t>
            </w:r>
            <w:r>
              <w:rPr>
                <w:rFonts w:asciiTheme="minorHAnsi" w:hAnsiTheme="minorHAnsi" w:cs="Arial"/>
                <w:sz w:val="22"/>
                <w:szCs w:val="22"/>
              </w:rPr>
              <w:t xml:space="preserve">ommunicable </w:t>
            </w:r>
            <w:r w:rsidR="00C62480" w:rsidRPr="001E5BD1">
              <w:rPr>
                <w:rFonts w:asciiTheme="minorHAnsi" w:hAnsiTheme="minorHAnsi" w:cs="Arial"/>
                <w:sz w:val="22"/>
                <w:szCs w:val="22"/>
              </w:rPr>
              <w:t>D</w:t>
            </w:r>
            <w:r>
              <w:rPr>
                <w:rFonts w:asciiTheme="minorHAnsi" w:hAnsiTheme="minorHAnsi" w:cs="Arial"/>
                <w:sz w:val="22"/>
                <w:szCs w:val="22"/>
              </w:rPr>
              <w:t xml:space="preserve">iseases </w:t>
            </w:r>
            <w:r w:rsidR="00C62480" w:rsidRPr="001E5BD1">
              <w:rPr>
                <w:rFonts w:asciiTheme="minorHAnsi" w:hAnsiTheme="minorHAnsi" w:cs="Arial"/>
                <w:sz w:val="22"/>
                <w:szCs w:val="22"/>
              </w:rPr>
              <w:t>N</w:t>
            </w:r>
            <w:r>
              <w:rPr>
                <w:rFonts w:asciiTheme="minorHAnsi" w:hAnsiTheme="minorHAnsi" w:cs="Arial"/>
                <w:sz w:val="22"/>
                <w:szCs w:val="22"/>
              </w:rPr>
              <w:t xml:space="preserve">etwork </w:t>
            </w:r>
            <w:r w:rsidR="00C62480" w:rsidRPr="001E5BD1">
              <w:rPr>
                <w:rFonts w:asciiTheme="minorHAnsi" w:hAnsiTheme="minorHAnsi" w:cs="Arial"/>
                <w:sz w:val="22"/>
                <w:szCs w:val="22"/>
              </w:rPr>
              <w:t>A</w:t>
            </w:r>
            <w:r>
              <w:rPr>
                <w:rFonts w:asciiTheme="minorHAnsi" w:hAnsiTheme="minorHAnsi" w:cs="Arial"/>
                <w:sz w:val="22"/>
                <w:szCs w:val="22"/>
              </w:rPr>
              <w:t>ustralia</w:t>
            </w:r>
            <w:r w:rsidR="00C62480" w:rsidRPr="001E5BD1">
              <w:rPr>
                <w:rFonts w:asciiTheme="minorHAnsi" w:hAnsiTheme="minorHAnsi" w:cs="Arial"/>
                <w:sz w:val="22"/>
                <w:szCs w:val="22"/>
              </w:rPr>
              <w:t>, P</w:t>
            </w:r>
            <w:r>
              <w:rPr>
                <w:rFonts w:asciiTheme="minorHAnsi" w:hAnsiTheme="minorHAnsi" w:cs="Arial"/>
                <w:sz w:val="22"/>
                <w:szCs w:val="22"/>
              </w:rPr>
              <w:t xml:space="preserve">ublic </w:t>
            </w:r>
            <w:r w:rsidR="00C62480" w:rsidRPr="001E5BD1">
              <w:rPr>
                <w:rFonts w:asciiTheme="minorHAnsi" w:hAnsiTheme="minorHAnsi" w:cs="Arial"/>
                <w:sz w:val="22"/>
                <w:szCs w:val="22"/>
              </w:rPr>
              <w:t>H</w:t>
            </w:r>
            <w:r>
              <w:rPr>
                <w:rFonts w:asciiTheme="minorHAnsi" w:hAnsiTheme="minorHAnsi" w:cs="Arial"/>
                <w:sz w:val="22"/>
                <w:szCs w:val="22"/>
              </w:rPr>
              <w:t xml:space="preserve">ealth </w:t>
            </w:r>
            <w:r w:rsidR="00C62480" w:rsidRPr="001E5BD1">
              <w:rPr>
                <w:rFonts w:asciiTheme="minorHAnsi" w:hAnsiTheme="minorHAnsi" w:cs="Arial"/>
                <w:sz w:val="22"/>
                <w:szCs w:val="22"/>
              </w:rPr>
              <w:t>L</w:t>
            </w:r>
            <w:r>
              <w:rPr>
                <w:rFonts w:asciiTheme="minorHAnsi" w:hAnsiTheme="minorHAnsi" w:cs="Arial"/>
                <w:sz w:val="22"/>
                <w:szCs w:val="22"/>
              </w:rPr>
              <w:t xml:space="preserve">aboratory </w:t>
            </w:r>
            <w:r w:rsidR="00C62480" w:rsidRPr="001E5BD1">
              <w:rPr>
                <w:rFonts w:asciiTheme="minorHAnsi" w:hAnsiTheme="minorHAnsi" w:cs="Arial"/>
                <w:sz w:val="22"/>
                <w:szCs w:val="22"/>
              </w:rPr>
              <w:t>N</w:t>
            </w:r>
            <w:r>
              <w:rPr>
                <w:rFonts w:asciiTheme="minorHAnsi" w:hAnsiTheme="minorHAnsi" w:cs="Arial"/>
                <w:sz w:val="22"/>
                <w:szCs w:val="22"/>
              </w:rPr>
              <w:t>etwork or</w:t>
            </w:r>
            <w:r w:rsidR="00C62480" w:rsidRPr="001E5BD1">
              <w:rPr>
                <w:rFonts w:asciiTheme="minorHAnsi" w:hAnsiTheme="minorHAnsi" w:cs="Arial"/>
                <w:sz w:val="22"/>
                <w:szCs w:val="22"/>
              </w:rPr>
              <w:t xml:space="preserve"> N</w:t>
            </w:r>
            <w:r>
              <w:rPr>
                <w:rFonts w:asciiTheme="minorHAnsi" w:hAnsiTheme="minorHAnsi" w:cs="Arial"/>
                <w:sz w:val="22"/>
                <w:szCs w:val="22"/>
              </w:rPr>
              <w:t xml:space="preserve">ational </w:t>
            </w:r>
            <w:r w:rsidR="00C62480" w:rsidRPr="001E5BD1">
              <w:rPr>
                <w:rFonts w:asciiTheme="minorHAnsi" w:hAnsiTheme="minorHAnsi" w:cs="Arial"/>
                <w:sz w:val="22"/>
                <w:szCs w:val="22"/>
              </w:rPr>
              <w:t>S</w:t>
            </w:r>
            <w:r>
              <w:rPr>
                <w:rFonts w:asciiTheme="minorHAnsi" w:hAnsiTheme="minorHAnsi" w:cs="Arial"/>
                <w:sz w:val="22"/>
                <w:szCs w:val="22"/>
              </w:rPr>
              <w:t xml:space="preserve">urveillance </w:t>
            </w:r>
            <w:r w:rsidR="00C62480" w:rsidRPr="001E5BD1">
              <w:rPr>
                <w:rFonts w:asciiTheme="minorHAnsi" w:hAnsiTheme="minorHAnsi" w:cs="Arial"/>
                <w:sz w:val="22"/>
                <w:szCs w:val="22"/>
              </w:rPr>
              <w:t>C</w:t>
            </w:r>
            <w:r>
              <w:rPr>
                <w:rFonts w:asciiTheme="minorHAnsi" w:hAnsiTheme="minorHAnsi" w:cs="Arial"/>
                <w:sz w:val="22"/>
                <w:szCs w:val="22"/>
              </w:rPr>
              <w:t>ommittee.</w:t>
            </w:r>
          </w:p>
        </w:tc>
      </w:tr>
      <w:tr w:rsidR="001756E2" w:rsidRPr="001E5BD1" w14:paraId="46D239E4" w14:textId="77777777" w:rsidTr="009247D2">
        <w:tc>
          <w:tcPr>
            <w:tcW w:w="2660" w:type="dxa"/>
            <w:shd w:val="clear" w:color="auto" w:fill="FBD4B4" w:themeFill="accent6" w:themeFillTint="66"/>
          </w:tcPr>
          <w:p w14:paraId="5E7E7B22" w14:textId="77777777" w:rsidR="001756E2" w:rsidRPr="001E5BD1" w:rsidRDefault="00793386" w:rsidP="001A09E9">
            <w:pPr>
              <w:rPr>
                <w:rFonts w:asciiTheme="minorHAnsi" w:hAnsiTheme="minorHAnsi" w:cs="Arial"/>
                <w:sz w:val="22"/>
                <w:szCs w:val="22"/>
              </w:rPr>
            </w:pPr>
            <w:r>
              <w:rPr>
                <w:rFonts w:asciiTheme="minorHAnsi" w:hAnsiTheme="minorHAnsi" w:cs="Arial"/>
                <w:sz w:val="22"/>
                <w:szCs w:val="22"/>
              </w:rPr>
              <w:t>Communicable disease incidents of national significance</w:t>
            </w:r>
            <w:r w:rsidR="00D06EEA">
              <w:rPr>
                <w:rFonts w:asciiTheme="minorHAnsi" w:hAnsiTheme="minorHAnsi" w:cs="Arial"/>
                <w:sz w:val="22"/>
                <w:szCs w:val="22"/>
              </w:rPr>
              <w:t xml:space="preserve"> which require national health sector coordination</w:t>
            </w:r>
          </w:p>
        </w:tc>
        <w:tc>
          <w:tcPr>
            <w:tcW w:w="2977" w:type="dxa"/>
            <w:shd w:val="clear" w:color="auto" w:fill="F78D35"/>
          </w:tcPr>
          <w:p w14:paraId="3546B306" w14:textId="77777777" w:rsidR="001756E2" w:rsidRPr="001E5BD1" w:rsidRDefault="001756E2" w:rsidP="007B1244">
            <w:pPr>
              <w:rPr>
                <w:rFonts w:asciiTheme="minorHAnsi" w:hAnsiTheme="minorHAnsi" w:cs="Arial"/>
                <w:sz w:val="22"/>
                <w:szCs w:val="22"/>
              </w:rPr>
            </w:pPr>
            <w:proofErr w:type="spellStart"/>
            <w:r w:rsidRPr="001E5BD1">
              <w:rPr>
                <w:rFonts w:asciiTheme="minorHAnsi" w:hAnsiTheme="minorHAnsi" w:cs="Arial"/>
                <w:sz w:val="22"/>
                <w:szCs w:val="22"/>
              </w:rPr>
              <w:t>NatHealth</w:t>
            </w:r>
            <w:proofErr w:type="spellEnd"/>
            <w:r w:rsidRPr="001E5BD1">
              <w:rPr>
                <w:rFonts w:asciiTheme="minorHAnsi" w:hAnsiTheme="minorHAnsi" w:cs="Arial"/>
                <w:sz w:val="22"/>
                <w:szCs w:val="22"/>
              </w:rPr>
              <w:t xml:space="preserve"> Arrangements +</w:t>
            </w:r>
          </w:p>
          <w:p w14:paraId="744EC7B1" w14:textId="77777777" w:rsidR="001756E2" w:rsidRPr="001E5BD1" w:rsidRDefault="001756E2" w:rsidP="007B1244">
            <w:pPr>
              <w:rPr>
                <w:rFonts w:asciiTheme="minorHAnsi" w:hAnsiTheme="minorHAnsi" w:cs="Arial"/>
                <w:sz w:val="22"/>
                <w:szCs w:val="22"/>
              </w:rPr>
            </w:pPr>
            <w:r w:rsidRPr="001E5BD1">
              <w:rPr>
                <w:rFonts w:asciiTheme="minorHAnsi" w:hAnsiTheme="minorHAnsi" w:cs="Arial"/>
                <w:sz w:val="22"/>
                <w:szCs w:val="22"/>
              </w:rPr>
              <w:t>CD Plan</w:t>
            </w:r>
          </w:p>
        </w:tc>
        <w:tc>
          <w:tcPr>
            <w:tcW w:w="3174" w:type="dxa"/>
            <w:shd w:val="clear" w:color="auto" w:fill="FBD4B4" w:themeFill="accent6" w:themeFillTint="66"/>
          </w:tcPr>
          <w:p w14:paraId="0D4FBB54" w14:textId="77777777" w:rsidR="001756E2" w:rsidRPr="001E5BD1" w:rsidRDefault="00090E26" w:rsidP="006959E3">
            <w:pPr>
              <w:rPr>
                <w:rFonts w:asciiTheme="minorHAnsi" w:hAnsiTheme="minorHAnsi" w:cs="Arial"/>
                <w:sz w:val="22"/>
                <w:szCs w:val="22"/>
              </w:rPr>
            </w:pPr>
            <w:r w:rsidRPr="00090E26">
              <w:rPr>
                <w:rFonts w:asciiTheme="minorHAnsi" w:hAnsiTheme="minorHAnsi" w:cs="Arial"/>
                <w:sz w:val="22"/>
              </w:rPr>
              <w:t>Australian Health Protection Principal Commi</w:t>
            </w:r>
            <w:r w:rsidR="006959E3">
              <w:rPr>
                <w:rFonts w:asciiTheme="minorHAnsi" w:hAnsiTheme="minorHAnsi" w:cs="Arial"/>
                <w:sz w:val="22"/>
              </w:rPr>
              <w:t xml:space="preserve">ttee </w:t>
            </w:r>
          </w:p>
        </w:tc>
      </w:tr>
      <w:tr w:rsidR="001756E2" w:rsidRPr="001E5BD1" w14:paraId="6F44631A" w14:textId="77777777" w:rsidTr="009247D2">
        <w:tc>
          <w:tcPr>
            <w:tcW w:w="2660" w:type="dxa"/>
            <w:shd w:val="clear" w:color="auto" w:fill="F2DBDB" w:themeFill="accent2" w:themeFillTint="33"/>
          </w:tcPr>
          <w:p w14:paraId="0A03B866" w14:textId="77777777" w:rsidR="001756E2" w:rsidRPr="001E5BD1" w:rsidRDefault="00D06EEA" w:rsidP="005A5D6C">
            <w:pPr>
              <w:rPr>
                <w:rFonts w:asciiTheme="minorHAnsi" w:hAnsiTheme="minorHAnsi" w:cs="Arial"/>
                <w:sz w:val="22"/>
                <w:szCs w:val="22"/>
              </w:rPr>
            </w:pPr>
            <w:r>
              <w:rPr>
                <w:rFonts w:asciiTheme="minorHAnsi" w:hAnsiTheme="minorHAnsi" w:cs="Arial"/>
                <w:sz w:val="22"/>
                <w:szCs w:val="22"/>
              </w:rPr>
              <w:t xml:space="preserve">Communicable disease incidents of national significance which require </w:t>
            </w:r>
            <w:r w:rsidR="005A5D6C">
              <w:rPr>
                <w:rFonts w:asciiTheme="minorHAnsi" w:hAnsiTheme="minorHAnsi" w:cs="Arial"/>
                <w:sz w:val="22"/>
                <w:szCs w:val="22"/>
              </w:rPr>
              <w:t>national</w:t>
            </w:r>
            <w:r>
              <w:rPr>
                <w:rFonts w:asciiTheme="minorHAnsi" w:hAnsiTheme="minorHAnsi" w:cs="Arial"/>
                <w:sz w:val="22"/>
                <w:szCs w:val="22"/>
              </w:rPr>
              <w:t xml:space="preserve"> coordination</w:t>
            </w:r>
          </w:p>
        </w:tc>
        <w:tc>
          <w:tcPr>
            <w:tcW w:w="2977" w:type="dxa"/>
            <w:shd w:val="clear" w:color="auto" w:fill="FF5050"/>
          </w:tcPr>
          <w:p w14:paraId="4BC5C8FE" w14:textId="77777777" w:rsidR="001756E2" w:rsidRPr="001E5BD1" w:rsidRDefault="001756E2" w:rsidP="005A5D6C">
            <w:pPr>
              <w:rPr>
                <w:rFonts w:asciiTheme="minorHAnsi" w:hAnsiTheme="minorHAnsi" w:cs="Arial"/>
                <w:sz w:val="22"/>
                <w:szCs w:val="22"/>
              </w:rPr>
            </w:pPr>
            <w:r w:rsidRPr="001E5BD1">
              <w:rPr>
                <w:rFonts w:asciiTheme="minorHAnsi" w:hAnsiTheme="minorHAnsi" w:cs="Arial"/>
                <w:sz w:val="22"/>
                <w:szCs w:val="22"/>
              </w:rPr>
              <w:t xml:space="preserve">AGCMF + </w:t>
            </w:r>
            <w:r w:rsidR="005A5D6C">
              <w:rPr>
                <w:rFonts w:asciiTheme="minorHAnsi" w:hAnsiTheme="minorHAnsi" w:cs="Arial"/>
                <w:sz w:val="22"/>
                <w:szCs w:val="22"/>
              </w:rPr>
              <w:t>National</w:t>
            </w:r>
            <w:r w:rsidRPr="001E5BD1">
              <w:rPr>
                <w:rFonts w:asciiTheme="minorHAnsi" w:hAnsiTheme="minorHAnsi" w:cs="Arial"/>
                <w:sz w:val="22"/>
                <w:szCs w:val="22"/>
              </w:rPr>
              <w:t xml:space="preserve"> CD Plan</w:t>
            </w:r>
          </w:p>
        </w:tc>
        <w:tc>
          <w:tcPr>
            <w:tcW w:w="3174" w:type="dxa"/>
            <w:shd w:val="clear" w:color="auto" w:fill="F2DBDB" w:themeFill="accent2" w:themeFillTint="33"/>
          </w:tcPr>
          <w:p w14:paraId="7DBC8AFE" w14:textId="77777777" w:rsidR="00FE68C5" w:rsidRPr="00FE68C5" w:rsidRDefault="00FE68C5" w:rsidP="00FE68C5">
            <w:pPr>
              <w:pStyle w:val="Heading4"/>
              <w:spacing w:before="0" w:after="0"/>
              <w:rPr>
                <w:rFonts w:asciiTheme="minorHAnsi" w:hAnsiTheme="minorHAnsi"/>
                <w:b w:val="0"/>
                <w:i w:val="0"/>
                <w:sz w:val="22"/>
                <w:szCs w:val="22"/>
              </w:rPr>
            </w:pPr>
            <w:r w:rsidRPr="00FE68C5">
              <w:rPr>
                <w:rFonts w:asciiTheme="minorHAnsi" w:hAnsiTheme="minorHAnsi" w:cs="Arial"/>
                <w:b w:val="0"/>
                <w:i w:val="0"/>
                <w:iCs/>
                <w:color w:val="000000"/>
                <w:sz w:val="22"/>
                <w:szCs w:val="22"/>
              </w:rPr>
              <w:t>Australian Government Crisis Committee</w:t>
            </w:r>
            <w:r w:rsidR="00822451">
              <w:rPr>
                <w:rFonts w:asciiTheme="minorHAnsi" w:hAnsiTheme="minorHAnsi" w:cs="Arial"/>
                <w:b w:val="0"/>
                <w:i w:val="0"/>
                <w:iCs/>
                <w:color w:val="000000"/>
                <w:sz w:val="22"/>
                <w:szCs w:val="22"/>
              </w:rPr>
              <w:t>, National Crisis Committee</w:t>
            </w:r>
            <w:r w:rsidRPr="00FE68C5">
              <w:rPr>
                <w:rFonts w:asciiTheme="minorHAnsi" w:hAnsiTheme="minorHAnsi" w:cs="Arial"/>
                <w:b w:val="0"/>
                <w:i w:val="0"/>
                <w:iCs/>
                <w:color w:val="000000"/>
                <w:sz w:val="22"/>
                <w:szCs w:val="22"/>
              </w:rPr>
              <w:t xml:space="preserve">, </w:t>
            </w:r>
            <w:r w:rsidRPr="00FE68C5">
              <w:rPr>
                <w:rFonts w:asciiTheme="minorHAnsi" w:hAnsiTheme="minorHAnsi"/>
                <w:b w:val="0"/>
                <w:i w:val="0"/>
                <w:sz w:val="22"/>
                <w:szCs w:val="22"/>
              </w:rPr>
              <w:t>Inter-dep</w:t>
            </w:r>
            <w:r w:rsidR="00822451">
              <w:rPr>
                <w:rFonts w:asciiTheme="minorHAnsi" w:hAnsiTheme="minorHAnsi"/>
                <w:b w:val="0"/>
                <w:i w:val="0"/>
                <w:sz w:val="22"/>
                <w:szCs w:val="22"/>
              </w:rPr>
              <w:t>artmental Emergency Task Force</w:t>
            </w:r>
          </w:p>
          <w:p w14:paraId="452D207E" w14:textId="77777777" w:rsidR="001756E2" w:rsidRPr="001E5BD1" w:rsidRDefault="001756E2" w:rsidP="00FE68C5">
            <w:pPr>
              <w:rPr>
                <w:rFonts w:asciiTheme="minorHAnsi" w:hAnsiTheme="minorHAnsi" w:cs="Arial"/>
                <w:sz w:val="22"/>
                <w:szCs w:val="22"/>
              </w:rPr>
            </w:pPr>
          </w:p>
        </w:tc>
      </w:tr>
    </w:tbl>
    <w:p w14:paraId="2D9ADAC7" w14:textId="77777777" w:rsidR="0013500B" w:rsidRDefault="0013500B" w:rsidP="007B1244">
      <w:pPr>
        <w:rPr>
          <w:rFonts w:asciiTheme="minorHAnsi" w:hAnsiTheme="minorHAnsi" w:cs="Arial"/>
        </w:rPr>
      </w:pPr>
    </w:p>
    <w:p w14:paraId="28C7C15C" w14:textId="77777777" w:rsidR="0013500B" w:rsidRDefault="009B7A82" w:rsidP="007B1244">
      <w:pPr>
        <w:rPr>
          <w:rFonts w:asciiTheme="minorHAnsi" w:hAnsiTheme="minorHAnsi" w:cs="Arial"/>
        </w:rPr>
      </w:pPr>
      <w:r>
        <w:rPr>
          <w:rFonts w:asciiTheme="minorHAnsi" w:hAnsiTheme="minorHAnsi" w:cs="Arial"/>
        </w:rPr>
        <w:t xml:space="preserve">As the scale and complexity of an incident increases coordination </w:t>
      </w:r>
      <w:r w:rsidR="009247D2">
        <w:rPr>
          <w:rFonts w:asciiTheme="minorHAnsi" w:hAnsiTheme="minorHAnsi" w:cs="Arial"/>
        </w:rPr>
        <w:t xml:space="preserve">committees </w:t>
      </w:r>
      <w:r>
        <w:rPr>
          <w:rFonts w:asciiTheme="minorHAnsi" w:hAnsiTheme="minorHAnsi" w:cs="Arial"/>
        </w:rPr>
        <w:t xml:space="preserve">will be added, however, </w:t>
      </w:r>
      <w:r w:rsidR="009247D2">
        <w:rPr>
          <w:rFonts w:asciiTheme="minorHAnsi" w:hAnsiTheme="minorHAnsi" w:cs="Arial"/>
        </w:rPr>
        <w:t>committees</w:t>
      </w:r>
      <w:r>
        <w:rPr>
          <w:rFonts w:asciiTheme="minorHAnsi" w:hAnsiTheme="minorHAnsi" w:cs="Arial"/>
        </w:rPr>
        <w:t xml:space="preserve"> at lower </w:t>
      </w:r>
      <w:r w:rsidR="008B45B0">
        <w:rPr>
          <w:rFonts w:asciiTheme="minorHAnsi" w:hAnsiTheme="minorHAnsi" w:cs="Arial"/>
        </w:rPr>
        <w:t xml:space="preserve">levels will continue to operate and provide advice to higher </w:t>
      </w:r>
      <w:r w:rsidR="009247D2">
        <w:rPr>
          <w:rFonts w:asciiTheme="minorHAnsi" w:hAnsiTheme="minorHAnsi" w:cs="Arial"/>
        </w:rPr>
        <w:t>levels</w:t>
      </w:r>
      <w:r w:rsidR="008B45B0">
        <w:rPr>
          <w:rFonts w:asciiTheme="minorHAnsi" w:hAnsiTheme="minorHAnsi" w:cs="Arial"/>
        </w:rPr>
        <w:t xml:space="preserve">.  For example, during a CDINS which requires </w:t>
      </w:r>
      <w:r w:rsidR="005F0026">
        <w:rPr>
          <w:rFonts w:asciiTheme="minorHAnsi" w:hAnsiTheme="minorHAnsi" w:cs="Arial"/>
        </w:rPr>
        <w:t>national</w:t>
      </w:r>
      <w:r w:rsidR="008B45B0">
        <w:rPr>
          <w:rFonts w:asciiTheme="minorHAnsi" w:hAnsiTheme="minorHAnsi" w:cs="Arial"/>
        </w:rPr>
        <w:t xml:space="preserve"> coordination, AHPPC will continue to coordinate national health sector activities, but will also provide information and advice to the AGCC/NCC/IDETF.</w:t>
      </w:r>
    </w:p>
    <w:p w14:paraId="1251C1B0" w14:textId="77777777" w:rsidR="00766B41" w:rsidRPr="00677601" w:rsidRDefault="00766B41" w:rsidP="0038589D">
      <w:pPr>
        <w:pStyle w:val="Heading3"/>
        <w:numPr>
          <w:ilvl w:val="2"/>
          <w:numId w:val="30"/>
        </w:numPr>
        <w:ind w:left="0" w:firstLine="0"/>
      </w:pPr>
      <w:bookmarkStart w:id="14" w:name="_Toc529363310"/>
      <w:r w:rsidRPr="00677601">
        <w:t>Health sector coordination</w:t>
      </w:r>
      <w:bookmarkEnd w:id="14"/>
    </w:p>
    <w:p w14:paraId="6580398D" w14:textId="77777777" w:rsidR="00B04553" w:rsidRPr="00FC5329" w:rsidRDefault="00B04553" w:rsidP="007B1244">
      <w:pPr>
        <w:rPr>
          <w:rFonts w:asciiTheme="minorHAnsi" w:hAnsiTheme="minorHAnsi" w:cs="Arial"/>
        </w:rPr>
      </w:pPr>
      <w:r w:rsidRPr="00FC5329">
        <w:rPr>
          <w:rFonts w:asciiTheme="minorHAnsi" w:hAnsiTheme="minorHAnsi" w:cs="Arial"/>
        </w:rPr>
        <w:t>The</w:t>
      </w:r>
      <w:r w:rsidR="00766B41" w:rsidRPr="00FC5329">
        <w:rPr>
          <w:rFonts w:asciiTheme="minorHAnsi" w:hAnsiTheme="minorHAnsi" w:cs="Arial"/>
        </w:rPr>
        <w:t xml:space="preserve"> </w:t>
      </w:r>
      <w:r w:rsidR="006C49D6" w:rsidRPr="00FC5329">
        <w:rPr>
          <w:rFonts w:asciiTheme="minorHAnsi" w:hAnsiTheme="minorHAnsi" w:cs="Arial"/>
        </w:rPr>
        <w:t xml:space="preserve">key </w:t>
      </w:r>
      <w:r w:rsidR="00C6191A">
        <w:rPr>
          <w:rFonts w:asciiTheme="minorHAnsi" w:hAnsiTheme="minorHAnsi" w:cs="Arial"/>
        </w:rPr>
        <w:t>committee</w:t>
      </w:r>
      <w:r w:rsidR="006C49D6" w:rsidRPr="00FC5329">
        <w:rPr>
          <w:rFonts w:asciiTheme="minorHAnsi" w:hAnsiTheme="minorHAnsi" w:cs="Arial"/>
        </w:rPr>
        <w:t xml:space="preserve"> coordinating </w:t>
      </w:r>
      <w:r w:rsidR="00D353B8" w:rsidRPr="00FC5329">
        <w:rPr>
          <w:rFonts w:asciiTheme="minorHAnsi" w:hAnsiTheme="minorHAnsi" w:cs="Arial"/>
        </w:rPr>
        <w:t xml:space="preserve">the Australian health sector </w:t>
      </w:r>
      <w:r w:rsidR="006C49D6" w:rsidRPr="00FC5329">
        <w:rPr>
          <w:rFonts w:asciiTheme="minorHAnsi" w:hAnsiTheme="minorHAnsi" w:cs="Arial"/>
        </w:rPr>
        <w:t xml:space="preserve">response </w:t>
      </w:r>
      <w:r w:rsidR="00D353B8" w:rsidRPr="00FC5329">
        <w:rPr>
          <w:rFonts w:asciiTheme="minorHAnsi" w:hAnsiTheme="minorHAnsi" w:cs="Arial"/>
        </w:rPr>
        <w:t>to emergencies of national consequence</w:t>
      </w:r>
      <w:r w:rsidR="0013500B">
        <w:rPr>
          <w:rFonts w:asciiTheme="minorHAnsi" w:hAnsiTheme="minorHAnsi" w:cs="Arial"/>
        </w:rPr>
        <w:t xml:space="preserve"> (including </w:t>
      </w:r>
      <w:r w:rsidR="00C6191A">
        <w:rPr>
          <w:rFonts w:asciiTheme="minorHAnsi" w:hAnsiTheme="minorHAnsi" w:cs="Arial"/>
        </w:rPr>
        <w:t>CDINS</w:t>
      </w:r>
      <w:r w:rsidR="0013500B">
        <w:rPr>
          <w:rFonts w:asciiTheme="minorHAnsi" w:hAnsiTheme="minorHAnsi" w:cs="Arial"/>
        </w:rPr>
        <w:t>)</w:t>
      </w:r>
      <w:r w:rsidR="00B916DF" w:rsidRPr="00FC5329">
        <w:rPr>
          <w:rFonts w:asciiTheme="minorHAnsi" w:hAnsiTheme="minorHAnsi" w:cs="Arial"/>
        </w:rPr>
        <w:t xml:space="preserve">, </w:t>
      </w:r>
      <w:r w:rsidR="006C49D6" w:rsidRPr="00FC5329">
        <w:rPr>
          <w:rFonts w:asciiTheme="minorHAnsi" w:hAnsiTheme="minorHAnsi" w:cs="Arial"/>
        </w:rPr>
        <w:t xml:space="preserve">set out in the </w:t>
      </w:r>
      <w:proofErr w:type="spellStart"/>
      <w:r w:rsidR="006C49D6" w:rsidRPr="00FC5329">
        <w:rPr>
          <w:rFonts w:asciiTheme="minorHAnsi" w:hAnsiTheme="minorHAnsi" w:cs="Arial"/>
        </w:rPr>
        <w:t>NatHealth</w:t>
      </w:r>
      <w:proofErr w:type="spellEnd"/>
      <w:r w:rsidR="006C49D6" w:rsidRPr="00FC5329">
        <w:rPr>
          <w:rFonts w:asciiTheme="minorHAnsi" w:hAnsiTheme="minorHAnsi" w:cs="Arial"/>
        </w:rPr>
        <w:t xml:space="preserve"> Arrangements</w:t>
      </w:r>
      <w:r w:rsidR="008D1108" w:rsidRPr="00FC5329">
        <w:rPr>
          <w:rFonts w:asciiTheme="minorHAnsi" w:hAnsiTheme="minorHAnsi" w:cs="Arial"/>
        </w:rPr>
        <w:t>,</w:t>
      </w:r>
      <w:r w:rsidR="006C49D6" w:rsidRPr="00FC5329">
        <w:rPr>
          <w:rFonts w:asciiTheme="minorHAnsi" w:hAnsiTheme="minorHAnsi" w:cs="Arial"/>
        </w:rPr>
        <w:t xml:space="preserve"> is</w:t>
      </w:r>
      <w:r w:rsidRPr="00FC5329">
        <w:rPr>
          <w:rFonts w:asciiTheme="minorHAnsi" w:hAnsiTheme="minorHAnsi" w:cs="Arial"/>
        </w:rPr>
        <w:t xml:space="preserve"> the Australian Health Protection Principal Committee (AHPPC)</w:t>
      </w:r>
      <w:r w:rsidR="006C49D6" w:rsidRPr="00FC5329">
        <w:rPr>
          <w:rFonts w:asciiTheme="minorHAnsi" w:hAnsiTheme="minorHAnsi" w:cs="Arial"/>
        </w:rPr>
        <w:t>. AHPPC</w:t>
      </w:r>
      <w:r w:rsidRPr="00FC5329">
        <w:rPr>
          <w:rFonts w:asciiTheme="minorHAnsi" w:hAnsiTheme="minorHAnsi" w:cs="Arial"/>
        </w:rPr>
        <w:t xml:space="preserve"> is chaired by the Chief Medical Officer</w:t>
      </w:r>
      <w:r w:rsidR="00F628CE">
        <w:rPr>
          <w:rFonts w:asciiTheme="minorHAnsi" w:hAnsiTheme="minorHAnsi" w:cs="Arial"/>
        </w:rPr>
        <w:t xml:space="preserve"> (CMO)</w:t>
      </w:r>
      <w:r w:rsidRPr="00FC5329">
        <w:rPr>
          <w:rFonts w:asciiTheme="minorHAnsi" w:hAnsiTheme="minorHAnsi" w:cs="Arial"/>
        </w:rPr>
        <w:t xml:space="preserve">. </w:t>
      </w:r>
      <w:r w:rsidR="00D66109" w:rsidRPr="00FC5329">
        <w:rPr>
          <w:rFonts w:asciiTheme="minorHAnsi" w:hAnsiTheme="minorHAnsi" w:cs="Arial"/>
        </w:rPr>
        <w:t>In addition to coordinati</w:t>
      </w:r>
      <w:r w:rsidR="00C6191A">
        <w:rPr>
          <w:rFonts w:asciiTheme="minorHAnsi" w:hAnsiTheme="minorHAnsi" w:cs="Arial"/>
        </w:rPr>
        <w:t>ng</w:t>
      </w:r>
      <w:r w:rsidR="00D66109" w:rsidRPr="00FC5329">
        <w:rPr>
          <w:rFonts w:asciiTheme="minorHAnsi" w:hAnsiTheme="minorHAnsi" w:cs="Arial"/>
        </w:rPr>
        <w:t xml:space="preserve"> resources and develop</w:t>
      </w:r>
      <w:r w:rsidR="00C6191A">
        <w:rPr>
          <w:rFonts w:asciiTheme="minorHAnsi" w:hAnsiTheme="minorHAnsi" w:cs="Arial"/>
        </w:rPr>
        <w:t>ing</w:t>
      </w:r>
      <w:r w:rsidR="00D66109" w:rsidRPr="00FC5329">
        <w:rPr>
          <w:rFonts w:asciiTheme="minorHAnsi" w:hAnsiTheme="minorHAnsi" w:cs="Arial"/>
        </w:rPr>
        <w:t xml:space="preserve"> a cohesive national health sector approach, AHPPC is also responsible for</w:t>
      </w:r>
      <w:r w:rsidR="008D1108" w:rsidRPr="00FC5329">
        <w:rPr>
          <w:rFonts w:asciiTheme="minorHAnsi" w:hAnsiTheme="minorHAnsi" w:cs="Arial"/>
        </w:rPr>
        <w:t xml:space="preserve"> </w:t>
      </w:r>
      <w:r w:rsidRPr="00FC5329">
        <w:rPr>
          <w:rFonts w:asciiTheme="minorHAnsi" w:hAnsiTheme="minorHAnsi" w:cs="Arial"/>
        </w:rPr>
        <w:t xml:space="preserve">ensuring that key messages </w:t>
      </w:r>
      <w:r w:rsidR="008D1108" w:rsidRPr="00FC5329">
        <w:rPr>
          <w:rFonts w:asciiTheme="minorHAnsi" w:hAnsiTheme="minorHAnsi" w:cs="Arial"/>
        </w:rPr>
        <w:t xml:space="preserve">released concerning the incident </w:t>
      </w:r>
      <w:r w:rsidRPr="00FC5329">
        <w:rPr>
          <w:rFonts w:asciiTheme="minorHAnsi" w:hAnsiTheme="minorHAnsi" w:cs="Arial"/>
        </w:rPr>
        <w:t>are consistent</w:t>
      </w:r>
      <w:r w:rsidR="006C49D6" w:rsidRPr="00FC5329">
        <w:rPr>
          <w:rFonts w:asciiTheme="minorHAnsi" w:hAnsiTheme="minorHAnsi" w:cs="Arial"/>
        </w:rPr>
        <w:t>.</w:t>
      </w:r>
    </w:p>
    <w:p w14:paraId="032CD468" w14:textId="77777777" w:rsidR="002F183F" w:rsidRPr="00FC5329" w:rsidRDefault="002F183F" w:rsidP="007B1244">
      <w:pPr>
        <w:rPr>
          <w:rFonts w:asciiTheme="minorHAnsi" w:hAnsiTheme="minorHAnsi" w:cs="Arial"/>
        </w:rPr>
      </w:pPr>
    </w:p>
    <w:p w14:paraId="69DD48C2" w14:textId="77777777" w:rsidR="00B04553" w:rsidRPr="00FC5329" w:rsidRDefault="00B04553" w:rsidP="007B1244">
      <w:pPr>
        <w:rPr>
          <w:rFonts w:asciiTheme="minorHAnsi" w:hAnsiTheme="minorHAnsi" w:cs="Arial"/>
        </w:rPr>
      </w:pPr>
      <w:r w:rsidRPr="00FC5329">
        <w:rPr>
          <w:rFonts w:asciiTheme="minorHAnsi" w:hAnsiTheme="minorHAnsi" w:cs="Arial"/>
        </w:rPr>
        <w:t xml:space="preserve">AHPPC is </w:t>
      </w:r>
      <w:r w:rsidR="00B100EC" w:rsidRPr="00FC5329">
        <w:rPr>
          <w:rFonts w:asciiTheme="minorHAnsi" w:hAnsiTheme="minorHAnsi" w:cs="Arial"/>
        </w:rPr>
        <w:t xml:space="preserve">comprised </w:t>
      </w:r>
      <w:r w:rsidRPr="00FC5329">
        <w:rPr>
          <w:rFonts w:asciiTheme="minorHAnsi" w:hAnsiTheme="minorHAnsi" w:cs="Arial"/>
        </w:rPr>
        <w:t xml:space="preserve">of </w:t>
      </w:r>
    </w:p>
    <w:p w14:paraId="693D3668" w14:textId="77777777" w:rsidR="00B100EC" w:rsidRPr="00FC5329" w:rsidRDefault="00B100EC" w:rsidP="007B1244">
      <w:pPr>
        <w:pStyle w:val="ListParagraph"/>
        <w:numPr>
          <w:ilvl w:val="0"/>
          <w:numId w:val="16"/>
        </w:numPr>
        <w:rPr>
          <w:rFonts w:asciiTheme="minorHAnsi" w:hAnsiTheme="minorHAnsi" w:cs="Arial"/>
        </w:rPr>
      </w:pPr>
      <w:r w:rsidRPr="00FC5329">
        <w:rPr>
          <w:rFonts w:asciiTheme="minorHAnsi" w:hAnsiTheme="minorHAnsi" w:cs="Arial"/>
        </w:rPr>
        <w:t xml:space="preserve">the Australian Government’s Chief </w:t>
      </w:r>
      <w:r w:rsidR="00BA18BF" w:rsidRPr="00FC5329">
        <w:rPr>
          <w:rFonts w:asciiTheme="minorHAnsi" w:hAnsiTheme="minorHAnsi" w:cs="Arial"/>
        </w:rPr>
        <w:t xml:space="preserve">Medical </w:t>
      </w:r>
      <w:r w:rsidRPr="00FC5329">
        <w:rPr>
          <w:rFonts w:asciiTheme="minorHAnsi" w:hAnsiTheme="minorHAnsi" w:cs="Arial"/>
        </w:rPr>
        <w:t>Officer (Chair)</w:t>
      </w:r>
    </w:p>
    <w:p w14:paraId="6C5D3541" w14:textId="77777777" w:rsidR="00B04553" w:rsidRPr="00FC5329" w:rsidRDefault="00B04553" w:rsidP="007B1244">
      <w:pPr>
        <w:pStyle w:val="ListParagraph"/>
        <w:numPr>
          <w:ilvl w:val="0"/>
          <w:numId w:val="16"/>
        </w:numPr>
        <w:rPr>
          <w:rFonts w:asciiTheme="minorHAnsi" w:hAnsiTheme="minorHAnsi" w:cs="Arial"/>
        </w:rPr>
      </w:pPr>
      <w:r w:rsidRPr="00FC5329">
        <w:rPr>
          <w:rFonts w:asciiTheme="minorHAnsi" w:hAnsiTheme="minorHAnsi" w:cs="Arial"/>
        </w:rPr>
        <w:t xml:space="preserve">the </w:t>
      </w:r>
      <w:proofErr w:type="gramStart"/>
      <w:r w:rsidRPr="00FC5329">
        <w:rPr>
          <w:rFonts w:asciiTheme="minorHAnsi" w:hAnsiTheme="minorHAnsi" w:cs="Arial"/>
        </w:rPr>
        <w:t>Chief</w:t>
      </w:r>
      <w:proofErr w:type="gramEnd"/>
      <w:r w:rsidRPr="00FC5329">
        <w:rPr>
          <w:rFonts w:asciiTheme="minorHAnsi" w:hAnsiTheme="minorHAnsi" w:cs="Arial"/>
        </w:rPr>
        <w:t xml:space="preserve"> Health Officer (CHO) of each state and territory;</w:t>
      </w:r>
    </w:p>
    <w:p w14:paraId="4ED0FA05" w14:textId="77777777" w:rsidR="00B04553" w:rsidRPr="00FC5329" w:rsidRDefault="00B04553" w:rsidP="007B1244">
      <w:pPr>
        <w:pStyle w:val="ListParagraph"/>
        <w:numPr>
          <w:ilvl w:val="0"/>
          <w:numId w:val="16"/>
        </w:numPr>
        <w:rPr>
          <w:rFonts w:asciiTheme="minorHAnsi" w:hAnsiTheme="minorHAnsi" w:cs="Arial"/>
        </w:rPr>
      </w:pPr>
      <w:r w:rsidRPr="00FC5329">
        <w:rPr>
          <w:rFonts w:asciiTheme="minorHAnsi" w:hAnsiTheme="minorHAnsi" w:cs="Arial"/>
        </w:rPr>
        <w:lastRenderedPageBreak/>
        <w:t xml:space="preserve">health disaster officials nominated by states, territories or the </w:t>
      </w:r>
      <w:proofErr w:type="gramStart"/>
      <w:r w:rsidRPr="00FC5329">
        <w:rPr>
          <w:rFonts w:asciiTheme="minorHAnsi" w:hAnsiTheme="minorHAnsi" w:cs="Arial"/>
        </w:rPr>
        <w:t>Commonwealth;</w:t>
      </w:r>
      <w:proofErr w:type="gramEnd"/>
    </w:p>
    <w:p w14:paraId="421471F3" w14:textId="77777777" w:rsidR="00B04553" w:rsidRPr="00FC5329" w:rsidRDefault="00B04553" w:rsidP="007B1244">
      <w:pPr>
        <w:pStyle w:val="ListParagraph"/>
        <w:numPr>
          <w:ilvl w:val="0"/>
          <w:numId w:val="16"/>
        </w:numPr>
        <w:rPr>
          <w:rFonts w:asciiTheme="minorHAnsi" w:hAnsiTheme="minorHAnsi" w:cs="Arial"/>
        </w:rPr>
      </w:pPr>
      <w:r w:rsidRPr="00FC5329">
        <w:rPr>
          <w:rFonts w:asciiTheme="minorHAnsi" w:hAnsiTheme="minorHAnsi" w:cs="Arial"/>
        </w:rPr>
        <w:t xml:space="preserve">the Chairs of each AHPPC standing </w:t>
      </w:r>
      <w:proofErr w:type="gramStart"/>
      <w:r w:rsidRPr="00FC5329">
        <w:rPr>
          <w:rFonts w:asciiTheme="minorHAnsi" w:hAnsiTheme="minorHAnsi" w:cs="Arial"/>
        </w:rPr>
        <w:t>committee;</w:t>
      </w:r>
      <w:proofErr w:type="gramEnd"/>
    </w:p>
    <w:p w14:paraId="256452D7" w14:textId="77777777" w:rsidR="00B04553" w:rsidRPr="00FC5329" w:rsidRDefault="003768D4" w:rsidP="007B1244">
      <w:pPr>
        <w:pStyle w:val="ListParagraph"/>
        <w:numPr>
          <w:ilvl w:val="0"/>
          <w:numId w:val="16"/>
        </w:numPr>
        <w:rPr>
          <w:rFonts w:asciiTheme="minorHAnsi" w:hAnsiTheme="minorHAnsi" w:cs="Arial"/>
        </w:rPr>
      </w:pPr>
      <w:r>
        <w:rPr>
          <w:rFonts w:asciiTheme="minorHAnsi" w:hAnsiTheme="minorHAnsi" w:cs="Arial"/>
        </w:rPr>
        <w:t>Home Affairs</w:t>
      </w:r>
      <w:r w:rsidR="00B04553" w:rsidRPr="00FC5329">
        <w:rPr>
          <w:rFonts w:asciiTheme="minorHAnsi" w:hAnsiTheme="minorHAnsi" w:cs="Arial"/>
        </w:rPr>
        <w:t xml:space="preserve"> Department Emergency Management </w:t>
      </w:r>
      <w:proofErr w:type="gramStart"/>
      <w:r w:rsidR="00B04553" w:rsidRPr="00FC5329">
        <w:rPr>
          <w:rFonts w:asciiTheme="minorHAnsi" w:hAnsiTheme="minorHAnsi" w:cs="Arial"/>
        </w:rPr>
        <w:t>Australia;</w:t>
      </w:r>
      <w:proofErr w:type="gramEnd"/>
    </w:p>
    <w:p w14:paraId="14CADA99" w14:textId="77777777" w:rsidR="00B04553" w:rsidRPr="00FC5329" w:rsidRDefault="00B04553" w:rsidP="007B1244">
      <w:pPr>
        <w:pStyle w:val="ListParagraph"/>
        <w:numPr>
          <w:ilvl w:val="0"/>
          <w:numId w:val="16"/>
        </w:numPr>
        <w:rPr>
          <w:rFonts w:asciiTheme="minorHAnsi" w:hAnsiTheme="minorHAnsi" w:cs="Arial"/>
        </w:rPr>
      </w:pPr>
      <w:r w:rsidRPr="00FC5329">
        <w:rPr>
          <w:rFonts w:asciiTheme="minorHAnsi" w:hAnsiTheme="minorHAnsi" w:cs="Arial"/>
        </w:rPr>
        <w:t xml:space="preserve">the </w:t>
      </w:r>
      <w:r w:rsidR="00F83DC3">
        <w:rPr>
          <w:rFonts w:asciiTheme="minorHAnsi" w:hAnsiTheme="minorHAnsi" w:cs="Arial"/>
        </w:rPr>
        <w:t xml:space="preserve">Surgeon General of the </w:t>
      </w:r>
      <w:r w:rsidRPr="00FC5329">
        <w:rPr>
          <w:rFonts w:asciiTheme="minorHAnsi" w:hAnsiTheme="minorHAnsi" w:cs="Arial"/>
        </w:rPr>
        <w:t xml:space="preserve">Australian Defence </w:t>
      </w:r>
      <w:proofErr w:type="gramStart"/>
      <w:r w:rsidRPr="00FC5329">
        <w:rPr>
          <w:rFonts w:asciiTheme="minorHAnsi" w:hAnsiTheme="minorHAnsi" w:cs="Arial"/>
        </w:rPr>
        <w:t>Force;</w:t>
      </w:r>
      <w:proofErr w:type="gramEnd"/>
    </w:p>
    <w:p w14:paraId="4530E6EA" w14:textId="77777777" w:rsidR="00B04553" w:rsidRPr="00FC5329" w:rsidRDefault="00B04553" w:rsidP="007B1244">
      <w:pPr>
        <w:pStyle w:val="ListParagraph"/>
        <w:numPr>
          <w:ilvl w:val="0"/>
          <w:numId w:val="16"/>
        </w:numPr>
        <w:rPr>
          <w:rFonts w:asciiTheme="minorHAnsi" w:hAnsiTheme="minorHAnsi" w:cs="Arial"/>
        </w:rPr>
      </w:pPr>
      <w:r w:rsidRPr="00FC5329">
        <w:rPr>
          <w:rFonts w:asciiTheme="minorHAnsi" w:hAnsiTheme="minorHAnsi" w:cs="Arial"/>
        </w:rPr>
        <w:t xml:space="preserve">the National Critical Care and Trauma Response </w:t>
      </w:r>
      <w:proofErr w:type="gramStart"/>
      <w:r w:rsidRPr="00FC5329">
        <w:rPr>
          <w:rFonts w:asciiTheme="minorHAnsi" w:hAnsiTheme="minorHAnsi" w:cs="Arial"/>
        </w:rPr>
        <w:t>Centre;</w:t>
      </w:r>
      <w:proofErr w:type="gramEnd"/>
    </w:p>
    <w:p w14:paraId="001775DB" w14:textId="77777777" w:rsidR="00B04553" w:rsidRPr="00FC5329" w:rsidRDefault="00B04553" w:rsidP="007B1244">
      <w:pPr>
        <w:pStyle w:val="ListParagraph"/>
        <w:numPr>
          <w:ilvl w:val="0"/>
          <w:numId w:val="16"/>
        </w:numPr>
        <w:rPr>
          <w:rFonts w:asciiTheme="minorHAnsi" w:hAnsiTheme="minorHAnsi" w:cs="Arial"/>
        </w:rPr>
      </w:pPr>
      <w:r w:rsidRPr="00FC5329">
        <w:rPr>
          <w:rFonts w:asciiTheme="minorHAnsi" w:hAnsiTheme="minorHAnsi" w:cs="Arial"/>
        </w:rPr>
        <w:t xml:space="preserve">the Commonwealth Chief Nurse and Midwifery </w:t>
      </w:r>
      <w:proofErr w:type="gramStart"/>
      <w:r w:rsidRPr="00FC5329">
        <w:rPr>
          <w:rFonts w:asciiTheme="minorHAnsi" w:hAnsiTheme="minorHAnsi" w:cs="Arial"/>
        </w:rPr>
        <w:t>Officer;</w:t>
      </w:r>
      <w:proofErr w:type="gramEnd"/>
    </w:p>
    <w:p w14:paraId="1F10F3AE" w14:textId="77777777" w:rsidR="00B04553" w:rsidRPr="00FC5329" w:rsidRDefault="00B04553" w:rsidP="007B1244">
      <w:pPr>
        <w:pStyle w:val="ListParagraph"/>
        <w:numPr>
          <w:ilvl w:val="0"/>
          <w:numId w:val="16"/>
        </w:numPr>
        <w:rPr>
          <w:rFonts w:asciiTheme="minorHAnsi" w:hAnsiTheme="minorHAnsi" w:cs="Arial"/>
        </w:rPr>
      </w:pPr>
      <w:r w:rsidRPr="00FC5329">
        <w:rPr>
          <w:rFonts w:asciiTheme="minorHAnsi" w:hAnsiTheme="minorHAnsi" w:cs="Arial"/>
        </w:rPr>
        <w:t>a</w:t>
      </w:r>
      <w:r w:rsidR="006D128E">
        <w:rPr>
          <w:rFonts w:asciiTheme="minorHAnsi" w:hAnsiTheme="minorHAnsi" w:cs="Arial"/>
        </w:rPr>
        <w:t xml:space="preserve"> representative of the National </w:t>
      </w:r>
      <w:r w:rsidRPr="00FC5329">
        <w:rPr>
          <w:rFonts w:asciiTheme="minorHAnsi" w:hAnsiTheme="minorHAnsi" w:cs="Arial"/>
        </w:rPr>
        <w:t xml:space="preserve">Mental Health Disaster Response </w:t>
      </w:r>
      <w:proofErr w:type="gramStart"/>
      <w:r w:rsidRPr="00FC5329">
        <w:rPr>
          <w:rFonts w:asciiTheme="minorHAnsi" w:hAnsiTheme="minorHAnsi" w:cs="Arial"/>
        </w:rPr>
        <w:t>Committee;</w:t>
      </w:r>
      <w:proofErr w:type="gramEnd"/>
    </w:p>
    <w:p w14:paraId="686118A0" w14:textId="77777777" w:rsidR="00B04553" w:rsidRPr="00FC5329" w:rsidRDefault="00B04553" w:rsidP="007B1244">
      <w:pPr>
        <w:pStyle w:val="ListParagraph"/>
        <w:numPr>
          <w:ilvl w:val="0"/>
          <w:numId w:val="16"/>
        </w:numPr>
        <w:rPr>
          <w:rFonts w:asciiTheme="minorHAnsi" w:hAnsiTheme="minorHAnsi" w:cs="Arial"/>
        </w:rPr>
      </w:pPr>
      <w:r w:rsidRPr="00FC5329">
        <w:rPr>
          <w:rFonts w:asciiTheme="minorHAnsi" w:hAnsiTheme="minorHAnsi" w:cs="Arial"/>
        </w:rPr>
        <w:t>a representative of the New Zealand Ministry of Health; and</w:t>
      </w:r>
    </w:p>
    <w:p w14:paraId="6FFAA55D" w14:textId="77777777" w:rsidR="00B04553" w:rsidRPr="00FC5329" w:rsidRDefault="00B04553" w:rsidP="007B1244">
      <w:pPr>
        <w:pStyle w:val="ListParagraph"/>
        <w:numPr>
          <w:ilvl w:val="0"/>
          <w:numId w:val="16"/>
        </w:numPr>
        <w:rPr>
          <w:rFonts w:asciiTheme="minorHAnsi" w:hAnsiTheme="minorHAnsi" w:cs="Arial"/>
        </w:rPr>
      </w:pPr>
      <w:r w:rsidRPr="00FC5329">
        <w:rPr>
          <w:rFonts w:asciiTheme="minorHAnsi" w:hAnsiTheme="minorHAnsi" w:cs="Arial"/>
        </w:rPr>
        <w:t>clinical experts as required.</w:t>
      </w:r>
    </w:p>
    <w:p w14:paraId="7DA6C88F" w14:textId="77777777" w:rsidR="00B04553" w:rsidRPr="00FC5329" w:rsidRDefault="00B04553" w:rsidP="007B1244">
      <w:pPr>
        <w:rPr>
          <w:rFonts w:asciiTheme="minorHAnsi" w:hAnsiTheme="minorHAnsi" w:cs="Arial"/>
        </w:rPr>
      </w:pPr>
    </w:p>
    <w:p w14:paraId="026905D2" w14:textId="77777777" w:rsidR="00B04553" w:rsidRPr="00FC5329" w:rsidRDefault="00B04553" w:rsidP="007B1244">
      <w:pPr>
        <w:rPr>
          <w:rFonts w:asciiTheme="minorHAnsi" w:hAnsiTheme="minorHAnsi" w:cs="Arial"/>
        </w:rPr>
      </w:pPr>
      <w:r w:rsidRPr="00FC5329">
        <w:rPr>
          <w:rFonts w:asciiTheme="minorHAnsi" w:hAnsiTheme="minorHAnsi" w:cs="Arial"/>
        </w:rPr>
        <w:t xml:space="preserve">AHPPC is supported by </w:t>
      </w:r>
      <w:r w:rsidR="00D353B8" w:rsidRPr="00FC5329">
        <w:rPr>
          <w:rFonts w:asciiTheme="minorHAnsi" w:hAnsiTheme="minorHAnsi" w:cs="Arial"/>
        </w:rPr>
        <w:t xml:space="preserve">five </w:t>
      </w:r>
      <w:r w:rsidRPr="00FC5329">
        <w:rPr>
          <w:rFonts w:asciiTheme="minorHAnsi" w:hAnsiTheme="minorHAnsi" w:cs="Arial"/>
        </w:rPr>
        <w:t>standing committees</w:t>
      </w:r>
      <w:r w:rsidR="00D353B8" w:rsidRPr="00FC5329">
        <w:rPr>
          <w:rFonts w:asciiTheme="minorHAnsi" w:hAnsiTheme="minorHAnsi" w:cs="Arial"/>
        </w:rPr>
        <w:t>. T</w:t>
      </w:r>
      <w:r w:rsidRPr="00FC5329">
        <w:rPr>
          <w:rFonts w:asciiTheme="minorHAnsi" w:hAnsiTheme="minorHAnsi" w:cs="Arial"/>
        </w:rPr>
        <w:t>he Communicable Diseases Network Australia</w:t>
      </w:r>
      <w:r w:rsidR="007C63DC">
        <w:rPr>
          <w:rFonts w:asciiTheme="minorHAnsi" w:hAnsiTheme="minorHAnsi" w:cs="Arial"/>
        </w:rPr>
        <w:t xml:space="preserve"> (CDNA)</w:t>
      </w:r>
      <w:r w:rsidRPr="00FC5329">
        <w:rPr>
          <w:rFonts w:asciiTheme="minorHAnsi" w:hAnsiTheme="minorHAnsi" w:cs="Arial"/>
        </w:rPr>
        <w:t>, the Public Health Laboratory Network</w:t>
      </w:r>
      <w:r w:rsidR="007C63DC">
        <w:rPr>
          <w:rFonts w:asciiTheme="minorHAnsi" w:hAnsiTheme="minorHAnsi" w:cs="Arial"/>
        </w:rPr>
        <w:t xml:space="preserve"> (PHLN)</w:t>
      </w:r>
      <w:r w:rsidRPr="00FC5329">
        <w:rPr>
          <w:rFonts w:asciiTheme="minorHAnsi" w:hAnsiTheme="minorHAnsi" w:cs="Arial"/>
        </w:rPr>
        <w:t xml:space="preserve"> and the National Health Emergency Management Standing committee</w:t>
      </w:r>
      <w:r w:rsidR="008D7641">
        <w:rPr>
          <w:rFonts w:asciiTheme="minorHAnsi" w:hAnsiTheme="minorHAnsi" w:cs="Arial"/>
        </w:rPr>
        <w:t xml:space="preserve"> </w:t>
      </w:r>
      <w:r w:rsidR="007C63DC">
        <w:rPr>
          <w:rFonts w:asciiTheme="minorHAnsi" w:hAnsiTheme="minorHAnsi" w:cs="Arial"/>
        </w:rPr>
        <w:t xml:space="preserve">(NHEMS) </w:t>
      </w:r>
      <w:r w:rsidR="00D353B8" w:rsidRPr="00FC5329">
        <w:rPr>
          <w:rFonts w:asciiTheme="minorHAnsi" w:hAnsiTheme="minorHAnsi" w:cs="Arial"/>
        </w:rPr>
        <w:t xml:space="preserve">are particularly relevant to this </w:t>
      </w:r>
      <w:r w:rsidR="00B443F6" w:rsidRPr="00FC5329">
        <w:rPr>
          <w:rFonts w:asciiTheme="minorHAnsi" w:hAnsiTheme="minorHAnsi" w:cs="Arial"/>
        </w:rPr>
        <w:t>plan</w:t>
      </w:r>
      <w:r w:rsidRPr="00FC5329">
        <w:rPr>
          <w:rFonts w:asciiTheme="minorHAnsi" w:hAnsiTheme="minorHAnsi" w:cs="Arial"/>
        </w:rPr>
        <w:t xml:space="preserve">. </w:t>
      </w:r>
      <w:r w:rsidR="00001E63" w:rsidRPr="00FC5329">
        <w:rPr>
          <w:rFonts w:asciiTheme="minorHAnsi" w:hAnsiTheme="minorHAnsi" w:cs="Arial"/>
        </w:rPr>
        <w:t>T</w:t>
      </w:r>
      <w:r w:rsidR="00216057" w:rsidRPr="00FC5329">
        <w:rPr>
          <w:rFonts w:asciiTheme="minorHAnsi" w:hAnsiTheme="minorHAnsi" w:cs="Arial"/>
        </w:rPr>
        <w:t>he Australian C</w:t>
      </w:r>
      <w:r w:rsidR="0036316C" w:rsidRPr="00FC5329">
        <w:rPr>
          <w:rFonts w:asciiTheme="minorHAnsi" w:hAnsiTheme="minorHAnsi" w:cs="Arial"/>
        </w:rPr>
        <w:t xml:space="preserve">hief Veterinary Officer or </w:t>
      </w:r>
      <w:r w:rsidR="00001E63" w:rsidRPr="00FC5329">
        <w:rPr>
          <w:rFonts w:asciiTheme="minorHAnsi" w:hAnsiTheme="minorHAnsi" w:cs="Arial"/>
        </w:rPr>
        <w:t xml:space="preserve">their </w:t>
      </w:r>
      <w:r w:rsidR="0036316C" w:rsidRPr="00FC5329">
        <w:rPr>
          <w:rFonts w:asciiTheme="minorHAnsi" w:hAnsiTheme="minorHAnsi" w:cs="Arial"/>
        </w:rPr>
        <w:t>delegate will participate in AHPPC an</w:t>
      </w:r>
      <w:r w:rsidR="00D353B8" w:rsidRPr="00FC5329">
        <w:rPr>
          <w:rFonts w:asciiTheme="minorHAnsi" w:hAnsiTheme="minorHAnsi" w:cs="Arial"/>
        </w:rPr>
        <w:t>d relevant standing committees</w:t>
      </w:r>
      <w:r w:rsidR="00001E63" w:rsidRPr="00FC5329">
        <w:rPr>
          <w:rFonts w:asciiTheme="minorHAnsi" w:hAnsiTheme="minorHAnsi" w:cs="Arial"/>
        </w:rPr>
        <w:t xml:space="preserve"> </w:t>
      </w:r>
      <w:r w:rsidR="00BA18BF" w:rsidRPr="00FC5329">
        <w:rPr>
          <w:rFonts w:asciiTheme="minorHAnsi" w:hAnsiTheme="minorHAnsi" w:cs="Arial"/>
        </w:rPr>
        <w:t>when</w:t>
      </w:r>
      <w:r w:rsidR="00001E63" w:rsidRPr="00FC5329">
        <w:rPr>
          <w:rFonts w:asciiTheme="minorHAnsi" w:hAnsiTheme="minorHAnsi" w:cs="Arial"/>
        </w:rPr>
        <w:t xml:space="preserve"> </w:t>
      </w:r>
      <w:r w:rsidR="00BA18BF" w:rsidRPr="00FC5329">
        <w:rPr>
          <w:rFonts w:asciiTheme="minorHAnsi" w:hAnsiTheme="minorHAnsi" w:cs="Arial"/>
        </w:rPr>
        <w:t xml:space="preserve">issues related to </w:t>
      </w:r>
      <w:r w:rsidR="00001E63" w:rsidRPr="00FC5329">
        <w:rPr>
          <w:rFonts w:asciiTheme="minorHAnsi" w:hAnsiTheme="minorHAnsi" w:cs="Arial"/>
        </w:rPr>
        <w:t>zoonotic diseases</w:t>
      </w:r>
      <w:r w:rsidR="00BA18BF" w:rsidRPr="00FC5329">
        <w:rPr>
          <w:rFonts w:asciiTheme="minorHAnsi" w:hAnsiTheme="minorHAnsi" w:cs="Arial"/>
        </w:rPr>
        <w:t xml:space="preserve"> are addressed</w:t>
      </w:r>
      <w:r w:rsidR="00D353B8" w:rsidRPr="00FC5329">
        <w:rPr>
          <w:rFonts w:asciiTheme="minorHAnsi" w:hAnsiTheme="minorHAnsi" w:cs="Arial"/>
        </w:rPr>
        <w:t>.</w:t>
      </w:r>
      <w:r w:rsidR="0036316C" w:rsidRPr="00FC5329">
        <w:rPr>
          <w:rFonts w:asciiTheme="minorHAnsi" w:hAnsiTheme="minorHAnsi" w:cs="Arial"/>
        </w:rPr>
        <w:t xml:space="preserve"> </w:t>
      </w:r>
      <w:r w:rsidRPr="00FC5329">
        <w:rPr>
          <w:rFonts w:asciiTheme="minorHAnsi" w:hAnsiTheme="minorHAnsi" w:cs="Arial"/>
        </w:rPr>
        <w:t xml:space="preserve">All standing committees include representatives from the </w:t>
      </w:r>
      <w:r w:rsidR="002726E1" w:rsidRPr="00FC5329">
        <w:rPr>
          <w:rFonts w:asciiTheme="minorHAnsi" w:hAnsiTheme="minorHAnsi" w:cs="Arial"/>
        </w:rPr>
        <w:t>Australian,</w:t>
      </w:r>
      <w:r w:rsidRPr="00FC5329">
        <w:rPr>
          <w:rFonts w:asciiTheme="minorHAnsi" w:hAnsiTheme="minorHAnsi" w:cs="Arial"/>
        </w:rPr>
        <w:t xml:space="preserve"> State and Territory Governments. </w:t>
      </w:r>
    </w:p>
    <w:p w14:paraId="1211041C" w14:textId="77777777" w:rsidR="00B04553" w:rsidRPr="00FC5329" w:rsidRDefault="00B04553" w:rsidP="007B1244">
      <w:pPr>
        <w:rPr>
          <w:rFonts w:asciiTheme="minorHAnsi" w:hAnsiTheme="minorHAnsi" w:cs="Arial"/>
        </w:rPr>
      </w:pPr>
    </w:p>
    <w:p w14:paraId="31D77034" w14:textId="77777777" w:rsidR="00B04553" w:rsidRPr="00FC5329" w:rsidRDefault="002726E1" w:rsidP="007B1244">
      <w:pPr>
        <w:rPr>
          <w:rFonts w:asciiTheme="minorHAnsi" w:hAnsiTheme="minorHAnsi" w:cs="Arial"/>
          <w:iCs/>
          <w:color w:val="000000"/>
          <w:lang w:eastAsia="en-AU"/>
        </w:rPr>
      </w:pPr>
      <w:r w:rsidRPr="00FC5329">
        <w:rPr>
          <w:rFonts w:asciiTheme="minorHAnsi" w:hAnsiTheme="minorHAnsi" w:cs="Arial"/>
          <w:iCs/>
          <w:color w:val="000000"/>
          <w:lang w:eastAsia="en-AU"/>
        </w:rPr>
        <w:t xml:space="preserve">Following AHPPC decisions regarding inter-jurisdictional coordination, </w:t>
      </w:r>
      <w:r w:rsidR="00900850" w:rsidRPr="00FC5329">
        <w:rPr>
          <w:rFonts w:asciiTheme="minorHAnsi" w:hAnsiTheme="minorHAnsi" w:cs="Arial"/>
          <w:iCs/>
          <w:color w:val="000000"/>
          <w:lang w:eastAsia="en-AU"/>
        </w:rPr>
        <w:t>s</w:t>
      </w:r>
      <w:r w:rsidR="00B04553" w:rsidRPr="00FC5329">
        <w:rPr>
          <w:rFonts w:asciiTheme="minorHAnsi" w:hAnsiTheme="minorHAnsi" w:cs="Arial"/>
          <w:iCs/>
          <w:color w:val="000000"/>
          <w:lang w:eastAsia="en-AU"/>
        </w:rPr>
        <w:t xml:space="preserve">tate and territory health authorities will </w:t>
      </w:r>
      <w:r w:rsidR="001E4167">
        <w:rPr>
          <w:rFonts w:asciiTheme="minorHAnsi" w:hAnsiTheme="minorHAnsi" w:cs="Arial"/>
          <w:iCs/>
          <w:color w:val="000000"/>
          <w:lang w:eastAsia="en-AU"/>
        </w:rPr>
        <w:t>use this information to</w:t>
      </w:r>
    </w:p>
    <w:p w14:paraId="30F8570E" w14:textId="77777777" w:rsidR="00B04553" w:rsidRPr="00FC5329" w:rsidRDefault="00B04553" w:rsidP="007B1244">
      <w:pPr>
        <w:pStyle w:val="ListParagraph"/>
        <w:numPr>
          <w:ilvl w:val="0"/>
          <w:numId w:val="22"/>
        </w:numPr>
        <w:rPr>
          <w:rFonts w:asciiTheme="minorHAnsi" w:hAnsiTheme="minorHAnsi" w:cs="Arial"/>
        </w:rPr>
      </w:pPr>
      <w:r w:rsidRPr="00FC5329">
        <w:rPr>
          <w:rFonts w:asciiTheme="minorHAnsi" w:hAnsiTheme="minorHAnsi" w:cs="Arial"/>
          <w:iCs/>
          <w:color w:val="000000"/>
          <w:lang w:eastAsia="en-AU"/>
        </w:rPr>
        <w:t xml:space="preserve">coordinate health sector activities within their </w:t>
      </w:r>
      <w:proofErr w:type="gramStart"/>
      <w:r w:rsidRPr="00FC5329">
        <w:rPr>
          <w:rFonts w:asciiTheme="minorHAnsi" w:hAnsiTheme="minorHAnsi" w:cs="Arial"/>
          <w:iCs/>
          <w:color w:val="000000"/>
          <w:lang w:eastAsia="en-AU"/>
        </w:rPr>
        <w:t>jurisdiction;</w:t>
      </w:r>
      <w:proofErr w:type="gramEnd"/>
    </w:p>
    <w:p w14:paraId="42307799" w14:textId="77777777" w:rsidR="00B04553" w:rsidRPr="00FC5329" w:rsidRDefault="00B04553" w:rsidP="007B1244">
      <w:pPr>
        <w:pStyle w:val="ListParagraph"/>
        <w:numPr>
          <w:ilvl w:val="0"/>
          <w:numId w:val="22"/>
        </w:numPr>
        <w:rPr>
          <w:rFonts w:asciiTheme="minorHAnsi" w:hAnsiTheme="minorHAnsi" w:cs="Arial"/>
        </w:rPr>
      </w:pPr>
      <w:r w:rsidRPr="00FC5329">
        <w:rPr>
          <w:rFonts w:asciiTheme="minorHAnsi" w:hAnsiTheme="minorHAnsi" w:cs="Arial"/>
          <w:iCs/>
          <w:color w:val="000000"/>
          <w:lang w:eastAsia="en-AU"/>
        </w:rPr>
        <w:t>liaise with local government; and</w:t>
      </w:r>
    </w:p>
    <w:p w14:paraId="5868F54F" w14:textId="77777777" w:rsidR="00B04553" w:rsidRPr="00FE68C5" w:rsidRDefault="00B04553" w:rsidP="007B1244">
      <w:pPr>
        <w:pStyle w:val="ListParagraph"/>
        <w:numPr>
          <w:ilvl w:val="0"/>
          <w:numId w:val="22"/>
        </w:numPr>
        <w:rPr>
          <w:rFonts w:asciiTheme="minorHAnsi" w:hAnsiTheme="minorHAnsi" w:cs="Arial"/>
        </w:rPr>
      </w:pPr>
      <w:r w:rsidRPr="00FC5329">
        <w:rPr>
          <w:rFonts w:asciiTheme="minorHAnsi" w:hAnsiTheme="minorHAnsi" w:cs="Arial"/>
          <w:iCs/>
          <w:color w:val="000000"/>
          <w:lang w:eastAsia="en-AU"/>
        </w:rPr>
        <w:t xml:space="preserve">coordinate with </w:t>
      </w:r>
      <w:r w:rsidR="00900850" w:rsidRPr="00FC5329">
        <w:rPr>
          <w:rFonts w:asciiTheme="minorHAnsi" w:hAnsiTheme="minorHAnsi" w:cs="Arial"/>
          <w:iCs/>
          <w:color w:val="000000"/>
          <w:lang w:eastAsia="en-AU"/>
        </w:rPr>
        <w:t xml:space="preserve">relevant </w:t>
      </w:r>
      <w:r w:rsidRPr="00FC5329">
        <w:rPr>
          <w:rFonts w:asciiTheme="minorHAnsi" w:hAnsiTheme="minorHAnsi" w:cs="Arial"/>
          <w:iCs/>
          <w:color w:val="000000"/>
          <w:lang w:eastAsia="en-AU"/>
        </w:rPr>
        <w:t>state and territory emergency management committees</w:t>
      </w:r>
      <w:r w:rsidR="00900850" w:rsidRPr="00FC5329">
        <w:rPr>
          <w:rFonts w:asciiTheme="minorHAnsi" w:hAnsiTheme="minorHAnsi" w:cs="Arial"/>
          <w:iCs/>
          <w:color w:val="000000"/>
          <w:lang w:eastAsia="en-AU"/>
        </w:rPr>
        <w:t>.</w:t>
      </w:r>
    </w:p>
    <w:p w14:paraId="4D97B18A" w14:textId="77777777" w:rsidR="00B04553" w:rsidRPr="00677601" w:rsidRDefault="007A4A08" w:rsidP="0038589D">
      <w:pPr>
        <w:pStyle w:val="Heading3"/>
        <w:numPr>
          <w:ilvl w:val="2"/>
          <w:numId w:val="30"/>
        </w:numPr>
        <w:ind w:left="0" w:firstLine="0"/>
      </w:pPr>
      <w:bookmarkStart w:id="15" w:name="_Toc529363311"/>
      <w:r>
        <w:rPr>
          <w:iCs/>
          <w:color w:val="000000"/>
          <w:lang w:eastAsia="en-AU"/>
        </w:rPr>
        <w:t>Whole of Government</w:t>
      </w:r>
      <w:r w:rsidR="006B04EC">
        <w:rPr>
          <w:iCs/>
          <w:color w:val="000000"/>
          <w:lang w:eastAsia="en-AU"/>
        </w:rPr>
        <w:t xml:space="preserve"> </w:t>
      </w:r>
      <w:r w:rsidR="00211DD8" w:rsidRPr="00677601">
        <w:rPr>
          <w:rStyle w:val="Heading3Char"/>
          <w:b/>
        </w:rPr>
        <w:t>coordination</w:t>
      </w:r>
      <w:bookmarkEnd w:id="15"/>
    </w:p>
    <w:p w14:paraId="4F82CCCE" w14:textId="77777777" w:rsidR="006F7090" w:rsidRPr="00BA124C" w:rsidRDefault="007A4A08" w:rsidP="008E365E">
      <w:pPr>
        <w:rPr>
          <w:rFonts w:asciiTheme="minorHAnsi" w:hAnsiTheme="minorHAnsi" w:cs="Arial"/>
          <w:iCs/>
          <w:color w:val="000000"/>
          <w:lang w:eastAsia="en-AU"/>
        </w:rPr>
      </w:pPr>
      <w:r w:rsidRPr="007A4A08">
        <w:rPr>
          <w:rFonts w:asciiTheme="minorHAnsi" w:hAnsiTheme="minorHAnsi"/>
          <w:iCs/>
          <w:color w:val="000000"/>
          <w:lang w:eastAsia="en-AU"/>
        </w:rPr>
        <w:t>Whole of Government (</w:t>
      </w:r>
      <w:proofErr w:type="spellStart"/>
      <w:r w:rsidRPr="007A4A08">
        <w:rPr>
          <w:rFonts w:asciiTheme="minorHAnsi" w:hAnsiTheme="minorHAnsi"/>
          <w:iCs/>
          <w:color w:val="000000"/>
          <w:lang w:eastAsia="en-AU"/>
        </w:rPr>
        <w:t>WoG</w:t>
      </w:r>
      <w:proofErr w:type="spellEnd"/>
      <w:r w:rsidRPr="007A4A08">
        <w:rPr>
          <w:rFonts w:asciiTheme="minorHAnsi" w:hAnsiTheme="minorHAnsi"/>
          <w:iCs/>
          <w:color w:val="000000"/>
          <w:lang w:eastAsia="en-AU"/>
        </w:rPr>
        <w:t>)</w:t>
      </w:r>
      <w:r>
        <w:rPr>
          <w:iCs/>
          <w:color w:val="000000"/>
          <w:lang w:eastAsia="en-AU"/>
        </w:rPr>
        <w:t xml:space="preserve"> </w:t>
      </w:r>
      <w:r w:rsidR="006F7090" w:rsidRPr="00BA124C">
        <w:rPr>
          <w:rFonts w:asciiTheme="minorHAnsi" w:hAnsiTheme="minorHAnsi" w:cs="Arial"/>
          <w:iCs/>
          <w:color w:val="000000"/>
          <w:lang w:eastAsia="en-AU"/>
        </w:rPr>
        <w:t xml:space="preserve">coordination </w:t>
      </w:r>
      <w:r w:rsidR="006B04EC">
        <w:rPr>
          <w:rFonts w:asciiTheme="minorHAnsi" w:hAnsiTheme="minorHAnsi" w:cs="Arial"/>
          <w:iCs/>
          <w:color w:val="000000"/>
          <w:lang w:eastAsia="en-AU"/>
        </w:rPr>
        <w:t xml:space="preserve">– i.e. coordination across agencies - </w:t>
      </w:r>
      <w:r w:rsidR="006F7090" w:rsidRPr="00BA124C">
        <w:rPr>
          <w:rFonts w:asciiTheme="minorHAnsi" w:hAnsiTheme="minorHAnsi" w:cs="Arial"/>
          <w:iCs/>
          <w:color w:val="000000"/>
          <w:lang w:eastAsia="en-AU"/>
        </w:rPr>
        <w:t xml:space="preserve">will operate </w:t>
      </w:r>
      <w:r w:rsidR="00A22A56">
        <w:rPr>
          <w:rFonts w:asciiTheme="minorHAnsi" w:hAnsiTheme="minorHAnsi" w:cs="Arial"/>
          <w:iCs/>
          <w:color w:val="000000"/>
          <w:lang w:eastAsia="en-AU"/>
        </w:rPr>
        <w:t xml:space="preserve">both within jurisdictions and </w:t>
      </w:r>
      <w:r w:rsidR="00A90B83">
        <w:rPr>
          <w:rFonts w:asciiTheme="minorHAnsi" w:hAnsiTheme="minorHAnsi" w:cs="Arial"/>
          <w:iCs/>
          <w:color w:val="000000"/>
          <w:lang w:eastAsia="en-AU"/>
        </w:rPr>
        <w:t>the</w:t>
      </w:r>
      <w:r w:rsidR="00A22A56">
        <w:rPr>
          <w:rFonts w:asciiTheme="minorHAnsi" w:hAnsiTheme="minorHAnsi" w:cs="Arial"/>
          <w:iCs/>
          <w:color w:val="000000"/>
          <w:lang w:eastAsia="en-AU"/>
        </w:rPr>
        <w:t xml:space="preserve"> Australian Government.</w:t>
      </w:r>
    </w:p>
    <w:p w14:paraId="67F7D439" w14:textId="77777777" w:rsidR="006F7090" w:rsidRPr="004630AB" w:rsidRDefault="006F7090" w:rsidP="0038589D">
      <w:pPr>
        <w:pStyle w:val="Heading4"/>
        <w:numPr>
          <w:ilvl w:val="3"/>
          <w:numId w:val="30"/>
        </w:numPr>
        <w:ind w:left="0" w:firstLine="0"/>
        <w:rPr>
          <w:rFonts w:asciiTheme="minorHAnsi" w:hAnsiTheme="minorHAnsi"/>
        </w:rPr>
      </w:pPr>
      <w:r w:rsidRPr="004630AB">
        <w:rPr>
          <w:rFonts w:asciiTheme="minorHAnsi" w:hAnsiTheme="minorHAnsi"/>
        </w:rPr>
        <w:t xml:space="preserve">State and territory </w:t>
      </w:r>
      <w:proofErr w:type="spellStart"/>
      <w:r w:rsidRPr="004630AB">
        <w:rPr>
          <w:rFonts w:asciiTheme="minorHAnsi" w:hAnsiTheme="minorHAnsi"/>
        </w:rPr>
        <w:t>WoG</w:t>
      </w:r>
      <w:proofErr w:type="spellEnd"/>
      <w:r w:rsidRPr="004630AB">
        <w:rPr>
          <w:rFonts w:asciiTheme="minorHAnsi" w:hAnsiTheme="minorHAnsi"/>
        </w:rPr>
        <w:t xml:space="preserve"> </w:t>
      </w:r>
      <w:proofErr w:type="gramStart"/>
      <w:r w:rsidRPr="004630AB">
        <w:rPr>
          <w:rFonts w:asciiTheme="minorHAnsi" w:hAnsiTheme="minorHAnsi"/>
        </w:rPr>
        <w:t>coordination</w:t>
      </w:r>
      <w:proofErr w:type="gramEnd"/>
    </w:p>
    <w:p w14:paraId="2995834C" w14:textId="77777777" w:rsidR="006F7090" w:rsidRPr="00FC5329" w:rsidRDefault="006F7090" w:rsidP="007B1244">
      <w:pPr>
        <w:rPr>
          <w:rFonts w:asciiTheme="minorHAnsi" w:hAnsiTheme="minorHAnsi" w:cs="Arial"/>
        </w:rPr>
      </w:pPr>
      <w:r w:rsidRPr="00FC5329">
        <w:rPr>
          <w:rFonts w:asciiTheme="minorHAnsi" w:hAnsiTheme="minorHAnsi" w:cs="Arial"/>
        </w:rPr>
        <w:t xml:space="preserve">State and territory governments have well established public health and emergency management legislation, and well-rehearsed and integrated health and emergency management arrangements which support </w:t>
      </w:r>
      <w:proofErr w:type="spellStart"/>
      <w:r w:rsidR="00BF13F6">
        <w:rPr>
          <w:rFonts w:asciiTheme="minorHAnsi" w:hAnsiTheme="minorHAnsi" w:cs="Arial"/>
        </w:rPr>
        <w:t>WoG</w:t>
      </w:r>
      <w:proofErr w:type="spellEnd"/>
      <w:r w:rsidRPr="00FC5329">
        <w:rPr>
          <w:rFonts w:asciiTheme="minorHAnsi" w:hAnsiTheme="minorHAnsi" w:cs="Arial"/>
        </w:rPr>
        <w:t xml:space="preserve"> coordination within their jurisdiction.</w:t>
      </w:r>
    </w:p>
    <w:p w14:paraId="67DAC65C" w14:textId="77777777" w:rsidR="006F7090" w:rsidRPr="00FC5329" w:rsidRDefault="006F7090" w:rsidP="007B1244">
      <w:pPr>
        <w:rPr>
          <w:rFonts w:asciiTheme="minorHAnsi" w:hAnsiTheme="minorHAnsi" w:cs="Arial"/>
        </w:rPr>
      </w:pPr>
    </w:p>
    <w:p w14:paraId="4EF8A9C3" w14:textId="77777777" w:rsidR="006F7090" w:rsidRPr="00FC5329" w:rsidRDefault="006F7090" w:rsidP="007B1244">
      <w:pPr>
        <w:rPr>
          <w:rFonts w:asciiTheme="minorHAnsi" w:hAnsiTheme="minorHAnsi" w:cs="Arial"/>
        </w:rPr>
      </w:pPr>
      <w:r w:rsidRPr="00FC5329">
        <w:rPr>
          <w:rFonts w:asciiTheme="minorHAnsi" w:hAnsiTheme="minorHAnsi" w:cs="Arial"/>
        </w:rPr>
        <w:t xml:space="preserve">Jurisdictional health authorities have command and control structures for the management of health facilities, public health units and pathology laboratory services. Additionally, in some jurisdictions ambulance services also come under the health authority response arrangements. Each state and territory </w:t>
      </w:r>
      <w:proofErr w:type="gramStart"/>
      <w:r w:rsidRPr="00FC5329">
        <w:rPr>
          <w:rFonts w:asciiTheme="minorHAnsi" w:hAnsiTheme="minorHAnsi" w:cs="Arial"/>
        </w:rPr>
        <w:t>is</w:t>
      </w:r>
      <w:proofErr w:type="gramEnd"/>
      <w:r w:rsidRPr="00FC5329">
        <w:rPr>
          <w:rFonts w:asciiTheme="minorHAnsi" w:hAnsiTheme="minorHAnsi" w:cs="Arial"/>
        </w:rPr>
        <w:t xml:space="preserve"> responsible for determining its own internal coordination mechanisms to give effect to the </w:t>
      </w:r>
      <w:proofErr w:type="spellStart"/>
      <w:r w:rsidRPr="00FC5329">
        <w:rPr>
          <w:rFonts w:asciiTheme="minorHAnsi" w:hAnsiTheme="minorHAnsi" w:cs="Arial"/>
        </w:rPr>
        <w:t>NatHealth</w:t>
      </w:r>
      <w:proofErr w:type="spellEnd"/>
      <w:r w:rsidRPr="00FC5329">
        <w:rPr>
          <w:rFonts w:asciiTheme="minorHAnsi" w:hAnsiTheme="minorHAnsi" w:cs="Arial"/>
        </w:rPr>
        <w:t xml:space="preserve"> Arrangements, both as an affected jurisdiction regarding national coordination and as an unaffected jurisdiction that may provide resources and assistance.</w:t>
      </w:r>
    </w:p>
    <w:p w14:paraId="34957EB9" w14:textId="77777777" w:rsidR="006F7090" w:rsidRPr="00FC5329" w:rsidRDefault="006F7090" w:rsidP="007B1244">
      <w:pPr>
        <w:rPr>
          <w:rFonts w:asciiTheme="minorHAnsi" w:hAnsiTheme="minorHAnsi" w:cs="Arial"/>
          <w:i/>
          <w:color w:val="FF0000"/>
        </w:rPr>
      </w:pPr>
    </w:p>
    <w:p w14:paraId="662B53B9" w14:textId="77777777" w:rsidR="006F7090" w:rsidRPr="00FC5329" w:rsidRDefault="006F7090" w:rsidP="007B1244">
      <w:pPr>
        <w:rPr>
          <w:rFonts w:asciiTheme="minorHAnsi" w:hAnsiTheme="minorHAnsi" w:cs="Arial"/>
          <w:iCs/>
          <w:color w:val="000000"/>
          <w:lang w:eastAsia="en-AU"/>
        </w:rPr>
      </w:pPr>
      <w:r w:rsidRPr="00FC5329">
        <w:rPr>
          <w:rFonts w:asciiTheme="minorHAnsi" w:hAnsiTheme="minorHAnsi" w:cs="Arial"/>
          <w:iCs/>
          <w:color w:val="000000"/>
          <w:lang w:eastAsia="en-AU"/>
        </w:rPr>
        <w:t xml:space="preserve">State emergency management committees </w:t>
      </w:r>
      <w:r w:rsidR="00C067EA">
        <w:rPr>
          <w:rFonts w:asciiTheme="minorHAnsi" w:hAnsiTheme="minorHAnsi" w:cs="Arial"/>
          <w:iCs/>
          <w:color w:val="000000"/>
          <w:lang w:eastAsia="en-AU"/>
        </w:rPr>
        <w:t>(SEMCs)</w:t>
      </w:r>
      <w:r w:rsidRPr="00FC5329">
        <w:rPr>
          <w:rFonts w:asciiTheme="minorHAnsi" w:hAnsiTheme="minorHAnsi" w:cs="Arial"/>
          <w:iCs/>
          <w:color w:val="000000"/>
          <w:lang w:eastAsia="en-AU"/>
        </w:rPr>
        <w:t>/ emergency coordinating groups will</w:t>
      </w:r>
      <w:r w:rsidR="00C067EA">
        <w:rPr>
          <w:rFonts w:asciiTheme="minorHAnsi" w:hAnsiTheme="minorHAnsi" w:cs="Arial"/>
          <w:iCs/>
          <w:color w:val="000000"/>
          <w:lang w:eastAsia="en-AU"/>
        </w:rPr>
        <w:t>:</w:t>
      </w:r>
      <w:r w:rsidRPr="00FC5329">
        <w:rPr>
          <w:rFonts w:asciiTheme="minorHAnsi" w:hAnsiTheme="minorHAnsi" w:cs="Arial"/>
          <w:iCs/>
          <w:color w:val="000000"/>
          <w:lang w:eastAsia="en-AU"/>
        </w:rPr>
        <w:t xml:space="preserve"> </w:t>
      </w:r>
    </w:p>
    <w:p w14:paraId="2737DC37" w14:textId="77777777" w:rsidR="006F7090" w:rsidRPr="00FC5329" w:rsidRDefault="006F7090" w:rsidP="007B1244">
      <w:pPr>
        <w:pStyle w:val="ListParagraph"/>
        <w:numPr>
          <w:ilvl w:val="0"/>
          <w:numId w:val="24"/>
        </w:numPr>
        <w:rPr>
          <w:rFonts w:asciiTheme="minorHAnsi" w:hAnsiTheme="minorHAnsi" w:cs="Arial"/>
        </w:rPr>
      </w:pPr>
      <w:r w:rsidRPr="00FC5329">
        <w:rPr>
          <w:rFonts w:asciiTheme="minorHAnsi" w:hAnsiTheme="minorHAnsi" w:cs="Arial"/>
          <w:iCs/>
          <w:color w:val="000000"/>
          <w:lang w:eastAsia="en-AU"/>
        </w:rPr>
        <w:t xml:space="preserve">facilitate state and territory </w:t>
      </w:r>
      <w:proofErr w:type="spellStart"/>
      <w:r w:rsidR="005F5197">
        <w:rPr>
          <w:rFonts w:asciiTheme="minorHAnsi" w:hAnsiTheme="minorHAnsi" w:cs="Arial"/>
          <w:iCs/>
          <w:color w:val="000000"/>
          <w:lang w:eastAsia="en-AU"/>
        </w:rPr>
        <w:t>WoG</w:t>
      </w:r>
      <w:proofErr w:type="spellEnd"/>
      <w:r w:rsidRPr="00FC5329">
        <w:rPr>
          <w:rFonts w:asciiTheme="minorHAnsi" w:hAnsiTheme="minorHAnsi" w:cs="Arial"/>
          <w:iCs/>
          <w:color w:val="000000"/>
          <w:lang w:eastAsia="en-AU"/>
        </w:rPr>
        <w:t xml:space="preserve"> coordination, through inter-agency coordination, </w:t>
      </w:r>
      <w:proofErr w:type="gramStart"/>
      <w:r w:rsidRPr="00FC5329">
        <w:rPr>
          <w:rFonts w:asciiTheme="minorHAnsi" w:hAnsiTheme="minorHAnsi" w:cs="Arial"/>
          <w:iCs/>
          <w:color w:val="000000"/>
          <w:lang w:eastAsia="en-AU"/>
        </w:rPr>
        <w:t>cooperation</w:t>
      </w:r>
      <w:proofErr w:type="gramEnd"/>
      <w:r w:rsidRPr="00FC5329">
        <w:rPr>
          <w:rFonts w:asciiTheme="minorHAnsi" w:hAnsiTheme="minorHAnsi" w:cs="Arial"/>
          <w:iCs/>
          <w:color w:val="000000"/>
          <w:lang w:eastAsia="en-AU"/>
        </w:rPr>
        <w:t xml:space="preserve"> and information sharing; and</w:t>
      </w:r>
    </w:p>
    <w:p w14:paraId="2507F510" w14:textId="77777777" w:rsidR="006F7090" w:rsidRPr="00FC5329" w:rsidRDefault="006F7090" w:rsidP="007B1244">
      <w:pPr>
        <w:pStyle w:val="ListParagraph"/>
        <w:numPr>
          <w:ilvl w:val="0"/>
          <w:numId w:val="24"/>
        </w:numPr>
        <w:rPr>
          <w:rFonts w:asciiTheme="minorHAnsi" w:hAnsiTheme="minorHAnsi" w:cs="Arial"/>
        </w:rPr>
      </w:pPr>
      <w:r w:rsidRPr="00FC5329">
        <w:rPr>
          <w:rFonts w:asciiTheme="minorHAnsi" w:hAnsiTheme="minorHAnsi" w:cs="Arial"/>
          <w:iCs/>
          <w:color w:val="000000"/>
          <w:lang w:eastAsia="en-AU"/>
        </w:rPr>
        <w:t>provide strategic advice to Government in relation to an emergency.</w:t>
      </w:r>
    </w:p>
    <w:p w14:paraId="3D511A70" w14:textId="77777777" w:rsidR="006F7090" w:rsidRPr="00FC5329" w:rsidRDefault="006F7090" w:rsidP="007B1244">
      <w:pPr>
        <w:rPr>
          <w:rFonts w:asciiTheme="minorHAnsi" w:hAnsiTheme="minorHAnsi" w:cs="Arial"/>
          <w:iCs/>
          <w:color w:val="000000"/>
          <w:lang w:eastAsia="en-AU"/>
        </w:rPr>
      </w:pPr>
    </w:p>
    <w:p w14:paraId="6B701A4B" w14:textId="77777777" w:rsidR="006F7090" w:rsidRPr="00FC5329" w:rsidRDefault="006F7090" w:rsidP="007B1244">
      <w:pPr>
        <w:rPr>
          <w:rFonts w:asciiTheme="minorHAnsi" w:hAnsiTheme="minorHAnsi" w:cs="Arial"/>
          <w:iCs/>
          <w:color w:val="000000"/>
          <w:lang w:eastAsia="en-AU"/>
        </w:rPr>
      </w:pPr>
      <w:r w:rsidRPr="00FC5329">
        <w:rPr>
          <w:rFonts w:asciiTheme="minorHAnsi" w:hAnsiTheme="minorHAnsi" w:cs="Arial"/>
          <w:iCs/>
          <w:color w:val="000000"/>
          <w:lang w:eastAsia="en-AU"/>
        </w:rPr>
        <w:t xml:space="preserve">SEMCs are also linked to </w:t>
      </w:r>
      <w:r w:rsidR="005F0026">
        <w:rPr>
          <w:rFonts w:asciiTheme="minorHAnsi" w:hAnsiTheme="minorHAnsi" w:cs="Arial"/>
          <w:iCs/>
          <w:color w:val="000000"/>
          <w:lang w:eastAsia="en-AU"/>
        </w:rPr>
        <w:t>national</w:t>
      </w:r>
      <w:r w:rsidRPr="00FC5329">
        <w:rPr>
          <w:rFonts w:asciiTheme="minorHAnsi" w:hAnsiTheme="minorHAnsi" w:cs="Arial"/>
          <w:iCs/>
          <w:color w:val="000000"/>
          <w:lang w:eastAsia="en-AU"/>
        </w:rPr>
        <w:t xml:space="preserve"> planning through jurisdictional NCC members. (Exact committee names and coordination arrangements will vary </w:t>
      </w:r>
      <w:r w:rsidR="00292FE9">
        <w:rPr>
          <w:rFonts w:asciiTheme="minorHAnsi" w:hAnsiTheme="minorHAnsi" w:cs="Arial"/>
          <w:iCs/>
          <w:color w:val="000000"/>
          <w:lang w:eastAsia="en-AU"/>
        </w:rPr>
        <w:t>by</w:t>
      </w:r>
      <w:r w:rsidRPr="00FC5329">
        <w:rPr>
          <w:rFonts w:asciiTheme="minorHAnsi" w:hAnsiTheme="minorHAnsi" w:cs="Arial"/>
          <w:iCs/>
          <w:color w:val="000000"/>
          <w:lang w:eastAsia="en-AU"/>
        </w:rPr>
        <w:t xml:space="preserve"> jurisdiction.)</w:t>
      </w:r>
    </w:p>
    <w:p w14:paraId="46ADA6C2" w14:textId="77777777" w:rsidR="006F7090" w:rsidRPr="004630AB" w:rsidRDefault="006F7090" w:rsidP="0038589D">
      <w:pPr>
        <w:pStyle w:val="Heading4"/>
        <w:numPr>
          <w:ilvl w:val="3"/>
          <w:numId w:val="42"/>
        </w:numPr>
        <w:rPr>
          <w:rFonts w:asciiTheme="minorHAnsi" w:hAnsiTheme="minorHAnsi"/>
        </w:rPr>
      </w:pPr>
      <w:r w:rsidRPr="004630AB">
        <w:rPr>
          <w:rFonts w:asciiTheme="minorHAnsi" w:hAnsiTheme="minorHAnsi"/>
        </w:rPr>
        <w:t xml:space="preserve">Australian Government coordination </w:t>
      </w:r>
    </w:p>
    <w:p w14:paraId="0EE32F87" w14:textId="77777777" w:rsidR="00A22A56" w:rsidRDefault="00A22A56" w:rsidP="007B1244">
      <w:pPr>
        <w:rPr>
          <w:rFonts w:asciiTheme="minorHAnsi" w:hAnsiTheme="minorHAnsi" w:cs="Arial"/>
          <w:iCs/>
          <w:color w:val="000000"/>
          <w:lang w:eastAsia="en-AU"/>
        </w:rPr>
      </w:pPr>
      <w:r w:rsidRPr="00FC5329">
        <w:rPr>
          <w:rFonts w:asciiTheme="minorHAnsi" w:hAnsiTheme="minorHAnsi" w:cs="Arial"/>
        </w:rPr>
        <w:t>T</w:t>
      </w:r>
      <w:r w:rsidRPr="00FC5329">
        <w:rPr>
          <w:rFonts w:asciiTheme="minorHAnsi" w:hAnsiTheme="minorHAnsi" w:cs="Arial"/>
          <w:iCs/>
          <w:color w:val="000000"/>
          <w:lang w:eastAsia="en-AU"/>
        </w:rPr>
        <w:t xml:space="preserve">he primary </w:t>
      </w:r>
      <w:r w:rsidR="00C6191A" w:rsidRPr="00C6191A">
        <w:rPr>
          <w:rFonts w:asciiTheme="minorHAnsi" w:hAnsiTheme="minorHAnsi"/>
        </w:rPr>
        <w:t>Australian Government</w:t>
      </w:r>
      <w:r w:rsidR="00C6191A" w:rsidRPr="00677601">
        <w:rPr>
          <w:rFonts w:asciiTheme="minorHAnsi" w:hAnsiTheme="minorHAnsi"/>
          <w:i/>
        </w:rPr>
        <w:t xml:space="preserve"> </w:t>
      </w:r>
      <w:r w:rsidR="00C6191A">
        <w:rPr>
          <w:rFonts w:asciiTheme="minorHAnsi" w:hAnsiTheme="minorHAnsi" w:cs="Arial"/>
          <w:iCs/>
          <w:color w:val="000000"/>
          <w:lang w:eastAsia="en-AU"/>
        </w:rPr>
        <w:t>committees</w:t>
      </w:r>
      <w:r w:rsidRPr="00FC5329">
        <w:rPr>
          <w:rFonts w:asciiTheme="minorHAnsi" w:hAnsiTheme="minorHAnsi" w:cs="Arial"/>
          <w:iCs/>
          <w:color w:val="000000"/>
          <w:lang w:eastAsia="en-AU"/>
        </w:rPr>
        <w:t xml:space="preserve"> for coordination </w:t>
      </w:r>
      <w:r>
        <w:rPr>
          <w:rFonts w:asciiTheme="minorHAnsi" w:hAnsiTheme="minorHAnsi" w:cs="Arial"/>
          <w:iCs/>
          <w:color w:val="000000"/>
          <w:lang w:eastAsia="en-AU"/>
        </w:rPr>
        <w:t xml:space="preserve">of domestic incidents </w:t>
      </w:r>
      <w:r w:rsidRPr="00FC5329">
        <w:rPr>
          <w:rFonts w:asciiTheme="minorHAnsi" w:hAnsiTheme="minorHAnsi" w:cs="Arial"/>
          <w:iCs/>
          <w:color w:val="000000"/>
          <w:lang w:eastAsia="en-AU"/>
        </w:rPr>
        <w:t xml:space="preserve">at a </w:t>
      </w:r>
      <w:r w:rsidR="004B6D89">
        <w:rPr>
          <w:rFonts w:asciiTheme="minorHAnsi" w:hAnsiTheme="minorHAnsi" w:cs="Arial"/>
          <w:iCs/>
          <w:color w:val="000000"/>
          <w:lang w:eastAsia="en-AU"/>
        </w:rPr>
        <w:t>n</w:t>
      </w:r>
      <w:r w:rsidR="005A5D6C">
        <w:rPr>
          <w:rFonts w:asciiTheme="minorHAnsi" w:hAnsiTheme="minorHAnsi" w:cs="Arial"/>
          <w:iCs/>
          <w:color w:val="000000"/>
          <w:lang w:eastAsia="en-AU"/>
        </w:rPr>
        <w:t>ational</w:t>
      </w:r>
      <w:r w:rsidRPr="00FC5329">
        <w:rPr>
          <w:rFonts w:asciiTheme="minorHAnsi" w:hAnsiTheme="minorHAnsi" w:cs="Arial"/>
          <w:iCs/>
          <w:color w:val="000000"/>
          <w:lang w:eastAsia="en-AU"/>
        </w:rPr>
        <w:t xml:space="preserve"> level are the Austral</w:t>
      </w:r>
      <w:r>
        <w:rPr>
          <w:rFonts w:asciiTheme="minorHAnsi" w:hAnsiTheme="minorHAnsi" w:cs="Arial"/>
          <w:iCs/>
          <w:color w:val="000000"/>
          <w:lang w:eastAsia="en-AU"/>
        </w:rPr>
        <w:t>ian Government Crisis Committee</w:t>
      </w:r>
      <w:r w:rsidR="00C6191A">
        <w:rPr>
          <w:rFonts w:asciiTheme="minorHAnsi" w:hAnsiTheme="minorHAnsi" w:cs="Arial"/>
          <w:iCs/>
          <w:color w:val="000000"/>
          <w:lang w:eastAsia="en-AU"/>
        </w:rPr>
        <w:t xml:space="preserve"> </w:t>
      </w:r>
      <w:r w:rsidRPr="00FC5329">
        <w:rPr>
          <w:rFonts w:asciiTheme="minorHAnsi" w:hAnsiTheme="minorHAnsi" w:cs="Arial"/>
          <w:iCs/>
          <w:color w:val="000000"/>
          <w:lang w:eastAsia="en-AU"/>
        </w:rPr>
        <w:t>and th</w:t>
      </w:r>
      <w:r w:rsidR="00FE68C5">
        <w:rPr>
          <w:rFonts w:asciiTheme="minorHAnsi" w:hAnsiTheme="minorHAnsi" w:cs="Arial"/>
          <w:iCs/>
          <w:color w:val="000000"/>
          <w:lang w:eastAsia="en-AU"/>
        </w:rPr>
        <w:t xml:space="preserve">e National Crisis Committee. </w:t>
      </w:r>
      <w:r w:rsidRPr="00BA124C">
        <w:rPr>
          <w:rFonts w:asciiTheme="minorHAnsi" w:hAnsiTheme="minorHAnsi" w:cs="Arial"/>
          <w:iCs/>
          <w:color w:val="000000"/>
          <w:lang w:eastAsia="en-AU"/>
        </w:rPr>
        <w:t>The primary body for coordination for an international incident is the Inter-departmental Emergency Taskforce.</w:t>
      </w:r>
      <w:r w:rsidR="007A2839">
        <w:rPr>
          <w:rFonts w:asciiTheme="minorHAnsi" w:hAnsiTheme="minorHAnsi" w:cs="Arial"/>
          <w:iCs/>
          <w:color w:val="000000"/>
          <w:lang w:eastAsia="en-AU"/>
        </w:rPr>
        <w:t xml:space="preserve"> </w:t>
      </w:r>
    </w:p>
    <w:p w14:paraId="3CA319B9" w14:textId="77777777" w:rsidR="003206F8" w:rsidRPr="003206F8" w:rsidRDefault="003206F8" w:rsidP="003206F8">
      <w:pPr>
        <w:pStyle w:val="Heading4"/>
        <w:rPr>
          <w:rFonts w:asciiTheme="minorHAnsi" w:hAnsiTheme="minorHAnsi"/>
          <w:i w:val="0"/>
        </w:rPr>
      </w:pPr>
      <w:r w:rsidRPr="003206F8">
        <w:rPr>
          <w:rFonts w:asciiTheme="minorHAnsi" w:hAnsiTheme="minorHAnsi"/>
          <w:i w:val="0"/>
          <w:lang w:eastAsia="en-AU"/>
        </w:rPr>
        <w:lastRenderedPageBreak/>
        <w:t>Australian Government Crisis Committee</w:t>
      </w:r>
      <w:r w:rsidR="004B6D89">
        <w:rPr>
          <w:rFonts w:asciiTheme="minorHAnsi" w:hAnsiTheme="minorHAnsi"/>
          <w:i w:val="0"/>
          <w:lang w:eastAsia="en-AU"/>
        </w:rPr>
        <w:t xml:space="preserve"> (AGCC)</w:t>
      </w:r>
    </w:p>
    <w:p w14:paraId="581E9337" w14:textId="77777777" w:rsidR="00B04553" w:rsidRPr="00FC5329" w:rsidRDefault="00B04553" w:rsidP="007B1244">
      <w:pPr>
        <w:rPr>
          <w:rFonts w:asciiTheme="minorHAnsi" w:hAnsiTheme="minorHAnsi" w:cs="Arial"/>
          <w:iCs/>
          <w:color w:val="000000"/>
          <w:lang w:eastAsia="en-AU"/>
        </w:rPr>
      </w:pPr>
      <w:r w:rsidRPr="00FC5329">
        <w:rPr>
          <w:rFonts w:asciiTheme="minorHAnsi" w:hAnsiTheme="minorHAnsi" w:cs="Arial"/>
          <w:iCs/>
          <w:color w:val="000000"/>
          <w:lang w:eastAsia="en-AU"/>
        </w:rPr>
        <w:t xml:space="preserve">The </w:t>
      </w:r>
      <w:r w:rsidRPr="00FC5329">
        <w:rPr>
          <w:rFonts w:asciiTheme="minorHAnsi" w:hAnsiTheme="minorHAnsi" w:cs="Arial"/>
          <w:b/>
          <w:iCs/>
          <w:color w:val="000000"/>
          <w:lang w:eastAsia="en-AU"/>
        </w:rPr>
        <w:t>AGCC</w:t>
      </w:r>
      <w:r w:rsidRPr="00FC5329">
        <w:rPr>
          <w:rFonts w:asciiTheme="minorHAnsi" w:hAnsiTheme="minorHAnsi" w:cs="Arial"/>
          <w:iCs/>
          <w:color w:val="000000"/>
          <w:lang w:eastAsia="en-AU"/>
        </w:rPr>
        <w:t xml:space="preserve"> will coordinate Australian Government agencies to:</w:t>
      </w:r>
    </w:p>
    <w:p w14:paraId="280289FC" w14:textId="77777777" w:rsidR="00B04553" w:rsidRPr="00FC5329" w:rsidRDefault="00B04553" w:rsidP="007B1244">
      <w:pPr>
        <w:pStyle w:val="ListParagraph"/>
        <w:numPr>
          <w:ilvl w:val="0"/>
          <w:numId w:val="20"/>
        </w:numPr>
        <w:rPr>
          <w:rFonts w:asciiTheme="minorHAnsi" w:hAnsiTheme="minorHAnsi" w:cs="Arial"/>
        </w:rPr>
      </w:pPr>
      <w:r w:rsidRPr="00FC5329">
        <w:rPr>
          <w:rFonts w:asciiTheme="minorHAnsi" w:hAnsiTheme="minorHAnsi" w:cs="Arial"/>
        </w:rPr>
        <w:t xml:space="preserve">provide </w:t>
      </w:r>
      <w:r w:rsidR="005A5D6C">
        <w:rPr>
          <w:rFonts w:asciiTheme="minorHAnsi" w:hAnsiTheme="minorHAnsi" w:cs="Arial"/>
        </w:rPr>
        <w:t>national</w:t>
      </w:r>
      <w:r w:rsidRPr="00FC5329">
        <w:rPr>
          <w:rFonts w:asciiTheme="minorHAnsi" w:hAnsiTheme="minorHAnsi" w:cs="Arial"/>
        </w:rPr>
        <w:t xml:space="preserve"> information to th</w:t>
      </w:r>
      <w:r w:rsidR="00356145">
        <w:rPr>
          <w:rFonts w:asciiTheme="minorHAnsi" w:hAnsiTheme="minorHAnsi" w:cs="Arial"/>
        </w:rPr>
        <w:t>e Prime Minister, m</w:t>
      </w:r>
      <w:r w:rsidRPr="00FC5329">
        <w:rPr>
          <w:rFonts w:asciiTheme="minorHAnsi" w:hAnsiTheme="minorHAnsi" w:cs="Arial"/>
        </w:rPr>
        <w:t xml:space="preserve">inisters, senior officials and relevant departments to maintain current awareness of the </w:t>
      </w:r>
      <w:proofErr w:type="gramStart"/>
      <w:r w:rsidRPr="00FC5329">
        <w:rPr>
          <w:rFonts w:asciiTheme="minorHAnsi" w:hAnsiTheme="minorHAnsi" w:cs="Arial"/>
        </w:rPr>
        <w:t>situation;</w:t>
      </w:r>
      <w:proofErr w:type="gramEnd"/>
    </w:p>
    <w:p w14:paraId="04745CB2" w14:textId="77777777" w:rsidR="00B04553" w:rsidRPr="00FC5329" w:rsidRDefault="007E2F64" w:rsidP="007B1244">
      <w:pPr>
        <w:pStyle w:val="ListParagraph"/>
        <w:numPr>
          <w:ilvl w:val="0"/>
          <w:numId w:val="20"/>
        </w:numPr>
        <w:rPr>
          <w:rFonts w:asciiTheme="minorHAnsi" w:hAnsiTheme="minorHAnsi" w:cs="Arial"/>
        </w:rPr>
      </w:pPr>
      <w:r>
        <w:rPr>
          <w:rFonts w:asciiTheme="minorHAnsi" w:hAnsiTheme="minorHAnsi" w:cs="Arial"/>
        </w:rPr>
        <w:t xml:space="preserve">consider </w:t>
      </w:r>
      <w:r w:rsidR="00B04553" w:rsidRPr="00FC5329">
        <w:rPr>
          <w:rFonts w:asciiTheme="minorHAnsi" w:hAnsiTheme="minorHAnsi" w:cs="Arial"/>
        </w:rPr>
        <w:t xml:space="preserve">options for responding to the </w:t>
      </w:r>
      <w:proofErr w:type="gramStart"/>
      <w:r w:rsidR="00B04553" w:rsidRPr="00FC5329">
        <w:rPr>
          <w:rFonts w:asciiTheme="minorHAnsi" w:hAnsiTheme="minorHAnsi" w:cs="Arial"/>
        </w:rPr>
        <w:t>crisis;</w:t>
      </w:r>
      <w:proofErr w:type="gramEnd"/>
    </w:p>
    <w:p w14:paraId="7F14CB76" w14:textId="77777777" w:rsidR="00B04553" w:rsidRPr="00FC5329" w:rsidRDefault="00B04553" w:rsidP="007B1244">
      <w:pPr>
        <w:pStyle w:val="ListParagraph"/>
        <w:numPr>
          <w:ilvl w:val="0"/>
          <w:numId w:val="20"/>
        </w:numPr>
        <w:rPr>
          <w:rFonts w:asciiTheme="minorHAnsi" w:hAnsiTheme="minorHAnsi" w:cs="Arial"/>
        </w:rPr>
      </w:pPr>
      <w:r w:rsidRPr="00FC5329">
        <w:rPr>
          <w:rFonts w:asciiTheme="minorHAnsi" w:hAnsiTheme="minorHAnsi" w:cs="Arial"/>
        </w:rPr>
        <w:t xml:space="preserve">provide </w:t>
      </w:r>
      <w:r w:rsidR="007E2F64">
        <w:rPr>
          <w:rFonts w:asciiTheme="minorHAnsi" w:hAnsiTheme="minorHAnsi" w:cs="Arial"/>
        </w:rPr>
        <w:t>advice</w:t>
      </w:r>
      <w:r w:rsidR="00240235">
        <w:rPr>
          <w:rFonts w:asciiTheme="minorHAnsi" w:hAnsiTheme="minorHAnsi" w:cs="Arial"/>
        </w:rPr>
        <w:t xml:space="preserve"> to the Prime Minister and m</w:t>
      </w:r>
      <w:r w:rsidRPr="00FC5329">
        <w:rPr>
          <w:rFonts w:asciiTheme="minorHAnsi" w:hAnsiTheme="minorHAnsi" w:cs="Arial"/>
        </w:rPr>
        <w:t xml:space="preserve">inisters to address response and recovery </w:t>
      </w:r>
      <w:proofErr w:type="gramStart"/>
      <w:r w:rsidRPr="00FC5329">
        <w:rPr>
          <w:rFonts w:asciiTheme="minorHAnsi" w:hAnsiTheme="minorHAnsi" w:cs="Arial"/>
        </w:rPr>
        <w:t>needs;</w:t>
      </w:r>
      <w:proofErr w:type="gramEnd"/>
    </w:p>
    <w:p w14:paraId="5BCE73EA" w14:textId="77777777" w:rsidR="00B04553" w:rsidRPr="00FC5329" w:rsidRDefault="00B04553" w:rsidP="007B1244">
      <w:pPr>
        <w:pStyle w:val="ListParagraph"/>
        <w:numPr>
          <w:ilvl w:val="0"/>
          <w:numId w:val="20"/>
        </w:numPr>
        <w:rPr>
          <w:rFonts w:asciiTheme="minorHAnsi" w:hAnsiTheme="minorHAnsi" w:cs="Arial"/>
        </w:rPr>
      </w:pPr>
      <w:r w:rsidRPr="00FC5329">
        <w:rPr>
          <w:rFonts w:asciiTheme="minorHAnsi" w:hAnsiTheme="minorHAnsi" w:cs="Arial"/>
        </w:rPr>
        <w:t>coordinate and monitor the implementation of ministerial decisions by providing guidance to relevant agencies and interdepartmental committees working on response and recovery.</w:t>
      </w:r>
    </w:p>
    <w:p w14:paraId="1A41B033" w14:textId="77777777" w:rsidR="00585344" w:rsidRPr="00FC5329" w:rsidRDefault="00585344" w:rsidP="007B1244">
      <w:pPr>
        <w:pStyle w:val="ListParagraph"/>
        <w:rPr>
          <w:rFonts w:asciiTheme="minorHAnsi" w:hAnsiTheme="minorHAnsi" w:cs="Arial"/>
        </w:rPr>
      </w:pPr>
    </w:p>
    <w:p w14:paraId="65116659" w14:textId="77777777" w:rsidR="007371CA" w:rsidRPr="00FC5329" w:rsidRDefault="007371CA" w:rsidP="007B1244">
      <w:pPr>
        <w:keepNext/>
        <w:rPr>
          <w:rFonts w:asciiTheme="minorHAnsi" w:hAnsiTheme="minorHAnsi" w:cs="Arial"/>
        </w:rPr>
      </w:pPr>
      <w:r w:rsidRPr="00FC5329">
        <w:rPr>
          <w:rFonts w:asciiTheme="minorHAnsi" w:hAnsiTheme="minorHAnsi" w:cs="Arial"/>
        </w:rPr>
        <w:t xml:space="preserve">The AGCC Chair is the </w:t>
      </w:r>
      <w:r w:rsidR="007E2F64">
        <w:rPr>
          <w:rFonts w:asciiTheme="minorHAnsi" w:hAnsiTheme="minorHAnsi" w:cs="Arial"/>
        </w:rPr>
        <w:t>Deputy</w:t>
      </w:r>
      <w:r w:rsidRPr="00FC5329">
        <w:rPr>
          <w:rFonts w:asciiTheme="minorHAnsi" w:hAnsiTheme="minorHAnsi" w:cs="Arial"/>
        </w:rPr>
        <w:t xml:space="preserve"> Secretary, National Security, Department of the Prime </w:t>
      </w:r>
      <w:proofErr w:type="gramStart"/>
      <w:r w:rsidRPr="00FC5329">
        <w:rPr>
          <w:rFonts w:asciiTheme="minorHAnsi" w:hAnsiTheme="minorHAnsi" w:cs="Arial"/>
        </w:rPr>
        <w:t>Minister</w:t>
      </w:r>
      <w:proofErr w:type="gramEnd"/>
      <w:r w:rsidRPr="00FC5329">
        <w:rPr>
          <w:rFonts w:asciiTheme="minorHAnsi" w:hAnsiTheme="minorHAnsi" w:cs="Arial"/>
        </w:rPr>
        <w:t xml:space="preserve"> and Cabinet (PM&amp;C)</w:t>
      </w:r>
      <w:r w:rsidR="001E4167">
        <w:rPr>
          <w:rFonts w:asciiTheme="minorHAnsi" w:hAnsiTheme="minorHAnsi" w:cs="Arial"/>
        </w:rPr>
        <w:t xml:space="preserve">, though for a communicable disease emergency </w:t>
      </w:r>
      <w:r w:rsidR="00C6191A">
        <w:rPr>
          <w:rFonts w:asciiTheme="minorHAnsi" w:hAnsiTheme="minorHAnsi" w:cs="Arial"/>
        </w:rPr>
        <w:t>the AGCC may</w:t>
      </w:r>
      <w:r w:rsidR="001E4167">
        <w:rPr>
          <w:rFonts w:asciiTheme="minorHAnsi" w:hAnsiTheme="minorHAnsi" w:cs="Arial"/>
        </w:rPr>
        <w:t xml:space="preserve"> have a Health co-chair</w:t>
      </w:r>
      <w:r w:rsidRPr="00FC5329">
        <w:rPr>
          <w:rFonts w:asciiTheme="minorHAnsi" w:hAnsiTheme="minorHAnsi" w:cs="Arial"/>
        </w:rPr>
        <w:t>. Membership for a communicable disease emergency will include:</w:t>
      </w:r>
    </w:p>
    <w:p w14:paraId="67904BA8" w14:textId="77777777" w:rsidR="007371CA" w:rsidRPr="00FC5329" w:rsidRDefault="007371CA" w:rsidP="007B1244">
      <w:pPr>
        <w:numPr>
          <w:ilvl w:val="0"/>
          <w:numId w:val="19"/>
        </w:numPr>
        <w:jc w:val="both"/>
        <w:rPr>
          <w:rFonts w:asciiTheme="minorHAnsi" w:hAnsiTheme="minorHAnsi" w:cs="Arial"/>
        </w:rPr>
      </w:pPr>
      <w:r w:rsidRPr="00FC5329">
        <w:rPr>
          <w:rFonts w:asciiTheme="minorHAnsi" w:hAnsiTheme="minorHAnsi" w:cs="Arial"/>
        </w:rPr>
        <w:t xml:space="preserve">Attorney-General’s </w:t>
      </w:r>
      <w:proofErr w:type="gramStart"/>
      <w:r w:rsidRPr="00FC5329">
        <w:rPr>
          <w:rFonts w:asciiTheme="minorHAnsi" w:hAnsiTheme="minorHAnsi" w:cs="Arial"/>
        </w:rPr>
        <w:t>Department;</w:t>
      </w:r>
      <w:proofErr w:type="gramEnd"/>
    </w:p>
    <w:p w14:paraId="25B35861" w14:textId="77777777" w:rsidR="007371CA" w:rsidRPr="00FC5329" w:rsidRDefault="007371CA" w:rsidP="007B1244">
      <w:pPr>
        <w:numPr>
          <w:ilvl w:val="0"/>
          <w:numId w:val="19"/>
        </w:numPr>
        <w:jc w:val="both"/>
        <w:rPr>
          <w:rFonts w:asciiTheme="minorHAnsi" w:hAnsiTheme="minorHAnsi" w:cs="Arial"/>
        </w:rPr>
      </w:pPr>
      <w:r w:rsidRPr="00FC5329">
        <w:rPr>
          <w:rFonts w:asciiTheme="minorHAnsi" w:hAnsiTheme="minorHAnsi" w:cs="Arial"/>
        </w:rPr>
        <w:t xml:space="preserve">Australian Federal </w:t>
      </w:r>
      <w:proofErr w:type="gramStart"/>
      <w:r w:rsidRPr="00FC5329">
        <w:rPr>
          <w:rFonts w:asciiTheme="minorHAnsi" w:hAnsiTheme="minorHAnsi" w:cs="Arial"/>
        </w:rPr>
        <w:t>Police;</w:t>
      </w:r>
      <w:proofErr w:type="gramEnd"/>
    </w:p>
    <w:p w14:paraId="6C524DBD" w14:textId="77777777" w:rsidR="007371CA" w:rsidRPr="00FC5329" w:rsidRDefault="007371CA" w:rsidP="007B1244">
      <w:pPr>
        <w:widowControl w:val="0"/>
        <w:numPr>
          <w:ilvl w:val="0"/>
          <w:numId w:val="19"/>
        </w:numPr>
        <w:autoSpaceDE w:val="0"/>
        <w:autoSpaceDN w:val="0"/>
        <w:adjustRightInd w:val="0"/>
        <w:jc w:val="both"/>
        <w:rPr>
          <w:rFonts w:asciiTheme="minorHAnsi" w:hAnsiTheme="minorHAnsi" w:cs="Arial"/>
        </w:rPr>
      </w:pPr>
      <w:r w:rsidRPr="00FC5329">
        <w:rPr>
          <w:rFonts w:asciiTheme="minorHAnsi" w:hAnsiTheme="minorHAnsi" w:cs="Arial"/>
        </w:rPr>
        <w:t xml:space="preserve">Department of Agriculture and Water </w:t>
      </w:r>
      <w:proofErr w:type="gramStart"/>
      <w:r w:rsidRPr="00FC5329">
        <w:rPr>
          <w:rFonts w:asciiTheme="minorHAnsi" w:hAnsiTheme="minorHAnsi" w:cs="Arial"/>
        </w:rPr>
        <w:t>Resources;</w:t>
      </w:r>
      <w:proofErr w:type="gramEnd"/>
    </w:p>
    <w:p w14:paraId="2C7D36F6" w14:textId="77777777" w:rsidR="007371CA" w:rsidRPr="00FC5329" w:rsidRDefault="007371CA" w:rsidP="007B1244">
      <w:pPr>
        <w:numPr>
          <w:ilvl w:val="0"/>
          <w:numId w:val="19"/>
        </w:numPr>
        <w:jc w:val="both"/>
        <w:rPr>
          <w:rFonts w:asciiTheme="minorHAnsi" w:hAnsiTheme="minorHAnsi" w:cs="Arial"/>
        </w:rPr>
      </w:pPr>
      <w:r w:rsidRPr="00FC5329">
        <w:rPr>
          <w:rFonts w:asciiTheme="minorHAnsi" w:hAnsiTheme="minorHAnsi" w:cs="Arial"/>
        </w:rPr>
        <w:t xml:space="preserve">Department of </w:t>
      </w:r>
      <w:proofErr w:type="gramStart"/>
      <w:r w:rsidRPr="00FC5329">
        <w:rPr>
          <w:rFonts w:asciiTheme="minorHAnsi" w:hAnsiTheme="minorHAnsi" w:cs="Arial"/>
        </w:rPr>
        <w:t>Defence;</w:t>
      </w:r>
      <w:proofErr w:type="gramEnd"/>
    </w:p>
    <w:p w14:paraId="5AB2330A" w14:textId="77777777" w:rsidR="007371CA" w:rsidRPr="00FC5329" w:rsidRDefault="007371CA" w:rsidP="007B1244">
      <w:pPr>
        <w:widowControl w:val="0"/>
        <w:numPr>
          <w:ilvl w:val="0"/>
          <w:numId w:val="19"/>
        </w:numPr>
        <w:autoSpaceDE w:val="0"/>
        <w:autoSpaceDN w:val="0"/>
        <w:adjustRightInd w:val="0"/>
        <w:rPr>
          <w:rFonts w:asciiTheme="minorHAnsi" w:hAnsiTheme="minorHAnsi" w:cs="Arial"/>
        </w:rPr>
      </w:pPr>
      <w:r w:rsidRPr="00FC5329">
        <w:rPr>
          <w:rFonts w:asciiTheme="minorHAnsi" w:hAnsiTheme="minorHAnsi" w:cs="Arial"/>
        </w:rPr>
        <w:t xml:space="preserve">Department of </w:t>
      </w:r>
      <w:proofErr w:type="gramStart"/>
      <w:r w:rsidRPr="00FC5329">
        <w:rPr>
          <w:rFonts w:asciiTheme="minorHAnsi" w:hAnsiTheme="minorHAnsi" w:cs="Arial"/>
        </w:rPr>
        <w:t>Finance;</w:t>
      </w:r>
      <w:proofErr w:type="gramEnd"/>
    </w:p>
    <w:p w14:paraId="015CDEE7" w14:textId="77777777" w:rsidR="007371CA" w:rsidRPr="00FC5329" w:rsidRDefault="007371CA" w:rsidP="007B1244">
      <w:pPr>
        <w:numPr>
          <w:ilvl w:val="0"/>
          <w:numId w:val="19"/>
        </w:numPr>
        <w:jc w:val="both"/>
        <w:rPr>
          <w:rFonts w:asciiTheme="minorHAnsi" w:hAnsiTheme="minorHAnsi" w:cs="Arial"/>
        </w:rPr>
      </w:pPr>
      <w:r w:rsidRPr="00FC5329">
        <w:rPr>
          <w:rFonts w:asciiTheme="minorHAnsi" w:hAnsiTheme="minorHAnsi" w:cs="Arial"/>
        </w:rPr>
        <w:t>Department of Foreign Affairs and Trade</w:t>
      </w:r>
      <w:r w:rsidR="008E365E">
        <w:rPr>
          <w:rFonts w:asciiTheme="minorHAnsi" w:hAnsiTheme="minorHAnsi" w:cs="Arial"/>
        </w:rPr>
        <w:t xml:space="preserve"> (DFAT</w:t>
      </w:r>
      <w:proofErr w:type="gramStart"/>
      <w:r w:rsidR="008E365E">
        <w:rPr>
          <w:rFonts w:asciiTheme="minorHAnsi" w:hAnsiTheme="minorHAnsi" w:cs="Arial"/>
        </w:rPr>
        <w:t>)</w:t>
      </w:r>
      <w:r w:rsidRPr="00FC5329">
        <w:rPr>
          <w:rFonts w:asciiTheme="minorHAnsi" w:hAnsiTheme="minorHAnsi" w:cs="Arial"/>
        </w:rPr>
        <w:t>;</w:t>
      </w:r>
      <w:proofErr w:type="gramEnd"/>
    </w:p>
    <w:p w14:paraId="62DFF658" w14:textId="77777777" w:rsidR="007371CA" w:rsidRDefault="007371CA" w:rsidP="007B1244">
      <w:pPr>
        <w:numPr>
          <w:ilvl w:val="0"/>
          <w:numId w:val="19"/>
        </w:numPr>
        <w:jc w:val="both"/>
        <w:rPr>
          <w:rFonts w:asciiTheme="minorHAnsi" w:hAnsiTheme="minorHAnsi" w:cs="Arial"/>
        </w:rPr>
      </w:pPr>
      <w:r w:rsidRPr="00FC5329">
        <w:rPr>
          <w:rFonts w:asciiTheme="minorHAnsi" w:hAnsiTheme="minorHAnsi" w:cs="Arial"/>
        </w:rPr>
        <w:t xml:space="preserve">Department of </w:t>
      </w:r>
      <w:proofErr w:type="gramStart"/>
      <w:r w:rsidRPr="00FC5329">
        <w:rPr>
          <w:rFonts w:asciiTheme="minorHAnsi" w:hAnsiTheme="minorHAnsi" w:cs="Arial"/>
        </w:rPr>
        <w:t>Health;</w:t>
      </w:r>
      <w:proofErr w:type="gramEnd"/>
    </w:p>
    <w:p w14:paraId="44FA712D" w14:textId="77777777" w:rsidR="003768D4" w:rsidRPr="00FC5329" w:rsidRDefault="003768D4" w:rsidP="007B1244">
      <w:pPr>
        <w:numPr>
          <w:ilvl w:val="0"/>
          <w:numId w:val="19"/>
        </w:numPr>
        <w:jc w:val="both"/>
        <w:rPr>
          <w:rFonts w:asciiTheme="minorHAnsi" w:hAnsiTheme="minorHAnsi" w:cs="Arial"/>
        </w:rPr>
      </w:pPr>
      <w:r>
        <w:rPr>
          <w:rFonts w:asciiTheme="minorHAnsi" w:hAnsiTheme="minorHAnsi" w:cs="Arial"/>
        </w:rPr>
        <w:t xml:space="preserve">Department of Home </w:t>
      </w:r>
      <w:proofErr w:type="gramStart"/>
      <w:r>
        <w:rPr>
          <w:rFonts w:asciiTheme="minorHAnsi" w:hAnsiTheme="minorHAnsi" w:cs="Arial"/>
        </w:rPr>
        <w:t>Affairs;</w:t>
      </w:r>
      <w:proofErr w:type="gramEnd"/>
    </w:p>
    <w:p w14:paraId="56D49D2B" w14:textId="77777777" w:rsidR="007371CA" w:rsidRPr="00FC5329" w:rsidRDefault="007371CA" w:rsidP="007B1244">
      <w:pPr>
        <w:numPr>
          <w:ilvl w:val="0"/>
          <w:numId w:val="19"/>
        </w:numPr>
        <w:jc w:val="both"/>
        <w:rPr>
          <w:rFonts w:asciiTheme="minorHAnsi" w:hAnsiTheme="minorHAnsi" w:cs="Arial"/>
        </w:rPr>
      </w:pPr>
      <w:r w:rsidRPr="00FC5329">
        <w:rPr>
          <w:rFonts w:asciiTheme="minorHAnsi" w:hAnsiTheme="minorHAnsi" w:cs="Arial"/>
        </w:rPr>
        <w:t xml:space="preserve">Department of Human </w:t>
      </w:r>
      <w:proofErr w:type="gramStart"/>
      <w:r w:rsidRPr="00FC5329">
        <w:rPr>
          <w:rFonts w:asciiTheme="minorHAnsi" w:hAnsiTheme="minorHAnsi" w:cs="Arial"/>
        </w:rPr>
        <w:t>Services;</w:t>
      </w:r>
      <w:proofErr w:type="gramEnd"/>
    </w:p>
    <w:p w14:paraId="359E61F3" w14:textId="77777777" w:rsidR="007371CA" w:rsidRPr="00FC5329" w:rsidRDefault="007371CA" w:rsidP="007B1244">
      <w:pPr>
        <w:widowControl w:val="0"/>
        <w:numPr>
          <w:ilvl w:val="0"/>
          <w:numId w:val="19"/>
        </w:numPr>
        <w:autoSpaceDE w:val="0"/>
        <w:autoSpaceDN w:val="0"/>
        <w:adjustRightInd w:val="0"/>
        <w:rPr>
          <w:rFonts w:asciiTheme="minorHAnsi" w:hAnsiTheme="minorHAnsi" w:cs="Arial"/>
        </w:rPr>
      </w:pPr>
      <w:r w:rsidRPr="00FC5329">
        <w:rPr>
          <w:rFonts w:asciiTheme="minorHAnsi" w:hAnsiTheme="minorHAnsi" w:cs="Arial"/>
        </w:rPr>
        <w:t xml:space="preserve">Department of Immigration and Border </w:t>
      </w:r>
      <w:proofErr w:type="gramStart"/>
      <w:r w:rsidRPr="00FC5329">
        <w:rPr>
          <w:rFonts w:asciiTheme="minorHAnsi" w:hAnsiTheme="minorHAnsi" w:cs="Arial"/>
        </w:rPr>
        <w:t>Protection;</w:t>
      </w:r>
      <w:proofErr w:type="gramEnd"/>
    </w:p>
    <w:p w14:paraId="18206D43" w14:textId="77777777" w:rsidR="007371CA" w:rsidRPr="00FC5329" w:rsidRDefault="007371CA" w:rsidP="007B1244">
      <w:pPr>
        <w:numPr>
          <w:ilvl w:val="0"/>
          <w:numId w:val="19"/>
        </w:numPr>
        <w:jc w:val="both"/>
        <w:rPr>
          <w:rFonts w:asciiTheme="minorHAnsi" w:hAnsiTheme="minorHAnsi" w:cs="Arial"/>
        </w:rPr>
      </w:pPr>
      <w:r w:rsidRPr="00FC5329">
        <w:rPr>
          <w:rFonts w:asciiTheme="minorHAnsi" w:hAnsiTheme="minorHAnsi" w:cs="Arial"/>
        </w:rPr>
        <w:t xml:space="preserve">Department of Industry, Innovation and </w:t>
      </w:r>
      <w:proofErr w:type="gramStart"/>
      <w:r w:rsidRPr="00FC5329">
        <w:rPr>
          <w:rFonts w:asciiTheme="minorHAnsi" w:hAnsiTheme="minorHAnsi" w:cs="Arial"/>
        </w:rPr>
        <w:t>Science;</w:t>
      </w:r>
      <w:proofErr w:type="gramEnd"/>
    </w:p>
    <w:p w14:paraId="2F0C6FD8" w14:textId="77777777" w:rsidR="007371CA" w:rsidRPr="00FC5329" w:rsidRDefault="007371CA" w:rsidP="007B1244">
      <w:pPr>
        <w:numPr>
          <w:ilvl w:val="0"/>
          <w:numId w:val="19"/>
        </w:numPr>
        <w:jc w:val="both"/>
        <w:rPr>
          <w:rFonts w:asciiTheme="minorHAnsi" w:hAnsiTheme="minorHAnsi" w:cs="Arial"/>
        </w:rPr>
      </w:pPr>
      <w:r w:rsidRPr="00FC5329">
        <w:rPr>
          <w:rFonts w:asciiTheme="minorHAnsi" w:hAnsiTheme="minorHAnsi" w:cs="Arial"/>
        </w:rPr>
        <w:t xml:space="preserve">Department of Infrastructure and Regional </w:t>
      </w:r>
      <w:proofErr w:type="gramStart"/>
      <w:r w:rsidRPr="00FC5329">
        <w:rPr>
          <w:rFonts w:asciiTheme="minorHAnsi" w:hAnsiTheme="minorHAnsi" w:cs="Arial"/>
        </w:rPr>
        <w:t>Development;</w:t>
      </w:r>
      <w:proofErr w:type="gramEnd"/>
    </w:p>
    <w:p w14:paraId="0B2B7668" w14:textId="77777777" w:rsidR="007371CA" w:rsidRPr="00FC5329" w:rsidRDefault="007371CA" w:rsidP="007B1244">
      <w:pPr>
        <w:keepNext/>
        <w:numPr>
          <w:ilvl w:val="0"/>
          <w:numId w:val="19"/>
        </w:numPr>
        <w:jc w:val="both"/>
        <w:rPr>
          <w:rFonts w:asciiTheme="minorHAnsi" w:hAnsiTheme="minorHAnsi" w:cs="Arial"/>
        </w:rPr>
      </w:pPr>
      <w:r w:rsidRPr="00FC5329">
        <w:rPr>
          <w:rFonts w:asciiTheme="minorHAnsi" w:hAnsiTheme="minorHAnsi" w:cs="Arial"/>
        </w:rPr>
        <w:t xml:space="preserve">Department of Prime Minister &amp; </w:t>
      </w:r>
      <w:proofErr w:type="gramStart"/>
      <w:r w:rsidRPr="00FC5329">
        <w:rPr>
          <w:rFonts w:asciiTheme="minorHAnsi" w:hAnsiTheme="minorHAnsi" w:cs="Arial"/>
        </w:rPr>
        <w:t>Cabinet;</w:t>
      </w:r>
      <w:proofErr w:type="gramEnd"/>
    </w:p>
    <w:p w14:paraId="1D6A2B75" w14:textId="77777777" w:rsidR="007371CA" w:rsidRPr="00FC5329" w:rsidRDefault="007371CA" w:rsidP="007B1244">
      <w:pPr>
        <w:numPr>
          <w:ilvl w:val="0"/>
          <w:numId w:val="19"/>
        </w:numPr>
        <w:jc w:val="both"/>
        <w:rPr>
          <w:rFonts w:asciiTheme="minorHAnsi" w:hAnsiTheme="minorHAnsi" w:cs="Arial"/>
        </w:rPr>
      </w:pPr>
      <w:r w:rsidRPr="00FC5329">
        <w:rPr>
          <w:rFonts w:asciiTheme="minorHAnsi" w:hAnsiTheme="minorHAnsi" w:cs="Arial"/>
        </w:rPr>
        <w:t xml:space="preserve">Department of Social Services; </w:t>
      </w:r>
      <w:r w:rsidR="00762F0E">
        <w:rPr>
          <w:rFonts w:asciiTheme="minorHAnsi" w:hAnsiTheme="minorHAnsi" w:cs="Arial"/>
        </w:rPr>
        <w:t>and</w:t>
      </w:r>
    </w:p>
    <w:p w14:paraId="0D11D969" w14:textId="77777777" w:rsidR="007371CA" w:rsidRPr="00FC5329" w:rsidRDefault="007371CA" w:rsidP="007B1244">
      <w:pPr>
        <w:widowControl w:val="0"/>
        <w:numPr>
          <w:ilvl w:val="0"/>
          <w:numId w:val="19"/>
        </w:numPr>
        <w:autoSpaceDE w:val="0"/>
        <w:autoSpaceDN w:val="0"/>
        <w:adjustRightInd w:val="0"/>
        <w:jc w:val="both"/>
        <w:rPr>
          <w:rFonts w:asciiTheme="minorHAnsi" w:hAnsiTheme="minorHAnsi" w:cs="Arial"/>
        </w:rPr>
      </w:pPr>
      <w:r w:rsidRPr="00FC5329">
        <w:rPr>
          <w:rFonts w:asciiTheme="minorHAnsi" w:hAnsiTheme="minorHAnsi" w:cs="Arial"/>
        </w:rPr>
        <w:t xml:space="preserve">Relevant subject matter experts and observers as required.  </w:t>
      </w:r>
    </w:p>
    <w:p w14:paraId="00CE4393" w14:textId="77777777" w:rsidR="007371CA" w:rsidRPr="00677601" w:rsidRDefault="007371CA" w:rsidP="00504220">
      <w:pPr>
        <w:pStyle w:val="Heading4"/>
        <w:rPr>
          <w:rFonts w:asciiTheme="minorHAnsi" w:hAnsiTheme="minorHAnsi"/>
          <w:i w:val="0"/>
        </w:rPr>
      </w:pPr>
      <w:r w:rsidRPr="00677601">
        <w:rPr>
          <w:rFonts w:asciiTheme="minorHAnsi" w:hAnsiTheme="minorHAnsi"/>
          <w:i w:val="0"/>
          <w:lang w:eastAsia="en-AU"/>
        </w:rPr>
        <w:t>National Crisis Committee</w:t>
      </w:r>
      <w:r w:rsidR="004B6D89">
        <w:rPr>
          <w:rFonts w:asciiTheme="minorHAnsi" w:hAnsiTheme="minorHAnsi"/>
          <w:i w:val="0"/>
          <w:lang w:eastAsia="en-AU"/>
        </w:rPr>
        <w:t xml:space="preserve"> (NCC)</w:t>
      </w:r>
    </w:p>
    <w:p w14:paraId="04031B40" w14:textId="77777777" w:rsidR="007371CA" w:rsidRPr="00FC5329" w:rsidRDefault="007371CA" w:rsidP="007B1244">
      <w:pPr>
        <w:rPr>
          <w:rFonts w:asciiTheme="minorHAnsi" w:hAnsiTheme="minorHAnsi" w:cs="Arial"/>
        </w:rPr>
      </w:pPr>
      <w:r w:rsidRPr="00FC5329">
        <w:rPr>
          <w:rFonts w:asciiTheme="minorHAnsi" w:hAnsiTheme="minorHAnsi" w:cs="Arial"/>
          <w:iCs/>
          <w:color w:val="000000"/>
          <w:lang w:eastAsia="en-AU"/>
        </w:rPr>
        <w:t xml:space="preserve">The NCC will </w:t>
      </w:r>
      <w:r w:rsidRPr="00FC5329">
        <w:rPr>
          <w:rFonts w:asciiTheme="minorHAnsi" w:hAnsiTheme="minorHAnsi" w:cs="Arial"/>
        </w:rPr>
        <w:t>provide a mechanism for collaboration and coordination at the senior official level between</w:t>
      </w:r>
      <w:r w:rsidR="005E745E">
        <w:rPr>
          <w:rFonts w:asciiTheme="minorHAnsi" w:hAnsiTheme="minorHAnsi" w:cs="Arial"/>
        </w:rPr>
        <w:t xml:space="preserve"> the Australian Government and s</w:t>
      </w:r>
      <w:r w:rsidRPr="00FC5329">
        <w:rPr>
          <w:rFonts w:asciiTheme="minorHAnsi" w:hAnsiTheme="minorHAnsi" w:cs="Arial"/>
        </w:rPr>
        <w:t xml:space="preserve">tate and </w:t>
      </w:r>
      <w:r w:rsidR="005E745E">
        <w:rPr>
          <w:rFonts w:asciiTheme="minorHAnsi" w:hAnsiTheme="minorHAnsi" w:cs="Arial"/>
        </w:rPr>
        <w:t>territory g</w:t>
      </w:r>
      <w:r w:rsidRPr="00FC5329">
        <w:rPr>
          <w:rFonts w:asciiTheme="minorHAnsi" w:hAnsiTheme="minorHAnsi" w:cs="Arial"/>
        </w:rPr>
        <w:t>overnments. The NCC will:</w:t>
      </w:r>
    </w:p>
    <w:p w14:paraId="06390640" w14:textId="77777777" w:rsidR="007371CA" w:rsidRPr="00FC5329" w:rsidRDefault="007371CA" w:rsidP="007B1244">
      <w:pPr>
        <w:numPr>
          <w:ilvl w:val="0"/>
          <w:numId w:val="17"/>
        </w:numPr>
        <w:rPr>
          <w:rFonts w:asciiTheme="minorHAnsi" w:hAnsiTheme="minorHAnsi" w:cs="Arial"/>
        </w:rPr>
      </w:pPr>
      <w:r w:rsidRPr="00FC5329">
        <w:rPr>
          <w:rFonts w:asciiTheme="minorHAnsi" w:hAnsiTheme="minorHAnsi" w:cs="Arial"/>
        </w:rPr>
        <w:t xml:space="preserve">support the sharing of information and situational awareness between jurisdictions, and between the Australian Government and </w:t>
      </w:r>
      <w:proofErr w:type="gramStart"/>
      <w:r w:rsidRPr="00FC5329">
        <w:rPr>
          <w:rFonts w:asciiTheme="minorHAnsi" w:hAnsiTheme="minorHAnsi" w:cs="Arial"/>
        </w:rPr>
        <w:t>jurisdictions;</w:t>
      </w:r>
      <w:proofErr w:type="gramEnd"/>
      <w:r w:rsidRPr="00FC5329">
        <w:rPr>
          <w:rFonts w:asciiTheme="minorHAnsi" w:hAnsiTheme="minorHAnsi" w:cs="Arial"/>
        </w:rPr>
        <w:t xml:space="preserve"> </w:t>
      </w:r>
    </w:p>
    <w:p w14:paraId="54B1735D" w14:textId="77777777" w:rsidR="007371CA" w:rsidRPr="00FC5329" w:rsidRDefault="007371CA" w:rsidP="007B1244">
      <w:pPr>
        <w:pStyle w:val="ListParagraph"/>
        <w:numPr>
          <w:ilvl w:val="0"/>
          <w:numId w:val="18"/>
        </w:numPr>
        <w:contextualSpacing w:val="0"/>
        <w:rPr>
          <w:rFonts w:asciiTheme="minorHAnsi" w:hAnsiTheme="minorHAnsi" w:cs="Arial"/>
        </w:rPr>
      </w:pPr>
      <w:r w:rsidRPr="00FC5329">
        <w:rPr>
          <w:rFonts w:asciiTheme="minorHAnsi" w:hAnsiTheme="minorHAnsi" w:cs="Arial"/>
        </w:rPr>
        <w:t xml:space="preserve">facilitate information flows to key decision-making </w:t>
      </w:r>
      <w:proofErr w:type="gramStart"/>
      <w:r w:rsidRPr="00FC5329">
        <w:rPr>
          <w:rFonts w:asciiTheme="minorHAnsi" w:hAnsiTheme="minorHAnsi" w:cs="Arial"/>
        </w:rPr>
        <w:t>bodies;</w:t>
      </w:r>
      <w:proofErr w:type="gramEnd"/>
    </w:p>
    <w:p w14:paraId="36A3947F" w14:textId="77777777" w:rsidR="007371CA" w:rsidRPr="00FC5329" w:rsidRDefault="007371CA" w:rsidP="007B1244">
      <w:pPr>
        <w:numPr>
          <w:ilvl w:val="0"/>
          <w:numId w:val="18"/>
        </w:numPr>
        <w:rPr>
          <w:rFonts w:asciiTheme="minorHAnsi" w:hAnsiTheme="minorHAnsi" w:cs="Arial"/>
        </w:rPr>
      </w:pPr>
      <w:r w:rsidRPr="00FC5329">
        <w:rPr>
          <w:rFonts w:asciiTheme="minorHAnsi" w:hAnsiTheme="minorHAnsi" w:cs="Arial"/>
        </w:rPr>
        <w:t xml:space="preserve">consider issues associated with sourcing and delivering </w:t>
      </w:r>
      <w:proofErr w:type="gramStart"/>
      <w:r w:rsidRPr="00FC5329">
        <w:rPr>
          <w:rFonts w:asciiTheme="minorHAnsi" w:hAnsiTheme="minorHAnsi" w:cs="Arial"/>
        </w:rPr>
        <w:t>support;</w:t>
      </w:r>
      <w:proofErr w:type="gramEnd"/>
    </w:p>
    <w:p w14:paraId="3C84AF1E" w14:textId="77777777" w:rsidR="007371CA" w:rsidRPr="00FC5329" w:rsidRDefault="007371CA" w:rsidP="007B1244">
      <w:pPr>
        <w:pStyle w:val="ListParagraph"/>
        <w:numPr>
          <w:ilvl w:val="0"/>
          <w:numId w:val="18"/>
        </w:numPr>
        <w:contextualSpacing w:val="0"/>
        <w:rPr>
          <w:rFonts w:asciiTheme="minorHAnsi" w:hAnsiTheme="minorHAnsi" w:cs="Arial"/>
        </w:rPr>
      </w:pPr>
      <w:r w:rsidRPr="00FC5329">
        <w:rPr>
          <w:rFonts w:asciiTheme="minorHAnsi" w:hAnsiTheme="minorHAnsi" w:cs="Arial"/>
        </w:rPr>
        <w:t xml:space="preserve">develop key leadership </w:t>
      </w:r>
      <w:proofErr w:type="gramStart"/>
      <w:r w:rsidRPr="00FC5329">
        <w:rPr>
          <w:rFonts w:asciiTheme="minorHAnsi" w:hAnsiTheme="minorHAnsi" w:cs="Arial"/>
        </w:rPr>
        <w:t>messages;</w:t>
      </w:r>
      <w:proofErr w:type="gramEnd"/>
      <w:r w:rsidRPr="00FC5329">
        <w:rPr>
          <w:rFonts w:asciiTheme="minorHAnsi" w:hAnsiTheme="minorHAnsi" w:cs="Arial"/>
        </w:rPr>
        <w:t xml:space="preserve"> </w:t>
      </w:r>
    </w:p>
    <w:p w14:paraId="493EE9B7" w14:textId="77777777" w:rsidR="007371CA" w:rsidRPr="00FC5329" w:rsidRDefault="007371CA" w:rsidP="007B1244">
      <w:pPr>
        <w:pStyle w:val="ListParagraph"/>
        <w:numPr>
          <w:ilvl w:val="0"/>
          <w:numId w:val="18"/>
        </w:numPr>
        <w:contextualSpacing w:val="0"/>
        <w:rPr>
          <w:rFonts w:asciiTheme="minorHAnsi" w:hAnsiTheme="minorHAnsi" w:cs="Arial"/>
        </w:rPr>
      </w:pPr>
      <w:r w:rsidRPr="00FC5329">
        <w:rPr>
          <w:rFonts w:asciiTheme="minorHAnsi" w:hAnsiTheme="minorHAnsi" w:cs="Arial"/>
        </w:rPr>
        <w:t>consider domestic ramifications of the crisis; and</w:t>
      </w:r>
    </w:p>
    <w:p w14:paraId="0D98E6D4" w14:textId="77777777" w:rsidR="007371CA" w:rsidRPr="00FC5329" w:rsidRDefault="007371CA" w:rsidP="007B1244">
      <w:pPr>
        <w:pStyle w:val="ListParagraph"/>
        <w:numPr>
          <w:ilvl w:val="0"/>
          <w:numId w:val="18"/>
        </w:numPr>
        <w:contextualSpacing w:val="0"/>
        <w:rPr>
          <w:rFonts w:asciiTheme="minorHAnsi" w:hAnsiTheme="minorHAnsi" w:cs="Arial"/>
        </w:rPr>
      </w:pPr>
      <w:r w:rsidRPr="00FC5329">
        <w:rPr>
          <w:rFonts w:asciiTheme="minorHAnsi" w:hAnsiTheme="minorHAnsi" w:cs="Arial"/>
        </w:rPr>
        <w:t xml:space="preserve">assist with the coordination of international aid and assistance. </w:t>
      </w:r>
    </w:p>
    <w:p w14:paraId="3DDC0239" w14:textId="77777777" w:rsidR="007371CA" w:rsidRPr="00FC5329" w:rsidRDefault="007371CA" w:rsidP="007B1244">
      <w:pPr>
        <w:rPr>
          <w:rFonts w:asciiTheme="minorHAnsi" w:hAnsiTheme="minorHAnsi" w:cs="Arial"/>
        </w:rPr>
      </w:pPr>
    </w:p>
    <w:p w14:paraId="3C4E08D1" w14:textId="77777777" w:rsidR="007371CA" w:rsidRPr="00FC5329" w:rsidRDefault="007371CA" w:rsidP="007B1244">
      <w:pPr>
        <w:rPr>
          <w:rFonts w:asciiTheme="minorHAnsi" w:hAnsiTheme="minorHAnsi" w:cs="Arial"/>
        </w:rPr>
      </w:pPr>
      <w:r w:rsidRPr="00FC5329">
        <w:rPr>
          <w:rFonts w:asciiTheme="minorHAnsi" w:hAnsiTheme="minorHAnsi" w:cs="Arial"/>
        </w:rPr>
        <w:t xml:space="preserve">The NCC membership </w:t>
      </w:r>
      <w:proofErr w:type="gramStart"/>
      <w:r w:rsidRPr="00FC5329">
        <w:rPr>
          <w:rFonts w:asciiTheme="minorHAnsi" w:hAnsiTheme="minorHAnsi" w:cs="Arial"/>
        </w:rPr>
        <w:t>includes</w:t>
      </w:r>
      <w:proofErr w:type="gramEnd"/>
      <w:r w:rsidRPr="00FC5329">
        <w:rPr>
          <w:rFonts w:asciiTheme="minorHAnsi" w:hAnsiTheme="minorHAnsi" w:cs="Arial"/>
        </w:rPr>
        <w:t xml:space="preserve"> </w:t>
      </w:r>
    </w:p>
    <w:p w14:paraId="18B5180A" w14:textId="77777777" w:rsidR="007371CA" w:rsidRPr="00FC5329" w:rsidRDefault="007371CA" w:rsidP="007B1244">
      <w:pPr>
        <w:pStyle w:val="ListParagraph"/>
        <w:numPr>
          <w:ilvl w:val="0"/>
          <w:numId w:val="21"/>
        </w:numPr>
        <w:rPr>
          <w:rFonts w:asciiTheme="minorHAnsi" w:hAnsiTheme="minorHAnsi" w:cs="Arial"/>
        </w:rPr>
      </w:pPr>
      <w:r w:rsidRPr="00FC5329">
        <w:rPr>
          <w:rFonts w:asciiTheme="minorHAnsi" w:hAnsiTheme="minorHAnsi" w:cs="Arial"/>
          <w:color w:val="000000"/>
          <w:szCs w:val="20"/>
        </w:rPr>
        <w:t xml:space="preserve">AGCC standing </w:t>
      </w:r>
      <w:proofErr w:type="gramStart"/>
      <w:r w:rsidRPr="00FC5329">
        <w:rPr>
          <w:rFonts w:asciiTheme="minorHAnsi" w:hAnsiTheme="minorHAnsi" w:cs="Arial"/>
          <w:color w:val="000000"/>
          <w:szCs w:val="20"/>
        </w:rPr>
        <w:t>members;</w:t>
      </w:r>
      <w:proofErr w:type="gramEnd"/>
    </w:p>
    <w:p w14:paraId="7667F080" w14:textId="77777777" w:rsidR="007371CA" w:rsidRPr="00FC5329" w:rsidRDefault="007371CA" w:rsidP="007B1244">
      <w:pPr>
        <w:pStyle w:val="ListParagraph"/>
        <w:numPr>
          <w:ilvl w:val="0"/>
          <w:numId w:val="21"/>
        </w:numPr>
        <w:rPr>
          <w:rFonts w:asciiTheme="minorHAnsi" w:hAnsiTheme="minorHAnsi" w:cs="Arial"/>
        </w:rPr>
      </w:pPr>
      <w:r w:rsidRPr="00FC5329">
        <w:rPr>
          <w:rFonts w:asciiTheme="minorHAnsi" w:hAnsiTheme="minorHAnsi" w:cs="Arial"/>
        </w:rPr>
        <w:t>State and territory agencies as appropriate to the event; and</w:t>
      </w:r>
    </w:p>
    <w:p w14:paraId="0C825989" w14:textId="77777777" w:rsidR="007371CA" w:rsidRPr="00FC5329" w:rsidRDefault="001B4E95" w:rsidP="007B1244">
      <w:pPr>
        <w:pStyle w:val="ListParagraph"/>
        <w:numPr>
          <w:ilvl w:val="0"/>
          <w:numId w:val="21"/>
        </w:numPr>
        <w:rPr>
          <w:rFonts w:asciiTheme="minorHAnsi" w:hAnsiTheme="minorHAnsi" w:cs="Arial"/>
        </w:rPr>
      </w:pPr>
      <w:r>
        <w:rPr>
          <w:rFonts w:asciiTheme="minorHAnsi" w:hAnsiTheme="minorHAnsi" w:cs="Arial"/>
        </w:rPr>
        <w:t>State and t</w:t>
      </w:r>
      <w:r w:rsidR="007371CA" w:rsidRPr="00FC5329">
        <w:rPr>
          <w:rFonts w:asciiTheme="minorHAnsi" w:hAnsiTheme="minorHAnsi" w:cs="Arial"/>
        </w:rPr>
        <w:t>erritory Premiers and Cabinet representatives.</w:t>
      </w:r>
    </w:p>
    <w:p w14:paraId="7FB19A22" w14:textId="77777777" w:rsidR="007371CA" w:rsidRPr="00FC5329" w:rsidRDefault="007371CA" w:rsidP="007B1244">
      <w:pPr>
        <w:ind w:left="360"/>
        <w:rPr>
          <w:rFonts w:asciiTheme="minorHAnsi" w:hAnsiTheme="minorHAnsi" w:cs="Arial"/>
          <w:iCs/>
          <w:color w:val="000000"/>
          <w:lang w:eastAsia="en-AU"/>
        </w:rPr>
      </w:pPr>
    </w:p>
    <w:p w14:paraId="5B73017C" w14:textId="77777777" w:rsidR="007371CA" w:rsidRPr="00FC5329" w:rsidRDefault="007371CA" w:rsidP="007B1244">
      <w:pPr>
        <w:rPr>
          <w:rFonts w:asciiTheme="minorHAnsi" w:hAnsiTheme="minorHAnsi" w:cs="Arial"/>
        </w:rPr>
      </w:pPr>
      <w:r w:rsidRPr="00FC5329">
        <w:rPr>
          <w:rFonts w:asciiTheme="minorHAnsi" w:hAnsiTheme="minorHAnsi" w:cs="Arial"/>
          <w:iCs/>
          <w:color w:val="000000"/>
          <w:lang w:eastAsia="en-AU"/>
        </w:rPr>
        <w:t xml:space="preserve">For </w:t>
      </w:r>
      <w:r w:rsidR="00C6191A">
        <w:rPr>
          <w:rFonts w:asciiTheme="minorHAnsi" w:hAnsiTheme="minorHAnsi" w:cs="Arial"/>
        </w:rPr>
        <w:t>CDINS</w:t>
      </w:r>
      <w:r w:rsidR="005033FB" w:rsidRPr="00FC5329">
        <w:rPr>
          <w:rFonts w:asciiTheme="minorHAnsi" w:hAnsiTheme="minorHAnsi" w:cs="Arial"/>
        </w:rPr>
        <w:t xml:space="preserve"> it will be important for jurisdictional representatives to liaise with</w:t>
      </w:r>
      <w:r w:rsidRPr="00FC5329">
        <w:rPr>
          <w:rFonts w:asciiTheme="minorHAnsi" w:hAnsiTheme="minorHAnsi" w:cs="Arial"/>
        </w:rPr>
        <w:t xml:space="preserve"> local government representative</w:t>
      </w:r>
      <w:r w:rsidR="005033FB" w:rsidRPr="00FC5329">
        <w:rPr>
          <w:rFonts w:asciiTheme="minorHAnsi" w:hAnsiTheme="minorHAnsi" w:cs="Arial"/>
        </w:rPr>
        <w:t>s concerning</w:t>
      </w:r>
      <w:r w:rsidRPr="00FC5329">
        <w:rPr>
          <w:rFonts w:asciiTheme="minorHAnsi" w:hAnsiTheme="minorHAnsi" w:cs="Arial"/>
        </w:rPr>
        <w:t xml:space="preserve"> </w:t>
      </w:r>
      <w:r w:rsidR="005033FB" w:rsidRPr="00FC5329">
        <w:rPr>
          <w:rFonts w:asciiTheme="minorHAnsi" w:hAnsiTheme="minorHAnsi" w:cs="Arial"/>
        </w:rPr>
        <w:t xml:space="preserve">actions and information arising out of the </w:t>
      </w:r>
      <w:r w:rsidRPr="00FC5329">
        <w:rPr>
          <w:rFonts w:asciiTheme="minorHAnsi" w:hAnsiTheme="minorHAnsi" w:cs="Arial"/>
        </w:rPr>
        <w:t>NCC.</w:t>
      </w:r>
    </w:p>
    <w:p w14:paraId="660CEB0E" w14:textId="77777777" w:rsidR="007371CA" w:rsidRPr="00677601" w:rsidRDefault="007371CA" w:rsidP="00504220">
      <w:pPr>
        <w:pStyle w:val="Heading4"/>
        <w:rPr>
          <w:rFonts w:asciiTheme="minorHAnsi" w:hAnsiTheme="minorHAnsi"/>
          <w:i w:val="0"/>
        </w:rPr>
      </w:pPr>
      <w:r w:rsidRPr="00677601">
        <w:rPr>
          <w:rFonts w:asciiTheme="minorHAnsi" w:hAnsiTheme="minorHAnsi"/>
          <w:i w:val="0"/>
        </w:rPr>
        <w:t>Inter-departmental Emergency Task Force (IDETF)</w:t>
      </w:r>
    </w:p>
    <w:p w14:paraId="18A25F57" w14:textId="77777777" w:rsidR="007371CA" w:rsidRPr="00FC5329" w:rsidRDefault="007371CA" w:rsidP="007371CA">
      <w:pPr>
        <w:rPr>
          <w:rFonts w:asciiTheme="minorHAnsi" w:hAnsiTheme="minorHAnsi" w:cs="Arial"/>
        </w:rPr>
      </w:pPr>
      <w:r w:rsidRPr="00FC5329">
        <w:rPr>
          <w:rFonts w:asciiTheme="minorHAnsi" w:hAnsiTheme="minorHAnsi" w:cs="Arial"/>
        </w:rPr>
        <w:t xml:space="preserve">If a communicable disease </w:t>
      </w:r>
      <w:r w:rsidR="001D3DD7" w:rsidRPr="00FC5329">
        <w:rPr>
          <w:rFonts w:asciiTheme="minorHAnsi" w:hAnsiTheme="minorHAnsi" w:cs="Arial"/>
        </w:rPr>
        <w:t>incident</w:t>
      </w:r>
      <w:r w:rsidRPr="00FC5329">
        <w:rPr>
          <w:rFonts w:asciiTheme="minorHAnsi" w:hAnsiTheme="minorHAnsi" w:cs="Arial"/>
        </w:rPr>
        <w:t xml:space="preserve"> threatens to significantly affect Australians or Australian interests overseas, an IDETF may be used as a coordination mechanism rather than the AGCC. If a single incident triggers the criteria for both the AGCC and an IDETF to meet, the chairs will meet to </w:t>
      </w:r>
      <w:r w:rsidRPr="00FC5329">
        <w:rPr>
          <w:rFonts w:asciiTheme="minorHAnsi" w:hAnsiTheme="minorHAnsi" w:cs="Arial"/>
        </w:rPr>
        <w:lastRenderedPageBreak/>
        <w:t xml:space="preserve">agree which committee will manage the crisis. IDETFs are chaired by a senior </w:t>
      </w:r>
      <w:r w:rsidR="00C6191A">
        <w:rPr>
          <w:rFonts w:asciiTheme="minorHAnsi" w:hAnsiTheme="minorHAnsi" w:cs="Arial"/>
        </w:rPr>
        <w:t>DFAT</w:t>
      </w:r>
      <w:r w:rsidR="001D3DD7" w:rsidRPr="00FC5329">
        <w:rPr>
          <w:rFonts w:asciiTheme="minorHAnsi" w:hAnsiTheme="minorHAnsi" w:cs="Arial"/>
        </w:rPr>
        <w:t xml:space="preserve"> official.</w:t>
      </w:r>
      <w:r w:rsidR="00786C31">
        <w:rPr>
          <w:rFonts w:asciiTheme="minorHAnsi" w:hAnsiTheme="minorHAnsi" w:cs="Arial"/>
        </w:rPr>
        <w:t xml:space="preserve"> For a communicable disease incident an IDETF may also have a health co-chair.</w:t>
      </w:r>
    </w:p>
    <w:p w14:paraId="28304B9F" w14:textId="77777777" w:rsidR="003960AA" w:rsidRPr="007265B3" w:rsidRDefault="003960AA" w:rsidP="0038589D">
      <w:pPr>
        <w:pStyle w:val="Heading3"/>
        <w:numPr>
          <w:ilvl w:val="2"/>
          <w:numId w:val="42"/>
        </w:numPr>
        <w:rPr>
          <w:lang w:eastAsia="en-AU"/>
        </w:rPr>
      </w:pPr>
      <w:bookmarkStart w:id="16" w:name="_Toc529363312"/>
      <w:r w:rsidRPr="007265B3">
        <w:rPr>
          <w:lang w:eastAsia="en-AU"/>
        </w:rPr>
        <w:t>Relationships between committees</w:t>
      </w:r>
      <w:bookmarkEnd w:id="16"/>
    </w:p>
    <w:p w14:paraId="5FD1E362" w14:textId="77777777" w:rsidR="006B0A61" w:rsidRPr="003960AA" w:rsidRDefault="006B0A61" w:rsidP="007371CA">
      <w:pPr>
        <w:rPr>
          <w:rFonts w:asciiTheme="minorHAnsi" w:hAnsiTheme="minorHAnsi" w:cs="Arial"/>
          <w:b/>
          <w:iCs/>
          <w:color w:val="000000"/>
          <w:lang w:eastAsia="en-AU"/>
        </w:rPr>
      </w:pPr>
    </w:p>
    <w:tbl>
      <w:tblPr>
        <w:tblStyle w:val="TableGrid"/>
        <w:tblW w:w="0" w:type="auto"/>
        <w:tblLook w:val="04A0" w:firstRow="1" w:lastRow="0" w:firstColumn="1" w:lastColumn="0" w:noHBand="0" w:noVBand="1"/>
        <w:tblCaption w:val="Relationships between committees"/>
        <w:tblDescription w:val="Relationships between committees"/>
      </w:tblPr>
      <w:tblGrid>
        <w:gridCol w:w="2337"/>
        <w:gridCol w:w="6679"/>
      </w:tblGrid>
      <w:tr w:rsidR="001D41C8" w:rsidRPr="00B01B04" w14:paraId="5B62A1AB" w14:textId="77777777" w:rsidTr="00EA3E0A">
        <w:trPr>
          <w:tblHeader/>
        </w:trPr>
        <w:tc>
          <w:tcPr>
            <w:tcW w:w="2376" w:type="dxa"/>
          </w:tcPr>
          <w:p w14:paraId="120D1187" w14:textId="77777777" w:rsidR="001D41C8" w:rsidRPr="00B01B04" w:rsidRDefault="001D41C8" w:rsidP="007371CA">
            <w:pPr>
              <w:rPr>
                <w:rFonts w:asciiTheme="minorHAnsi" w:hAnsiTheme="minorHAnsi" w:cs="Arial"/>
                <w:b/>
                <w:iCs/>
                <w:color w:val="000000"/>
                <w:sz w:val="22"/>
              </w:rPr>
            </w:pPr>
            <w:r w:rsidRPr="00B01B04">
              <w:rPr>
                <w:rFonts w:asciiTheme="minorHAnsi" w:hAnsiTheme="minorHAnsi" w:cs="Arial"/>
                <w:b/>
                <w:iCs/>
                <w:color w:val="000000"/>
                <w:sz w:val="22"/>
              </w:rPr>
              <w:t>Committee</w:t>
            </w:r>
          </w:p>
        </w:tc>
        <w:tc>
          <w:tcPr>
            <w:tcW w:w="6866" w:type="dxa"/>
          </w:tcPr>
          <w:p w14:paraId="1A66233D" w14:textId="77777777" w:rsidR="001D41C8" w:rsidRPr="00B01B04" w:rsidRDefault="001D41C8" w:rsidP="007371CA">
            <w:pPr>
              <w:rPr>
                <w:rFonts w:asciiTheme="minorHAnsi" w:hAnsiTheme="minorHAnsi" w:cs="Arial"/>
                <w:b/>
                <w:iCs/>
                <w:color w:val="000000"/>
                <w:sz w:val="22"/>
              </w:rPr>
            </w:pPr>
            <w:r w:rsidRPr="00B01B04">
              <w:rPr>
                <w:rFonts w:asciiTheme="minorHAnsi" w:hAnsiTheme="minorHAnsi" w:cs="Arial"/>
                <w:b/>
                <w:iCs/>
                <w:color w:val="000000"/>
                <w:sz w:val="22"/>
              </w:rPr>
              <w:t>Primary function</w:t>
            </w:r>
          </w:p>
        </w:tc>
      </w:tr>
      <w:tr w:rsidR="001D41C8" w:rsidRPr="00B01B04" w14:paraId="1899F05D" w14:textId="77777777" w:rsidTr="006B0A61">
        <w:tc>
          <w:tcPr>
            <w:tcW w:w="2376" w:type="dxa"/>
          </w:tcPr>
          <w:p w14:paraId="71E0F409" w14:textId="77777777" w:rsidR="001D41C8" w:rsidRPr="00B01B04" w:rsidRDefault="001D41C8" w:rsidP="007371CA">
            <w:pPr>
              <w:rPr>
                <w:rFonts w:asciiTheme="minorHAnsi" w:hAnsiTheme="minorHAnsi" w:cs="Arial"/>
                <w:iCs/>
                <w:color w:val="000000"/>
                <w:sz w:val="22"/>
              </w:rPr>
            </w:pPr>
            <w:r w:rsidRPr="00B01B04">
              <w:rPr>
                <w:rFonts w:asciiTheme="minorHAnsi" w:hAnsiTheme="minorHAnsi" w:cs="Arial"/>
                <w:iCs/>
                <w:color w:val="000000"/>
                <w:sz w:val="22"/>
              </w:rPr>
              <w:t>AHPPC</w:t>
            </w:r>
          </w:p>
        </w:tc>
        <w:tc>
          <w:tcPr>
            <w:tcW w:w="6866" w:type="dxa"/>
          </w:tcPr>
          <w:p w14:paraId="5DFEF215" w14:textId="77777777" w:rsidR="001D41C8" w:rsidRPr="00B01B04" w:rsidRDefault="001D41C8" w:rsidP="007371CA">
            <w:pPr>
              <w:rPr>
                <w:rFonts w:asciiTheme="minorHAnsi" w:hAnsiTheme="minorHAnsi" w:cs="Arial"/>
                <w:iCs/>
                <w:color w:val="000000"/>
                <w:sz w:val="22"/>
              </w:rPr>
            </w:pPr>
            <w:r w:rsidRPr="00B01B04">
              <w:rPr>
                <w:rFonts w:asciiTheme="minorHAnsi" w:hAnsiTheme="minorHAnsi" w:cs="Arial"/>
                <w:iCs/>
                <w:color w:val="000000"/>
                <w:sz w:val="22"/>
              </w:rPr>
              <w:t>Coordinate national health sector response</w:t>
            </w:r>
          </w:p>
        </w:tc>
      </w:tr>
      <w:tr w:rsidR="001D41C8" w:rsidRPr="00B01B04" w14:paraId="4CE95D99" w14:textId="77777777" w:rsidTr="006B0A61">
        <w:tc>
          <w:tcPr>
            <w:tcW w:w="2376" w:type="dxa"/>
          </w:tcPr>
          <w:p w14:paraId="64A6E65E" w14:textId="77777777" w:rsidR="001D41C8" w:rsidRPr="00B01B04" w:rsidRDefault="001D41C8" w:rsidP="007371CA">
            <w:pPr>
              <w:rPr>
                <w:rFonts w:asciiTheme="minorHAnsi" w:hAnsiTheme="minorHAnsi" w:cs="Arial"/>
                <w:iCs/>
                <w:color w:val="000000"/>
                <w:sz w:val="22"/>
              </w:rPr>
            </w:pPr>
            <w:r w:rsidRPr="00B01B04">
              <w:rPr>
                <w:rFonts w:asciiTheme="minorHAnsi" w:hAnsiTheme="minorHAnsi" w:cs="Arial"/>
                <w:iCs/>
                <w:color w:val="000000"/>
                <w:sz w:val="22"/>
              </w:rPr>
              <w:t>AGCC</w:t>
            </w:r>
          </w:p>
        </w:tc>
        <w:tc>
          <w:tcPr>
            <w:tcW w:w="6866" w:type="dxa"/>
          </w:tcPr>
          <w:p w14:paraId="71E08208" w14:textId="77777777" w:rsidR="001D41C8" w:rsidRPr="00B01B04" w:rsidRDefault="001D41C8" w:rsidP="002F2217">
            <w:pPr>
              <w:rPr>
                <w:rFonts w:asciiTheme="minorHAnsi" w:hAnsiTheme="minorHAnsi" w:cs="Arial"/>
                <w:iCs/>
                <w:color w:val="000000"/>
                <w:sz w:val="22"/>
              </w:rPr>
            </w:pPr>
            <w:r w:rsidRPr="00B01B04">
              <w:rPr>
                <w:rFonts w:asciiTheme="minorHAnsi" w:hAnsiTheme="minorHAnsi" w:cs="Arial"/>
                <w:iCs/>
                <w:color w:val="000000"/>
                <w:sz w:val="22"/>
              </w:rPr>
              <w:t xml:space="preserve">Coordinate Australian Government </w:t>
            </w:r>
            <w:r w:rsidR="002F2217">
              <w:rPr>
                <w:rFonts w:asciiTheme="minorHAnsi" w:hAnsiTheme="minorHAnsi" w:cs="Arial"/>
                <w:iCs/>
                <w:color w:val="000000"/>
                <w:sz w:val="22"/>
              </w:rPr>
              <w:t>response</w:t>
            </w:r>
          </w:p>
        </w:tc>
      </w:tr>
      <w:tr w:rsidR="00B01B04" w:rsidRPr="00B01B04" w14:paraId="4759632D" w14:textId="77777777" w:rsidTr="006B0A61">
        <w:tc>
          <w:tcPr>
            <w:tcW w:w="2376" w:type="dxa"/>
          </w:tcPr>
          <w:p w14:paraId="2FB8979E" w14:textId="77777777" w:rsidR="00B01B04" w:rsidRPr="00B01B04" w:rsidRDefault="00B01B04" w:rsidP="00E452EE">
            <w:pPr>
              <w:rPr>
                <w:rFonts w:asciiTheme="minorHAnsi" w:hAnsiTheme="minorHAnsi" w:cs="Arial"/>
                <w:iCs/>
                <w:color w:val="000000"/>
                <w:sz w:val="22"/>
              </w:rPr>
            </w:pPr>
            <w:r w:rsidRPr="00B01B04">
              <w:rPr>
                <w:rFonts w:asciiTheme="minorHAnsi" w:hAnsiTheme="minorHAnsi" w:cs="Arial"/>
                <w:iCs/>
                <w:color w:val="000000"/>
                <w:sz w:val="22"/>
              </w:rPr>
              <w:t>IDETF</w:t>
            </w:r>
          </w:p>
        </w:tc>
        <w:tc>
          <w:tcPr>
            <w:tcW w:w="6866" w:type="dxa"/>
          </w:tcPr>
          <w:p w14:paraId="579D447D" w14:textId="77777777" w:rsidR="00B01B04" w:rsidRPr="00B01B04" w:rsidRDefault="00B01B04" w:rsidP="00945874">
            <w:pPr>
              <w:rPr>
                <w:rFonts w:asciiTheme="minorHAnsi" w:hAnsiTheme="minorHAnsi" w:cs="Arial"/>
                <w:iCs/>
                <w:color w:val="000000"/>
                <w:sz w:val="22"/>
              </w:rPr>
            </w:pPr>
            <w:r w:rsidRPr="00B01B04">
              <w:rPr>
                <w:rFonts w:asciiTheme="minorHAnsi" w:hAnsiTheme="minorHAnsi" w:cs="Arial"/>
                <w:iCs/>
                <w:color w:val="000000"/>
                <w:sz w:val="22"/>
              </w:rPr>
              <w:t xml:space="preserve">Coordinate </w:t>
            </w:r>
            <w:r w:rsidR="005A5D6C">
              <w:rPr>
                <w:rFonts w:asciiTheme="minorHAnsi" w:hAnsiTheme="minorHAnsi" w:cs="Arial"/>
                <w:iCs/>
                <w:color w:val="000000"/>
                <w:sz w:val="22"/>
              </w:rPr>
              <w:t>national</w:t>
            </w:r>
            <w:r w:rsidRPr="00B01B04">
              <w:rPr>
                <w:rFonts w:asciiTheme="minorHAnsi" w:hAnsiTheme="minorHAnsi" w:cs="Arial"/>
                <w:iCs/>
                <w:color w:val="000000"/>
                <w:sz w:val="22"/>
              </w:rPr>
              <w:t xml:space="preserve"> response across Australian Government agencies </w:t>
            </w:r>
            <w:r w:rsidRPr="00B01B04">
              <w:rPr>
                <w:rFonts w:asciiTheme="minorHAnsi" w:hAnsiTheme="minorHAnsi" w:cs="Arial"/>
                <w:iCs/>
                <w:color w:val="000000"/>
                <w:sz w:val="22"/>
                <w:szCs w:val="22"/>
              </w:rPr>
              <w:t xml:space="preserve">when the incident threatens </w:t>
            </w:r>
            <w:r w:rsidRPr="00B01B04">
              <w:rPr>
                <w:rFonts w:asciiTheme="minorHAnsi" w:hAnsiTheme="minorHAnsi" w:cs="Arial"/>
                <w:sz w:val="22"/>
                <w:szCs w:val="22"/>
              </w:rPr>
              <w:t>to significantly affect Australians or Australian interests overseas</w:t>
            </w:r>
          </w:p>
        </w:tc>
      </w:tr>
      <w:tr w:rsidR="001D41C8" w:rsidRPr="00B01B04" w14:paraId="510A1002" w14:textId="77777777" w:rsidTr="006B0A61">
        <w:tc>
          <w:tcPr>
            <w:tcW w:w="2376" w:type="dxa"/>
          </w:tcPr>
          <w:p w14:paraId="4B3E812D" w14:textId="77777777" w:rsidR="001D41C8" w:rsidRPr="00B01B04" w:rsidRDefault="001D41C8" w:rsidP="007371CA">
            <w:pPr>
              <w:rPr>
                <w:rFonts w:asciiTheme="minorHAnsi" w:hAnsiTheme="minorHAnsi" w:cs="Arial"/>
                <w:iCs/>
                <w:color w:val="000000"/>
                <w:sz w:val="22"/>
              </w:rPr>
            </w:pPr>
            <w:r w:rsidRPr="00B01B04">
              <w:rPr>
                <w:rFonts w:asciiTheme="minorHAnsi" w:hAnsiTheme="minorHAnsi" w:cs="Arial"/>
                <w:iCs/>
                <w:color w:val="000000"/>
                <w:sz w:val="22"/>
              </w:rPr>
              <w:t>NCC</w:t>
            </w:r>
          </w:p>
        </w:tc>
        <w:tc>
          <w:tcPr>
            <w:tcW w:w="6866" w:type="dxa"/>
          </w:tcPr>
          <w:p w14:paraId="37EE6E4B" w14:textId="77777777" w:rsidR="001D41C8" w:rsidRPr="00B01B04" w:rsidRDefault="00CF639F" w:rsidP="00FE126A">
            <w:pPr>
              <w:rPr>
                <w:rFonts w:asciiTheme="minorHAnsi" w:hAnsiTheme="minorHAnsi" w:cs="Arial"/>
                <w:iCs/>
                <w:color w:val="000000"/>
                <w:sz w:val="22"/>
              </w:rPr>
            </w:pPr>
            <w:r w:rsidRPr="00B01B04">
              <w:rPr>
                <w:rFonts w:asciiTheme="minorHAnsi" w:hAnsiTheme="minorHAnsi" w:cs="Arial"/>
                <w:iCs/>
                <w:color w:val="000000"/>
                <w:sz w:val="22"/>
              </w:rPr>
              <w:t xml:space="preserve">Support information sharing and coordination of the </w:t>
            </w:r>
            <w:r w:rsidR="005F0026">
              <w:rPr>
                <w:rFonts w:asciiTheme="minorHAnsi" w:hAnsiTheme="minorHAnsi" w:cs="Arial"/>
                <w:iCs/>
                <w:color w:val="000000"/>
                <w:sz w:val="22"/>
              </w:rPr>
              <w:t>national</w:t>
            </w:r>
            <w:r w:rsidRPr="00B01B04">
              <w:rPr>
                <w:rFonts w:asciiTheme="minorHAnsi" w:hAnsiTheme="minorHAnsi" w:cs="Arial"/>
                <w:iCs/>
                <w:color w:val="000000"/>
                <w:sz w:val="22"/>
              </w:rPr>
              <w:t xml:space="preserve"> response between Aust</w:t>
            </w:r>
            <w:r w:rsidR="00FE126A">
              <w:rPr>
                <w:rFonts w:asciiTheme="minorHAnsi" w:hAnsiTheme="minorHAnsi" w:cs="Arial"/>
                <w:iCs/>
                <w:color w:val="000000"/>
                <w:sz w:val="22"/>
              </w:rPr>
              <w:t>ralian Government agencies and s</w:t>
            </w:r>
            <w:r w:rsidRPr="00B01B04">
              <w:rPr>
                <w:rFonts w:asciiTheme="minorHAnsi" w:hAnsiTheme="minorHAnsi" w:cs="Arial"/>
                <w:iCs/>
                <w:color w:val="000000"/>
                <w:sz w:val="22"/>
              </w:rPr>
              <w:t xml:space="preserve">tate and </w:t>
            </w:r>
            <w:r w:rsidR="00FE126A">
              <w:rPr>
                <w:rFonts w:asciiTheme="minorHAnsi" w:hAnsiTheme="minorHAnsi" w:cs="Arial"/>
                <w:iCs/>
                <w:color w:val="000000"/>
                <w:sz w:val="22"/>
              </w:rPr>
              <w:t>territory g</w:t>
            </w:r>
            <w:r w:rsidRPr="00B01B04">
              <w:rPr>
                <w:rFonts w:asciiTheme="minorHAnsi" w:hAnsiTheme="minorHAnsi" w:cs="Arial"/>
                <w:iCs/>
                <w:color w:val="000000"/>
                <w:sz w:val="22"/>
              </w:rPr>
              <w:t>overnment agencies</w:t>
            </w:r>
          </w:p>
        </w:tc>
      </w:tr>
    </w:tbl>
    <w:p w14:paraId="0A14F1A0" w14:textId="77777777" w:rsidR="001D41C8" w:rsidRDefault="001D41C8" w:rsidP="007371CA">
      <w:pPr>
        <w:rPr>
          <w:rFonts w:asciiTheme="minorHAnsi" w:hAnsiTheme="minorHAnsi" w:cs="Arial"/>
          <w:iCs/>
          <w:color w:val="000000"/>
          <w:lang w:eastAsia="en-AU"/>
        </w:rPr>
      </w:pPr>
    </w:p>
    <w:p w14:paraId="608632E2" w14:textId="77777777" w:rsidR="001B50E0" w:rsidRDefault="003960AA" w:rsidP="007371CA">
      <w:pPr>
        <w:rPr>
          <w:rFonts w:asciiTheme="minorHAnsi" w:hAnsiTheme="minorHAnsi" w:cs="Arial"/>
          <w:iCs/>
          <w:color w:val="000000"/>
          <w:lang w:eastAsia="en-AU"/>
        </w:rPr>
      </w:pPr>
      <w:r>
        <w:rPr>
          <w:rFonts w:asciiTheme="minorHAnsi" w:hAnsiTheme="minorHAnsi" w:cs="Arial"/>
          <w:iCs/>
          <w:color w:val="000000"/>
          <w:lang w:eastAsia="en-AU"/>
        </w:rPr>
        <w:t>AHPPC will meet</w:t>
      </w:r>
      <w:r w:rsidR="00B01B04">
        <w:rPr>
          <w:rFonts w:asciiTheme="minorHAnsi" w:hAnsiTheme="minorHAnsi" w:cs="Arial"/>
          <w:iCs/>
          <w:color w:val="000000"/>
          <w:lang w:eastAsia="en-AU"/>
        </w:rPr>
        <w:t xml:space="preserve"> throughout any CDINS</w:t>
      </w:r>
      <w:r>
        <w:rPr>
          <w:rFonts w:asciiTheme="minorHAnsi" w:hAnsiTheme="minorHAnsi" w:cs="Arial"/>
          <w:iCs/>
          <w:color w:val="000000"/>
          <w:lang w:eastAsia="en-AU"/>
        </w:rPr>
        <w:t xml:space="preserve"> to coordinate the health sector response. For CDINS which emerge slowly, AHPPC may meet several times as the incident grows in scale, prior to a decision that a </w:t>
      </w:r>
      <w:r w:rsidR="005F0026">
        <w:rPr>
          <w:rFonts w:asciiTheme="minorHAnsi" w:hAnsiTheme="minorHAnsi" w:cs="Arial"/>
          <w:iCs/>
          <w:color w:val="000000"/>
          <w:lang w:eastAsia="en-AU"/>
        </w:rPr>
        <w:t>national</w:t>
      </w:r>
      <w:r>
        <w:rPr>
          <w:rFonts w:asciiTheme="minorHAnsi" w:hAnsiTheme="minorHAnsi" w:cs="Arial"/>
          <w:iCs/>
          <w:color w:val="000000"/>
          <w:lang w:eastAsia="en-AU"/>
        </w:rPr>
        <w:t xml:space="preserve"> response is required</w:t>
      </w:r>
      <w:r w:rsidR="001B50E0">
        <w:rPr>
          <w:rFonts w:asciiTheme="minorHAnsi" w:hAnsiTheme="minorHAnsi" w:cs="Arial"/>
          <w:iCs/>
          <w:color w:val="000000"/>
          <w:lang w:eastAsia="en-AU"/>
        </w:rPr>
        <w:t xml:space="preserve"> and </w:t>
      </w:r>
      <w:r w:rsidR="005F0026">
        <w:rPr>
          <w:rFonts w:asciiTheme="minorHAnsi" w:hAnsiTheme="minorHAnsi" w:cs="Arial"/>
          <w:iCs/>
          <w:color w:val="000000"/>
          <w:lang w:eastAsia="en-AU"/>
        </w:rPr>
        <w:t>national</w:t>
      </w:r>
      <w:r w:rsidR="001B50E0">
        <w:rPr>
          <w:rFonts w:asciiTheme="minorHAnsi" w:hAnsiTheme="minorHAnsi" w:cs="Arial"/>
          <w:iCs/>
          <w:color w:val="000000"/>
          <w:lang w:eastAsia="en-AU"/>
        </w:rPr>
        <w:t xml:space="preserve"> committee meetings </w:t>
      </w:r>
      <w:r w:rsidR="006B0A61">
        <w:rPr>
          <w:rFonts w:asciiTheme="minorHAnsi" w:hAnsiTheme="minorHAnsi" w:cs="Arial"/>
          <w:iCs/>
          <w:color w:val="000000"/>
          <w:lang w:eastAsia="en-AU"/>
        </w:rPr>
        <w:t>begin</w:t>
      </w:r>
      <w:r>
        <w:rPr>
          <w:rFonts w:asciiTheme="minorHAnsi" w:hAnsiTheme="minorHAnsi" w:cs="Arial"/>
          <w:iCs/>
          <w:color w:val="000000"/>
          <w:lang w:eastAsia="en-AU"/>
        </w:rPr>
        <w:t>.</w:t>
      </w:r>
    </w:p>
    <w:p w14:paraId="175AE4F1" w14:textId="77777777" w:rsidR="001B50E0" w:rsidRDefault="001B50E0" w:rsidP="007371CA">
      <w:pPr>
        <w:rPr>
          <w:rFonts w:asciiTheme="minorHAnsi" w:hAnsiTheme="minorHAnsi" w:cs="Arial"/>
          <w:iCs/>
          <w:color w:val="000000"/>
          <w:lang w:eastAsia="en-AU"/>
        </w:rPr>
      </w:pPr>
    </w:p>
    <w:p w14:paraId="150DA70D" w14:textId="77777777" w:rsidR="003960AA" w:rsidRDefault="003960AA" w:rsidP="007371CA">
      <w:pPr>
        <w:rPr>
          <w:rFonts w:asciiTheme="minorHAnsi" w:hAnsiTheme="minorHAnsi" w:cs="Arial"/>
          <w:iCs/>
          <w:color w:val="000000"/>
          <w:lang w:eastAsia="en-AU"/>
        </w:rPr>
      </w:pPr>
      <w:r>
        <w:rPr>
          <w:rFonts w:asciiTheme="minorHAnsi" w:hAnsiTheme="minorHAnsi" w:cs="Arial"/>
          <w:iCs/>
          <w:color w:val="000000"/>
          <w:lang w:eastAsia="en-AU"/>
        </w:rPr>
        <w:t xml:space="preserve">If a </w:t>
      </w:r>
      <w:r w:rsidR="00670615">
        <w:rPr>
          <w:rFonts w:asciiTheme="minorHAnsi" w:hAnsiTheme="minorHAnsi" w:cs="Arial"/>
          <w:iCs/>
          <w:color w:val="000000"/>
          <w:lang w:eastAsia="en-AU"/>
        </w:rPr>
        <w:t>national</w:t>
      </w:r>
      <w:r>
        <w:rPr>
          <w:rFonts w:asciiTheme="minorHAnsi" w:hAnsiTheme="minorHAnsi" w:cs="Arial"/>
          <w:iCs/>
          <w:color w:val="000000"/>
          <w:lang w:eastAsia="en-AU"/>
        </w:rPr>
        <w:t xml:space="preserve"> response is required</w:t>
      </w:r>
      <w:r w:rsidR="00B01B04">
        <w:rPr>
          <w:rFonts w:asciiTheme="minorHAnsi" w:hAnsiTheme="minorHAnsi" w:cs="Arial"/>
          <w:iCs/>
          <w:color w:val="000000"/>
          <w:lang w:eastAsia="en-AU"/>
        </w:rPr>
        <w:t>,</w:t>
      </w:r>
      <w:r>
        <w:rPr>
          <w:rFonts w:asciiTheme="minorHAnsi" w:hAnsiTheme="minorHAnsi" w:cs="Arial"/>
          <w:iCs/>
          <w:color w:val="000000"/>
          <w:lang w:eastAsia="en-AU"/>
        </w:rPr>
        <w:t xml:space="preserve"> AHPPC will continue to meet to </w:t>
      </w:r>
      <w:r w:rsidR="001B50E0">
        <w:rPr>
          <w:rFonts w:asciiTheme="minorHAnsi" w:hAnsiTheme="minorHAnsi" w:cs="Arial"/>
          <w:iCs/>
          <w:color w:val="000000"/>
          <w:lang w:eastAsia="en-AU"/>
        </w:rPr>
        <w:t>manage health sector coordination and the chair of AHPPC, as a member of AGCC/NCC/IDETF</w:t>
      </w:r>
      <w:r w:rsidR="00ED673C">
        <w:rPr>
          <w:rFonts w:asciiTheme="minorHAnsi" w:hAnsiTheme="minorHAnsi" w:cs="Arial"/>
          <w:iCs/>
          <w:color w:val="000000"/>
          <w:lang w:eastAsia="en-AU"/>
        </w:rPr>
        <w:t>,</w:t>
      </w:r>
      <w:r w:rsidR="001B50E0">
        <w:rPr>
          <w:rFonts w:asciiTheme="minorHAnsi" w:hAnsiTheme="minorHAnsi" w:cs="Arial"/>
          <w:iCs/>
          <w:color w:val="000000"/>
          <w:lang w:eastAsia="en-AU"/>
        </w:rPr>
        <w:t xml:space="preserve"> will </w:t>
      </w:r>
      <w:r w:rsidR="00B01B04">
        <w:rPr>
          <w:rFonts w:asciiTheme="minorHAnsi" w:hAnsiTheme="minorHAnsi" w:cs="Arial"/>
          <w:iCs/>
          <w:color w:val="000000"/>
          <w:lang w:eastAsia="en-AU"/>
        </w:rPr>
        <w:t xml:space="preserve">also </w:t>
      </w:r>
      <w:r w:rsidR="001B50E0">
        <w:rPr>
          <w:rFonts w:asciiTheme="minorHAnsi" w:hAnsiTheme="minorHAnsi" w:cs="Arial"/>
          <w:iCs/>
          <w:color w:val="000000"/>
          <w:lang w:eastAsia="en-AU"/>
        </w:rPr>
        <w:t>feed information about th</w:t>
      </w:r>
      <w:r w:rsidR="00B01B04">
        <w:rPr>
          <w:rFonts w:asciiTheme="minorHAnsi" w:hAnsiTheme="minorHAnsi" w:cs="Arial"/>
          <w:iCs/>
          <w:color w:val="000000"/>
          <w:lang w:eastAsia="en-AU"/>
        </w:rPr>
        <w:t>e health sector response</w:t>
      </w:r>
      <w:r w:rsidR="001B50E0">
        <w:rPr>
          <w:rFonts w:asciiTheme="minorHAnsi" w:hAnsiTheme="minorHAnsi" w:cs="Arial"/>
          <w:iCs/>
          <w:color w:val="000000"/>
          <w:lang w:eastAsia="en-AU"/>
        </w:rPr>
        <w:t xml:space="preserve"> </w:t>
      </w:r>
      <w:r w:rsidR="00EC7983">
        <w:rPr>
          <w:rFonts w:asciiTheme="minorHAnsi" w:hAnsiTheme="minorHAnsi" w:cs="Arial"/>
          <w:iCs/>
          <w:color w:val="000000"/>
          <w:lang w:eastAsia="en-AU"/>
        </w:rPr>
        <w:t>in</w:t>
      </w:r>
      <w:r w:rsidR="001B50E0">
        <w:rPr>
          <w:rFonts w:asciiTheme="minorHAnsi" w:hAnsiTheme="minorHAnsi" w:cs="Arial"/>
          <w:iCs/>
          <w:color w:val="000000"/>
          <w:lang w:eastAsia="en-AU"/>
        </w:rPr>
        <w:t xml:space="preserve">to </w:t>
      </w:r>
      <w:r w:rsidR="005A5D6C">
        <w:rPr>
          <w:rFonts w:asciiTheme="minorHAnsi" w:hAnsiTheme="minorHAnsi" w:cs="Arial"/>
          <w:iCs/>
          <w:color w:val="000000"/>
          <w:lang w:eastAsia="en-AU"/>
        </w:rPr>
        <w:t>national</w:t>
      </w:r>
      <w:r w:rsidR="00EC7983">
        <w:rPr>
          <w:rFonts w:asciiTheme="minorHAnsi" w:hAnsiTheme="minorHAnsi" w:cs="Arial"/>
          <w:iCs/>
          <w:color w:val="000000"/>
          <w:lang w:eastAsia="en-AU"/>
        </w:rPr>
        <w:t xml:space="preserve"> coordination</w:t>
      </w:r>
      <w:r w:rsidR="001B50E0">
        <w:rPr>
          <w:rFonts w:asciiTheme="minorHAnsi" w:hAnsiTheme="minorHAnsi" w:cs="Arial"/>
          <w:iCs/>
          <w:color w:val="000000"/>
          <w:lang w:eastAsia="en-AU"/>
        </w:rPr>
        <w:t xml:space="preserve"> meetings. The AHPPC Chair will also provide technical advice related to the disease itself. </w:t>
      </w:r>
      <w:r w:rsidR="000E7ED4">
        <w:rPr>
          <w:rFonts w:asciiTheme="minorHAnsi" w:hAnsiTheme="minorHAnsi" w:cs="Arial"/>
          <w:iCs/>
          <w:color w:val="000000"/>
          <w:lang w:eastAsia="en-AU"/>
        </w:rPr>
        <w:t>E</w:t>
      </w:r>
      <w:r w:rsidR="00B01B04">
        <w:rPr>
          <w:rFonts w:asciiTheme="minorHAnsi" w:hAnsiTheme="minorHAnsi" w:cs="Arial"/>
          <w:iCs/>
          <w:color w:val="000000"/>
          <w:lang w:eastAsia="en-AU"/>
        </w:rPr>
        <w:t>nsur</w:t>
      </w:r>
      <w:r w:rsidR="000E7ED4">
        <w:rPr>
          <w:rFonts w:asciiTheme="minorHAnsi" w:hAnsiTheme="minorHAnsi" w:cs="Arial"/>
          <w:iCs/>
          <w:color w:val="000000"/>
          <w:lang w:eastAsia="en-AU"/>
        </w:rPr>
        <w:t>ing</w:t>
      </w:r>
      <w:r w:rsidR="00E92CFF">
        <w:rPr>
          <w:rFonts w:asciiTheme="minorHAnsi" w:hAnsiTheme="minorHAnsi" w:cs="Arial"/>
          <w:iCs/>
          <w:color w:val="000000"/>
          <w:lang w:eastAsia="en-AU"/>
        </w:rPr>
        <w:t xml:space="preserve"> </w:t>
      </w:r>
      <w:r w:rsidR="00B01B04">
        <w:rPr>
          <w:rFonts w:asciiTheme="minorHAnsi" w:hAnsiTheme="minorHAnsi" w:cs="Arial"/>
          <w:iCs/>
          <w:color w:val="000000"/>
          <w:lang w:eastAsia="en-AU"/>
        </w:rPr>
        <w:t xml:space="preserve">a </w:t>
      </w:r>
      <w:proofErr w:type="gramStart"/>
      <w:r w:rsidR="00B01B04">
        <w:rPr>
          <w:rFonts w:asciiTheme="minorHAnsi" w:hAnsiTheme="minorHAnsi" w:cs="Arial"/>
          <w:iCs/>
          <w:color w:val="000000"/>
          <w:lang w:eastAsia="en-AU"/>
        </w:rPr>
        <w:t>two way</w:t>
      </w:r>
      <w:proofErr w:type="gramEnd"/>
      <w:r w:rsidR="00B01B04">
        <w:rPr>
          <w:rFonts w:asciiTheme="minorHAnsi" w:hAnsiTheme="minorHAnsi" w:cs="Arial"/>
          <w:iCs/>
          <w:color w:val="000000"/>
          <w:lang w:eastAsia="en-AU"/>
        </w:rPr>
        <w:t xml:space="preserve"> information flow, t</w:t>
      </w:r>
      <w:r w:rsidR="001B50E0">
        <w:rPr>
          <w:rFonts w:asciiTheme="minorHAnsi" w:hAnsiTheme="minorHAnsi" w:cs="Arial"/>
          <w:iCs/>
          <w:color w:val="000000"/>
          <w:lang w:eastAsia="en-AU"/>
        </w:rPr>
        <w:t xml:space="preserve">he Chair of AHPPC will report coordination decisions and other relevant information discussed in </w:t>
      </w:r>
      <w:r w:rsidR="005A5D6C">
        <w:rPr>
          <w:rFonts w:asciiTheme="minorHAnsi" w:hAnsiTheme="minorHAnsi" w:cs="Arial"/>
          <w:iCs/>
          <w:color w:val="000000"/>
          <w:lang w:eastAsia="en-AU"/>
        </w:rPr>
        <w:t>national</w:t>
      </w:r>
      <w:r w:rsidR="001B50E0">
        <w:rPr>
          <w:rFonts w:asciiTheme="minorHAnsi" w:hAnsiTheme="minorHAnsi" w:cs="Arial"/>
          <w:iCs/>
          <w:color w:val="000000"/>
          <w:lang w:eastAsia="en-AU"/>
        </w:rPr>
        <w:t xml:space="preserve"> forums back to AHPPC.</w:t>
      </w:r>
    </w:p>
    <w:p w14:paraId="47CE6BB9" w14:textId="77777777" w:rsidR="003960AA" w:rsidRDefault="003960AA" w:rsidP="007371CA">
      <w:pPr>
        <w:rPr>
          <w:rFonts w:asciiTheme="minorHAnsi" w:hAnsiTheme="minorHAnsi" w:cs="Arial"/>
          <w:iCs/>
          <w:color w:val="000000"/>
          <w:lang w:eastAsia="en-AU"/>
        </w:rPr>
      </w:pPr>
    </w:p>
    <w:p w14:paraId="5507756B" w14:textId="77777777" w:rsidR="000E7ED4" w:rsidRDefault="000E7ED4" w:rsidP="00B04553">
      <w:pPr>
        <w:rPr>
          <w:rFonts w:asciiTheme="minorHAnsi" w:hAnsiTheme="minorHAnsi" w:cs="Arial"/>
        </w:rPr>
      </w:pPr>
    </w:p>
    <w:p w14:paraId="1A306237" w14:textId="77777777" w:rsidR="007D1F9A" w:rsidRDefault="00D615EF" w:rsidP="00B04553">
      <w:pPr>
        <w:rPr>
          <w:rFonts w:asciiTheme="minorHAnsi" w:hAnsiTheme="minorHAnsi" w:cs="Arial"/>
        </w:rPr>
        <w:sectPr w:rsidR="007D1F9A" w:rsidSect="00031D48">
          <w:type w:val="continuous"/>
          <w:pgSz w:w="11906" w:h="16838"/>
          <w:pgMar w:top="1080" w:right="1440" w:bottom="1080" w:left="1440" w:header="708" w:footer="708" w:gutter="0"/>
          <w:cols w:space="708"/>
          <w:docGrid w:linePitch="360"/>
        </w:sectPr>
      </w:pPr>
      <w:r w:rsidRPr="00FC5329">
        <w:rPr>
          <w:rFonts w:asciiTheme="minorHAnsi" w:hAnsiTheme="minorHAnsi" w:cs="Arial"/>
        </w:rPr>
        <w:t xml:space="preserve">Diagram 1 below shows how </w:t>
      </w:r>
      <w:r w:rsidR="00454CAE" w:rsidRPr="00FC5329">
        <w:rPr>
          <w:rFonts w:asciiTheme="minorHAnsi" w:hAnsiTheme="minorHAnsi" w:cs="Arial"/>
        </w:rPr>
        <w:t>key</w:t>
      </w:r>
      <w:r w:rsidRPr="00FC5329">
        <w:rPr>
          <w:rFonts w:asciiTheme="minorHAnsi" w:hAnsiTheme="minorHAnsi" w:cs="Arial"/>
        </w:rPr>
        <w:t xml:space="preserve"> coordination </w:t>
      </w:r>
      <w:r w:rsidR="000E7ED4">
        <w:rPr>
          <w:rFonts w:asciiTheme="minorHAnsi" w:hAnsiTheme="minorHAnsi" w:cs="Arial"/>
        </w:rPr>
        <w:t>committees</w:t>
      </w:r>
      <w:r w:rsidRPr="00FC5329">
        <w:rPr>
          <w:rFonts w:asciiTheme="minorHAnsi" w:hAnsiTheme="minorHAnsi" w:cs="Arial"/>
        </w:rPr>
        <w:t xml:space="preserve"> would</w:t>
      </w:r>
      <w:r w:rsidR="00454CAE" w:rsidRPr="00FC5329">
        <w:rPr>
          <w:rFonts w:asciiTheme="minorHAnsi" w:hAnsiTheme="minorHAnsi" w:cs="Arial"/>
        </w:rPr>
        <w:t xml:space="preserve"> interact during a </w:t>
      </w:r>
      <w:r w:rsidR="000E7ED4">
        <w:rPr>
          <w:rFonts w:asciiTheme="minorHAnsi" w:hAnsiTheme="minorHAnsi" w:cs="Arial"/>
        </w:rPr>
        <w:t>CDINS.</w:t>
      </w:r>
      <w:r w:rsidRPr="00FC5329">
        <w:rPr>
          <w:rFonts w:asciiTheme="minorHAnsi" w:hAnsiTheme="minorHAnsi" w:cs="Arial"/>
        </w:rPr>
        <w:t xml:space="preserve"> </w:t>
      </w:r>
    </w:p>
    <w:p w14:paraId="4D349160" w14:textId="77777777" w:rsidR="00B04553" w:rsidRPr="00FC5329" w:rsidRDefault="007D1F9A" w:rsidP="00B04553">
      <w:pPr>
        <w:rPr>
          <w:rFonts w:asciiTheme="minorHAnsi" w:hAnsiTheme="minorHAnsi" w:cs="Arial"/>
        </w:rPr>
        <w:sectPr w:rsidR="00B04553" w:rsidRPr="00FC5329" w:rsidSect="007D1F9A">
          <w:pgSz w:w="16838" w:h="11906" w:orient="landscape"/>
          <w:pgMar w:top="1440" w:right="1080" w:bottom="1440" w:left="1080" w:header="708" w:footer="708" w:gutter="0"/>
          <w:cols w:space="708"/>
          <w:docGrid w:linePitch="360"/>
        </w:sectPr>
      </w:pPr>
      <w:r>
        <w:rPr>
          <w:noProof/>
          <w:lang w:eastAsia="en-AU"/>
        </w:rPr>
        <w:lastRenderedPageBreak/>
        <w:drawing>
          <wp:inline distT="0" distB="0" distL="0" distR="0" wp14:anchorId="2EC7E7AC" wp14:editId="460F8FBE">
            <wp:extent cx="9320530" cy="5582920"/>
            <wp:effectExtent l="0" t="0" r="0" b="0"/>
            <wp:docPr id="1" name="Picture 1" descr="Emergency coordination arrangements in a health context" title="Emergency coordination arrangements in a health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320530" cy="5582920"/>
                    </a:xfrm>
                    <a:prstGeom prst="rect">
                      <a:avLst/>
                    </a:prstGeom>
                  </pic:spPr>
                </pic:pic>
              </a:graphicData>
            </a:graphic>
          </wp:inline>
        </w:drawing>
      </w:r>
    </w:p>
    <w:p w14:paraId="74B9EEF5" w14:textId="77777777" w:rsidR="00265EB8" w:rsidRPr="00FC5329" w:rsidRDefault="00265EB8" w:rsidP="0038589D">
      <w:pPr>
        <w:pStyle w:val="Heading1"/>
        <w:numPr>
          <w:ilvl w:val="0"/>
          <w:numId w:val="32"/>
        </w:numPr>
        <w:rPr>
          <w:color w:val="548DD4" w:themeColor="text2" w:themeTint="99"/>
        </w:rPr>
      </w:pPr>
      <w:bookmarkStart w:id="17" w:name="_Toc529363313"/>
      <w:r w:rsidRPr="00FC5329">
        <w:rPr>
          <w:color w:val="548DD4" w:themeColor="text2" w:themeTint="99"/>
        </w:rPr>
        <w:lastRenderedPageBreak/>
        <w:t>Using this plan</w:t>
      </w:r>
      <w:bookmarkEnd w:id="17"/>
    </w:p>
    <w:p w14:paraId="1C111A1A" w14:textId="77777777" w:rsidR="00265EB8" w:rsidRPr="00FC5329" w:rsidRDefault="008115D4" w:rsidP="008115D4">
      <w:pPr>
        <w:pStyle w:val="Heading2"/>
        <w:numPr>
          <w:ilvl w:val="0"/>
          <w:numId w:val="0"/>
        </w:numPr>
      </w:pPr>
      <w:bookmarkStart w:id="18" w:name="_Toc529363314"/>
      <w:r>
        <w:t>3.1</w:t>
      </w:r>
      <w:r w:rsidR="00EB1013">
        <w:tab/>
      </w:r>
      <w:r w:rsidR="000B03DC">
        <w:t xml:space="preserve"> </w:t>
      </w:r>
      <w:r w:rsidR="00265EB8" w:rsidRPr="00FC5329">
        <w:t>Context</w:t>
      </w:r>
      <w:bookmarkEnd w:id="18"/>
      <w:r w:rsidR="00265EB8" w:rsidRPr="00FC5329">
        <w:t xml:space="preserve"> </w:t>
      </w:r>
    </w:p>
    <w:p w14:paraId="57231CE7" w14:textId="77777777" w:rsidR="00265EB8" w:rsidRPr="00FC5329" w:rsidRDefault="00265EB8" w:rsidP="00265EB8">
      <w:pPr>
        <w:rPr>
          <w:rFonts w:asciiTheme="minorHAnsi" w:hAnsiTheme="minorHAnsi" w:cs="Arial"/>
        </w:rPr>
      </w:pPr>
      <w:r w:rsidRPr="00FC5329">
        <w:rPr>
          <w:rFonts w:asciiTheme="minorHAnsi" w:hAnsiTheme="minorHAnsi" w:cs="Arial"/>
        </w:rPr>
        <w:t xml:space="preserve">Communicable diseases will vary in their capacity to disrupt society and cause a health-related emergency. This will be determined by factors such as: </w:t>
      </w:r>
    </w:p>
    <w:p w14:paraId="7918B25D" w14:textId="77777777" w:rsidR="00265EB8" w:rsidRPr="00FC5329" w:rsidRDefault="00265EB8" w:rsidP="00265EB8">
      <w:pPr>
        <w:pStyle w:val="ListParagraph"/>
        <w:numPr>
          <w:ilvl w:val="0"/>
          <w:numId w:val="15"/>
        </w:numPr>
        <w:rPr>
          <w:rFonts w:asciiTheme="minorHAnsi" w:hAnsiTheme="minorHAnsi" w:cs="Arial"/>
        </w:rPr>
      </w:pPr>
      <w:r w:rsidRPr="00FC5329">
        <w:rPr>
          <w:rFonts w:asciiTheme="minorHAnsi" w:hAnsiTheme="minorHAnsi" w:cs="Arial"/>
        </w:rPr>
        <w:t xml:space="preserve">the clinical severity of the disease in an </w:t>
      </w:r>
      <w:proofErr w:type="gramStart"/>
      <w:r w:rsidRPr="00FC5329">
        <w:rPr>
          <w:rFonts w:asciiTheme="minorHAnsi" w:hAnsiTheme="minorHAnsi" w:cs="Arial"/>
        </w:rPr>
        <w:t>individual;</w:t>
      </w:r>
      <w:proofErr w:type="gramEnd"/>
    </w:p>
    <w:p w14:paraId="437FA1EE" w14:textId="77777777" w:rsidR="00265EB8" w:rsidRPr="00FC5329" w:rsidRDefault="00265EB8" w:rsidP="00265EB8">
      <w:pPr>
        <w:pStyle w:val="ListParagraph"/>
        <w:numPr>
          <w:ilvl w:val="0"/>
          <w:numId w:val="15"/>
        </w:numPr>
        <w:rPr>
          <w:rFonts w:asciiTheme="minorHAnsi" w:hAnsiTheme="minorHAnsi" w:cs="Arial"/>
        </w:rPr>
      </w:pPr>
      <w:r w:rsidRPr="00FC5329">
        <w:rPr>
          <w:rFonts w:asciiTheme="minorHAnsi" w:hAnsiTheme="minorHAnsi" w:cs="Arial"/>
        </w:rPr>
        <w:t xml:space="preserve">whether the disease can be transmitted without </w:t>
      </w:r>
      <w:proofErr w:type="gramStart"/>
      <w:r w:rsidRPr="00FC5329">
        <w:rPr>
          <w:rFonts w:asciiTheme="minorHAnsi" w:hAnsiTheme="minorHAnsi" w:cs="Arial"/>
        </w:rPr>
        <w:t>symptoms;</w:t>
      </w:r>
      <w:proofErr w:type="gramEnd"/>
    </w:p>
    <w:p w14:paraId="127402F4" w14:textId="77777777" w:rsidR="00265EB8" w:rsidRPr="00FC5329" w:rsidRDefault="00265EB8" w:rsidP="00265EB8">
      <w:pPr>
        <w:pStyle w:val="ListParagraph"/>
        <w:numPr>
          <w:ilvl w:val="0"/>
          <w:numId w:val="15"/>
        </w:numPr>
        <w:rPr>
          <w:rFonts w:asciiTheme="minorHAnsi" w:hAnsiTheme="minorHAnsi" w:cs="Arial"/>
          <w:i/>
        </w:rPr>
      </w:pPr>
      <w:r w:rsidRPr="00FC5329">
        <w:rPr>
          <w:rFonts w:asciiTheme="minorHAnsi" w:hAnsiTheme="minorHAnsi" w:cs="Arial"/>
        </w:rPr>
        <w:t xml:space="preserve">the measures available to mitigate the impact of the </w:t>
      </w:r>
      <w:proofErr w:type="gramStart"/>
      <w:r w:rsidRPr="00FC5329">
        <w:rPr>
          <w:rFonts w:asciiTheme="minorHAnsi" w:hAnsiTheme="minorHAnsi" w:cs="Arial"/>
        </w:rPr>
        <w:t>disease;</w:t>
      </w:r>
      <w:proofErr w:type="gramEnd"/>
    </w:p>
    <w:p w14:paraId="07A1F5CE" w14:textId="77777777" w:rsidR="0000137F" w:rsidRPr="0000137F" w:rsidRDefault="00265EB8" w:rsidP="00265EB8">
      <w:pPr>
        <w:pStyle w:val="ListParagraph"/>
        <w:numPr>
          <w:ilvl w:val="0"/>
          <w:numId w:val="15"/>
        </w:numPr>
        <w:rPr>
          <w:rFonts w:asciiTheme="minorHAnsi" w:hAnsiTheme="minorHAnsi" w:cs="Arial"/>
          <w:i/>
        </w:rPr>
      </w:pPr>
      <w:r w:rsidRPr="00FC5329">
        <w:rPr>
          <w:rFonts w:asciiTheme="minorHAnsi" w:hAnsiTheme="minorHAnsi" w:cs="Arial"/>
        </w:rPr>
        <w:t xml:space="preserve">the route of </w:t>
      </w:r>
      <w:proofErr w:type="gramStart"/>
      <w:r w:rsidRPr="00FC5329">
        <w:rPr>
          <w:rFonts w:asciiTheme="minorHAnsi" w:hAnsiTheme="minorHAnsi" w:cs="Arial"/>
        </w:rPr>
        <w:t>transmission;</w:t>
      </w:r>
      <w:proofErr w:type="gramEnd"/>
    </w:p>
    <w:p w14:paraId="6B5F84EC" w14:textId="77777777" w:rsidR="00265EB8" w:rsidRPr="00FC5329" w:rsidRDefault="00265EB8" w:rsidP="00265EB8">
      <w:pPr>
        <w:pStyle w:val="ListParagraph"/>
        <w:numPr>
          <w:ilvl w:val="0"/>
          <w:numId w:val="15"/>
        </w:numPr>
        <w:rPr>
          <w:rFonts w:asciiTheme="minorHAnsi" w:hAnsiTheme="minorHAnsi" w:cs="Arial"/>
          <w:i/>
        </w:rPr>
      </w:pPr>
      <w:r w:rsidRPr="00FC5329">
        <w:rPr>
          <w:rFonts w:asciiTheme="minorHAnsi" w:hAnsiTheme="minorHAnsi" w:cs="Arial"/>
        </w:rPr>
        <w:t xml:space="preserve">how rapidly the disease </w:t>
      </w:r>
      <w:proofErr w:type="gramStart"/>
      <w:r w:rsidRPr="00FC5329">
        <w:rPr>
          <w:rFonts w:asciiTheme="minorHAnsi" w:hAnsiTheme="minorHAnsi" w:cs="Arial"/>
        </w:rPr>
        <w:t>spreads;</w:t>
      </w:r>
      <w:proofErr w:type="gramEnd"/>
      <w:r w:rsidRPr="00FC5329">
        <w:rPr>
          <w:rFonts w:asciiTheme="minorHAnsi" w:hAnsiTheme="minorHAnsi" w:cs="Arial"/>
        </w:rPr>
        <w:t xml:space="preserve"> </w:t>
      </w:r>
    </w:p>
    <w:p w14:paraId="4A7B4E91" w14:textId="77777777" w:rsidR="00265EB8" w:rsidRPr="00FC5329" w:rsidRDefault="00265EB8" w:rsidP="00265EB8">
      <w:pPr>
        <w:pStyle w:val="ListParagraph"/>
        <w:numPr>
          <w:ilvl w:val="0"/>
          <w:numId w:val="15"/>
        </w:numPr>
        <w:rPr>
          <w:rFonts w:asciiTheme="minorHAnsi" w:hAnsiTheme="minorHAnsi" w:cs="Arial"/>
        </w:rPr>
      </w:pPr>
      <w:r w:rsidRPr="00FC5329">
        <w:rPr>
          <w:rFonts w:asciiTheme="minorHAnsi" w:hAnsiTheme="minorHAnsi" w:cs="Arial"/>
        </w:rPr>
        <w:t xml:space="preserve">any particular risk groups such as children, the elderly, pregnant </w:t>
      </w:r>
      <w:proofErr w:type="gramStart"/>
      <w:r w:rsidRPr="00FC5329">
        <w:rPr>
          <w:rFonts w:asciiTheme="minorHAnsi" w:hAnsiTheme="minorHAnsi" w:cs="Arial"/>
        </w:rPr>
        <w:t>women</w:t>
      </w:r>
      <w:r w:rsidR="0000137F">
        <w:rPr>
          <w:rFonts w:asciiTheme="minorHAnsi" w:hAnsiTheme="minorHAnsi" w:cs="Arial"/>
        </w:rPr>
        <w:t>;</w:t>
      </w:r>
      <w:proofErr w:type="gramEnd"/>
    </w:p>
    <w:p w14:paraId="7781DBD3" w14:textId="77777777" w:rsidR="00265EB8" w:rsidRPr="00FC5329" w:rsidRDefault="00265EB8" w:rsidP="00265EB8">
      <w:pPr>
        <w:pStyle w:val="ListParagraph"/>
        <w:numPr>
          <w:ilvl w:val="0"/>
          <w:numId w:val="15"/>
        </w:numPr>
        <w:rPr>
          <w:rFonts w:asciiTheme="minorHAnsi" w:hAnsiTheme="minorHAnsi" w:cs="Arial"/>
        </w:rPr>
      </w:pPr>
      <w:r w:rsidRPr="00FC5329">
        <w:rPr>
          <w:rFonts w:asciiTheme="minorHAnsi" w:hAnsiTheme="minorHAnsi" w:cs="Arial"/>
        </w:rPr>
        <w:t>the public perception and understanding of the disease; and</w:t>
      </w:r>
    </w:p>
    <w:p w14:paraId="4BDB34F9" w14:textId="77777777" w:rsidR="00265EB8" w:rsidRPr="00FC5329" w:rsidRDefault="00265EB8" w:rsidP="00265EB8">
      <w:pPr>
        <w:pStyle w:val="ListParagraph"/>
        <w:numPr>
          <w:ilvl w:val="0"/>
          <w:numId w:val="15"/>
        </w:numPr>
        <w:rPr>
          <w:rFonts w:asciiTheme="minorHAnsi" w:hAnsiTheme="minorHAnsi" w:cs="Arial"/>
        </w:rPr>
      </w:pPr>
      <w:r w:rsidRPr="00FC5329">
        <w:rPr>
          <w:rFonts w:asciiTheme="minorHAnsi" w:hAnsiTheme="minorHAnsi" w:cs="Arial"/>
        </w:rPr>
        <w:t>the impact of the disease overseas.</w:t>
      </w:r>
      <w:r w:rsidRPr="00FC5329">
        <w:rPr>
          <w:rFonts w:asciiTheme="minorHAnsi" w:hAnsiTheme="minorHAnsi" w:cs="Arial"/>
        </w:rPr>
        <w:br/>
      </w:r>
    </w:p>
    <w:p w14:paraId="338C1018" w14:textId="77777777" w:rsidR="00265EB8" w:rsidRPr="00FC5329" w:rsidRDefault="00265EB8" w:rsidP="00265EB8">
      <w:pPr>
        <w:rPr>
          <w:rFonts w:asciiTheme="minorHAnsi" w:hAnsiTheme="minorHAnsi" w:cs="Arial"/>
        </w:rPr>
      </w:pPr>
      <w:r w:rsidRPr="00FC5329">
        <w:rPr>
          <w:rFonts w:asciiTheme="minorHAnsi" w:hAnsiTheme="minorHAnsi" w:cs="Arial"/>
        </w:rPr>
        <w:t xml:space="preserve">This variability makes it essential that, when an incident occurs, decision makers consider how appropriate agreed arrangements (such as those in this plan) </w:t>
      </w:r>
      <w:r w:rsidR="00EE1212" w:rsidRPr="00FC5329">
        <w:rPr>
          <w:rFonts w:asciiTheme="minorHAnsi" w:hAnsiTheme="minorHAnsi" w:cs="Arial"/>
        </w:rPr>
        <w:t xml:space="preserve">are </w:t>
      </w:r>
      <w:r w:rsidRPr="00FC5329">
        <w:rPr>
          <w:rFonts w:asciiTheme="minorHAnsi" w:hAnsiTheme="minorHAnsi" w:cs="Arial"/>
        </w:rPr>
        <w:t>to the current context.</w:t>
      </w:r>
    </w:p>
    <w:p w14:paraId="1F52482E" w14:textId="77777777" w:rsidR="00265EB8" w:rsidRPr="00FC5329" w:rsidRDefault="00265EB8" w:rsidP="00265EB8">
      <w:pPr>
        <w:rPr>
          <w:rFonts w:asciiTheme="minorHAnsi" w:hAnsiTheme="minorHAnsi" w:cs="Arial"/>
        </w:rPr>
      </w:pPr>
    </w:p>
    <w:p w14:paraId="32A7CFEC" w14:textId="77777777" w:rsidR="00265EB8" w:rsidRPr="00FC5329" w:rsidRDefault="00265EB8" w:rsidP="00265EB8">
      <w:pPr>
        <w:rPr>
          <w:rFonts w:asciiTheme="minorHAnsi" w:hAnsiTheme="minorHAnsi" w:cs="Arial"/>
        </w:rPr>
      </w:pPr>
      <w:r w:rsidRPr="00FC5329">
        <w:rPr>
          <w:rFonts w:asciiTheme="minorHAnsi" w:hAnsiTheme="minorHAnsi" w:cs="Arial"/>
        </w:rPr>
        <w:t xml:space="preserve">The response needs for an emerging infectious disease will be particularly difficult to manage as they present a threat of unknown severity and consequence. Examples include </w:t>
      </w:r>
      <w:proofErr w:type="gramStart"/>
      <w:r w:rsidRPr="00FC5329">
        <w:rPr>
          <w:rFonts w:asciiTheme="minorHAnsi" w:hAnsiTheme="minorHAnsi" w:cs="Arial"/>
        </w:rPr>
        <w:t>Severe Acute Respiratory Syndrome</w:t>
      </w:r>
      <w:proofErr w:type="gramEnd"/>
      <w:r w:rsidRPr="00FC5329">
        <w:rPr>
          <w:rFonts w:asciiTheme="minorHAnsi" w:hAnsiTheme="minorHAnsi" w:cs="Arial"/>
        </w:rPr>
        <w:t xml:space="preserve"> (SARS) and Middle Eastern Respiratory Syndrome Coronavirus (MERS </w:t>
      </w:r>
      <w:proofErr w:type="spellStart"/>
      <w:r w:rsidRPr="00FC5329">
        <w:rPr>
          <w:rFonts w:asciiTheme="minorHAnsi" w:hAnsiTheme="minorHAnsi" w:cs="Arial"/>
        </w:rPr>
        <w:t>CoV</w:t>
      </w:r>
      <w:proofErr w:type="spellEnd"/>
      <w:r w:rsidRPr="00FC5329">
        <w:rPr>
          <w:rFonts w:asciiTheme="minorHAnsi" w:hAnsiTheme="minorHAnsi" w:cs="Arial"/>
        </w:rPr>
        <w:t xml:space="preserve">) both of which are </w:t>
      </w:r>
      <w:r w:rsidR="007B4B42">
        <w:rPr>
          <w:rFonts w:asciiTheme="minorHAnsi" w:hAnsiTheme="minorHAnsi" w:cs="Arial"/>
        </w:rPr>
        <w:t xml:space="preserve">respiratory illnesses. Serious </w:t>
      </w:r>
      <w:r w:rsidRPr="00FC5329">
        <w:rPr>
          <w:rFonts w:asciiTheme="minorHAnsi" w:hAnsiTheme="minorHAnsi" w:cs="Arial"/>
        </w:rPr>
        <w:t>respiratory virus infections are of great concern, as they have the potential to spread rapidly and cause a pandemic.</w:t>
      </w:r>
    </w:p>
    <w:p w14:paraId="3E00BF9A" w14:textId="77777777" w:rsidR="00265EB8" w:rsidRDefault="00265EB8" w:rsidP="00265EB8">
      <w:pPr>
        <w:rPr>
          <w:rFonts w:asciiTheme="minorHAnsi" w:hAnsiTheme="minorHAnsi" w:cs="Arial"/>
        </w:rPr>
      </w:pPr>
    </w:p>
    <w:p w14:paraId="4BFFCE9F" w14:textId="77777777" w:rsidR="009B06C2" w:rsidRDefault="009B06C2" w:rsidP="009B06C2">
      <w:pPr>
        <w:pBdr>
          <w:top w:val="single" w:sz="4" w:space="1" w:color="auto"/>
          <w:left w:val="single" w:sz="4" w:space="4" w:color="auto"/>
          <w:bottom w:val="single" w:sz="4" w:space="1" w:color="auto"/>
          <w:right w:val="single" w:sz="4" w:space="4" w:color="auto"/>
        </w:pBdr>
        <w:rPr>
          <w:rFonts w:asciiTheme="minorHAnsi" w:hAnsiTheme="minorHAnsi"/>
          <w:sz w:val="24"/>
        </w:rPr>
      </w:pPr>
      <w:r w:rsidRPr="009E1506">
        <w:rPr>
          <w:rFonts w:asciiTheme="minorHAnsi" w:hAnsiTheme="minorHAnsi" w:cs="Arial"/>
        </w:rPr>
        <w:t xml:space="preserve">One of the communicable diseases considered to have the potential to overwhelm our systems for managing disease is influenza. Influenza viruses have </w:t>
      </w:r>
      <w:proofErr w:type="gramStart"/>
      <w:r w:rsidRPr="009E1506">
        <w:rPr>
          <w:rFonts w:asciiTheme="minorHAnsi" w:hAnsiTheme="minorHAnsi" w:cs="Arial"/>
        </w:rPr>
        <w:t>a number of</w:t>
      </w:r>
      <w:proofErr w:type="gramEnd"/>
      <w:r w:rsidRPr="009E1506">
        <w:rPr>
          <w:rFonts w:asciiTheme="minorHAnsi" w:hAnsiTheme="minorHAnsi" w:cs="Arial"/>
        </w:rPr>
        <w:t xml:space="preserve"> attributes which allow them to quickly cause widespread illness. One of these is their widespread presence in the animal world</w:t>
      </w:r>
      <w:r>
        <w:rPr>
          <w:rFonts w:asciiTheme="minorHAnsi" w:hAnsiTheme="minorHAnsi" w:cs="Arial"/>
        </w:rPr>
        <w:t>,</w:t>
      </w:r>
      <w:r w:rsidRPr="009E1506">
        <w:rPr>
          <w:rFonts w:asciiTheme="minorHAnsi" w:hAnsiTheme="minorHAnsi" w:cs="Arial"/>
        </w:rPr>
        <w:t xml:space="preserve"> providing the potential for animal (particularly bird) viruse</w:t>
      </w:r>
      <w:r>
        <w:rPr>
          <w:rFonts w:asciiTheme="minorHAnsi" w:hAnsiTheme="minorHAnsi" w:cs="Arial"/>
        </w:rPr>
        <w:t xml:space="preserve">s to combine with human viruses, </w:t>
      </w:r>
      <w:r w:rsidRPr="009E1506">
        <w:rPr>
          <w:rFonts w:asciiTheme="minorHAnsi" w:hAnsiTheme="minorHAnsi" w:cs="Arial"/>
        </w:rPr>
        <w:t>creating a new sub-type for which there is little or no population immunity and no current vaccine. The short serial interval characteristic of influenza (on average two to four days) also means it can spread very quickly. This is exacerbated by the fact that it is spread through the air</w:t>
      </w:r>
      <w:r>
        <w:rPr>
          <w:rFonts w:asciiTheme="minorHAnsi" w:hAnsiTheme="minorHAnsi" w:cs="Arial"/>
        </w:rPr>
        <w:t>. This</w:t>
      </w:r>
      <w:r w:rsidRPr="009E1506">
        <w:rPr>
          <w:rFonts w:asciiTheme="minorHAnsi" w:hAnsiTheme="minorHAnsi" w:cs="Arial"/>
        </w:rPr>
        <w:t xml:space="preserve"> increases the risk </w:t>
      </w:r>
      <w:r>
        <w:rPr>
          <w:rFonts w:asciiTheme="minorHAnsi" w:hAnsiTheme="minorHAnsi" w:cs="Arial"/>
        </w:rPr>
        <w:t xml:space="preserve">associated with the disease </w:t>
      </w:r>
      <w:r w:rsidRPr="009E1506">
        <w:rPr>
          <w:rFonts w:asciiTheme="minorHAnsi" w:hAnsiTheme="minorHAnsi" w:cs="Arial"/>
        </w:rPr>
        <w:t xml:space="preserve">as it promotes easy dispersion and makes preventing transmission difficult. </w:t>
      </w:r>
    </w:p>
    <w:p w14:paraId="21F6BDEA" w14:textId="77777777" w:rsidR="009B06C2" w:rsidRDefault="009B06C2" w:rsidP="00265EB8">
      <w:pPr>
        <w:rPr>
          <w:rFonts w:asciiTheme="minorHAnsi" w:hAnsiTheme="minorHAnsi"/>
          <w:sz w:val="24"/>
        </w:rPr>
      </w:pPr>
    </w:p>
    <w:p w14:paraId="59D6E198" w14:textId="2FA682DA" w:rsidR="00265EB8" w:rsidRPr="009B06C2" w:rsidRDefault="00265EB8" w:rsidP="00265EB8">
      <w:pPr>
        <w:rPr>
          <w:rFonts w:asciiTheme="minorHAnsi" w:hAnsiTheme="minorHAnsi"/>
          <w:sz w:val="24"/>
        </w:rPr>
      </w:pPr>
      <w:r w:rsidRPr="00FC5329">
        <w:rPr>
          <w:rFonts w:asciiTheme="minorHAnsi" w:hAnsiTheme="minorHAnsi" w:cs="Arial"/>
        </w:rPr>
        <w:t xml:space="preserve">Diseases which cause considerable public concern (such as viral haemorrhagic fevers and plague) also have the potential to be highly disruptive, even when they are unlikely to cause widespread illness. A high level of public concern could still place stress on services, influence economic and social activity and undermine public confidence in the government. These diseases would therefore also potentially warrant a </w:t>
      </w:r>
      <w:r w:rsidR="005F0026">
        <w:rPr>
          <w:rFonts w:asciiTheme="minorHAnsi" w:hAnsiTheme="minorHAnsi" w:cs="Arial"/>
        </w:rPr>
        <w:t>national</w:t>
      </w:r>
      <w:r w:rsidRPr="00FC5329">
        <w:rPr>
          <w:rFonts w:asciiTheme="minorHAnsi" w:hAnsiTheme="minorHAnsi" w:cs="Arial"/>
        </w:rPr>
        <w:t xml:space="preserve"> approach, and </w:t>
      </w:r>
      <w:proofErr w:type="gramStart"/>
      <w:r w:rsidRPr="00FC5329">
        <w:rPr>
          <w:rFonts w:asciiTheme="minorHAnsi" w:hAnsiTheme="minorHAnsi" w:cs="Arial"/>
        </w:rPr>
        <w:t>in particular a</w:t>
      </w:r>
      <w:proofErr w:type="gramEnd"/>
      <w:r w:rsidRPr="00FC5329">
        <w:rPr>
          <w:rFonts w:asciiTheme="minorHAnsi" w:hAnsiTheme="minorHAnsi" w:cs="Arial"/>
        </w:rPr>
        <w:t xml:space="preserve"> strong and coordinated national communication campaign.</w:t>
      </w:r>
    </w:p>
    <w:p w14:paraId="2399676D" w14:textId="77777777" w:rsidR="00265EB8" w:rsidRPr="00E20B32" w:rsidRDefault="009F2852" w:rsidP="0038589D">
      <w:pPr>
        <w:pStyle w:val="Heading3"/>
        <w:numPr>
          <w:ilvl w:val="2"/>
          <w:numId w:val="44"/>
        </w:numPr>
        <w:rPr>
          <w:b w:val="0"/>
          <w:i/>
        </w:rPr>
      </w:pPr>
      <w:bookmarkStart w:id="19" w:name="_Toc529363315"/>
      <w:r>
        <w:rPr>
          <w:rStyle w:val="Heading3Char"/>
          <w:b/>
        </w:rPr>
        <w:t>Characteristics of communicable disease e</w:t>
      </w:r>
      <w:r w:rsidR="00265EB8" w:rsidRPr="00E20B32">
        <w:rPr>
          <w:rStyle w:val="Heading3Char"/>
          <w:b/>
        </w:rPr>
        <w:t>mergencies</w:t>
      </w:r>
      <w:r w:rsidR="00265EB8" w:rsidRPr="00E20B32">
        <w:rPr>
          <w:rStyle w:val="FootnoteReference"/>
          <w:b w:val="0"/>
          <w:i/>
        </w:rPr>
        <w:footnoteReference w:id="1"/>
      </w:r>
      <w:bookmarkEnd w:id="19"/>
    </w:p>
    <w:p w14:paraId="4F2186F4" w14:textId="77777777" w:rsidR="00265EB8" w:rsidRPr="00FC5329" w:rsidRDefault="00265EB8" w:rsidP="00265EB8">
      <w:pPr>
        <w:rPr>
          <w:rFonts w:asciiTheme="minorHAnsi" w:hAnsiTheme="minorHAnsi" w:cs="Arial"/>
        </w:rPr>
      </w:pPr>
      <w:r w:rsidRPr="00FC5329">
        <w:rPr>
          <w:rFonts w:asciiTheme="minorHAnsi" w:hAnsiTheme="minorHAnsi" w:cs="Arial"/>
        </w:rPr>
        <w:t xml:space="preserve">Wherever possible this plan proposes that communicable disease incidents be managed using the same decision making and communication coordination mechanisms as other hazards. Agencies should however be aware, that there are some ways in which communicable disease emergencies differ from many other types of </w:t>
      </w:r>
      <w:proofErr w:type="gramStart"/>
      <w:r w:rsidRPr="00FC5329">
        <w:rPr>
          <w:rFonts w:asciiTheme="minorHAnsi" w:hAnsiTheme="minorHAnsi" w:cs="Arial"/>
        </w:rPr>
        <w:t>emergency</w:t>
      </w:r>
      <w:proofErr w:type="gramEnd"/>
      <w:r w:rsidRPr="00FC5329">
        <w:rPr>
          <w:rFonts w:asciiTheme="minorHAnsi" w:hAnsiTheme="minorHAnsi" w:cs="Arial"/>
        </w:rPr>
        <w:t>:</w:t>
      </w:r>
    </w:p>
    <w:p w14:paraId="54432DFC" w14:textId="77777777" w:rsidR="00265EB8" w:rsidRPr="00FC5329" w:rsidRDefault="00265EB8" w:rsidP="00265EB8">
      <w:pPr>
        <w:rPr>
          <w:rFonts w:asciiTheme="minorHAnsi" w:hAnsiTheme="minorHAnsi" w:cs="Arial"/>
        </w:rPr>
      </w:pPr>
    </w:p>
    <w:p w14:paraId="3047F33D" w14:textId="77777777" w:rsidR="00265EB8" w:rsidRPr="00FC5329" w:rsidRDefault="00265EB8" w:rsidP="0038589D">
      <w:pPr>
        <w:pStyle w:val="ListParagraph"/>
        <w:numPr>
          <w:ilvl w:val="0"/>
          <w:numId w:val="26"/>
        </w:numPr>
        <w:jc w:val="both"/>
        <w:rPr>
          <w:rFonts w:asciiTheme="minorHAnsi" w:hAnsiTheme="minorHAnsi" w:cs="Arial"/>
        </w:rPr>
      </w:pPr>
      <w:r w:rsidRPr="00FC5329">
        <w:rPr>
          <w:rFonts w:asciiTheme="minorHAnsi" w:hAnsiTheme="minorHAnsi" w:cs="Arial"/>
        </w:rPr>
        <w:t xml:space="preserve">a communicable disease outbreak can often start small and increase over time, which is the opposite of, for example, a mass trauma incident. Limiting the rate of increase is dependent on many factors and can be very difficult to </w:t>
      </w:r>
      <w:proofErr w:type="gramStart"/>
      <w:r w:rsidRPr="00FC5329">
        <w:rPr>
          <w:rFonts w:asciiTheme="minorHAnsi" w:hAnsiTheme="minorHAnsi" w:cs="Arial"/>
        </w:rPr>
        <w:t>predict;</w:t>
      </w:r>
      <w:proofErr w:type="gramEnd"/>
    </w:p>
    <w:p w14:paraId="534B4B11" w14:textId="77777777" w:rsidR="00265EB8" w:rsidRPr="00FC5329" w:rsidRDefault="00265EB8" w:rsidP="0038589D">
      <w:pPr>
        <w:pStyle w:val="ListParagraph"/>
        <w:numPr>
          <w:ilvl w:val="0"/>
          <w:numId w:val="26"/>
        </w:numPr>
        <w:jc w:val="both"/>
        <w:rPr>
          <w:rFonts w:asciiTheme="minorHAnsi" w:hAnsiTheme="minorHAnsi" w:cs="Arial"/>
        </w:rPr>
      </w:pPr>
      <w:r w:rsidRPr="00FC5329">
        <w:rPr>
          <w:rFonts w:asciiTheme="minorHAnsi" w:hAnsiTheme="minorHAnsi" w:cs="Arial"/>
        </w:rPr>
        <w:lastRenderedPageBreak/>
        <w:t xml:space="preserve">as the natural course of a communicable disease outbreak often involves exponential growth, the greatest impact on the scale of the emergency will come from acting as early as possible to reduce </w:t>
      </w:r>
      <w:proofErr w:type="gramStart"/>
      <w:r w:rsidRPr="00FC5329">
        <w:rPr>
          <w:rFonts w:asciiTheme="minorHAnsi" w:hAnsiTheme="minorHAnsi" w:cs="Arial"/>
        </w:rPr>
        <w:t>transmission;</w:t>
      </w:r>
      <w:proofErr w:type="gramEnd"/>
    </w:p>
    <w:p w14:paraId="0A8BB833" w14:textId="77777777" w:rsidR="00265EB8" w:rsidRPr="00FC5329" w:rsidRDefault="00265EB8" w:rsidP="0038589D">
      <w:pPr>
        <w:pStyle w:val="ListParagraph"/>
        <w:numPr>
          <w:ilvl w:val="0"/>
          <w:numId w:val="26"/>
        </w:numPr>
        <w:jc w:val="both"/>
        <w:rPr>
          <w:rFonts w:asciiTheme="minorHAnsi" w:hAnsiTheme="minorHAnsi" w:cs="Arial"/>
        </w:rPr>
      </w:pPr>
      <w:r w:rsidRPr="00FC5329">
        <w:rPr>
          <w:rFonts w:asciiTheme="minorHAnsi" w:hAnsiTheme="minorHAnsi" w:cs="Arial"/>
        </w:rPr>
        <w:t xml:space="preserve">response actions may depend on the biology of the infectious organism, and it can be difficult to define a set of actions before an outbreak occurs. Planning must therefore remain </w:t>
      </w:r>
      <w:proofErr w:type="gramStart"/>
      <w:r w:rsidRPr="00FC5329">
        <w:rPr>
          <w:rFonts w:asciiTheme="minorHAnsi" w:hAnsiTheme="minorHAnsi" w:cs="Arial"/>
        </w:rPr>
        <w:t>flexible;</w:t>
      </w:r>
      <w:proofErr w:type="gramEnd"/>
    </w:p>
    <w:p w14:paraId="2D263B05" w14:textId="77777777" w:rsidR="00265EB8" w:rsidRPr="00FC5329" w:rsidRDefault="00265EB8" w:rsidP="0038589D">
      <w:pPr>
        <w:pStyle w:val="ListParagraph"/>
        <w:numPr>
          <w:ilvl w:val="0"/>
          <w:numId w:val="26"/>
        </w:numPr>
        <w:jc w:val="both"/>
        <w:rPr>
          <w:rFonts w:asciiTheme="minorHAnsi" w:hAnsiTheme="minorHAnsi" w:cs="Arial"/>
        </w:rPr>
      </w:pPr>
      <w:r w:rsidRPr="00FC5329">
        <w:rPr>
          <w:rFonts w:asciiTheme="minorHAnsi" w:hAnsiTheme="minorHAnsi" w:cs="Arial"/>
        </w:rPr>
        <w:t xml:space="preserve">many actions need to be sustained above a certain level to have any effect. Closing one of several borders, for example, or screening some people for disease does not necessarily have an incremental </w:t>
      </w:r>
      <w:proofErr w:type="gramStart"/>
      <w:r w:rsidRPr="00FC5329">
        <w:rPr>
          <w:rFonts w:asciiTheme="minorHAnsi" w:hAnsiTheme="minorHAnsi" w:cs="Arial"/>
        </w:rPr>
        <w:t>effect;</w:t>
      </w:r>
      <w:proofErr w:type="gramEnd"/>
    </w:p>
    <w:p w14:paraId="2EB2F507" w14:textId="77777777" w:rsidR="00265EB8" w:rsidRPr="00FC5329" w:rsidRDefault="00265EB8" w:rsidP="0038589D">
      <w:pPr>
        <w:pStyle w:val="ListParagraph"/>
        <w:numPr>
          <w:ilvl w:val="0"/>
          <w:numId w:val="26"/>
        </w:numPr>
        <w:jc w:val="both"/>
        <w:rPr>
          <w:rFonts w:asciiTheme="minorHAnsi" w:hAnsiTheme="minorHAnsi" w:cs="Arial"/>
        </w:rPr>
      </w:pPr>
      <w:proofErr w:type="gramStart"/>
      <w:r w:rsidRPr="00FC5329">
        <w:rPr>
          <w:rFonts w:asciiTheme="minorHAnsi" w:hAnsiTheme="minorHAnsi" w:cs="Arial"/>
        </w:rPr>
        <w:t>generally</w:t>
      </w:r>
      <w:proofErr w:type="gramEnd"/>
      <w:r w:rsidRPr="00FC5329">
        <w:rPr>
          <w:rFonts w:asciiTheme="minorHAnsi" w:hAnsiTheme="minorHAnsi" w:cs="Arial"/>
        </w:rPr>
        <w:t xml:space="preserve"> there is no defined incident site which determines an area of risk; </w:t>
      </w:r>
    </w:p>
    <w:p w14:paraId="226EC897" w14:textId="77777777" w:rsidR="00265EB8" w:rsidRPr="00FC5329" w:rsidRDefault="00265EB8" w:rsidP="0038589D">
      <w:pPr>
        <w:pStyle w:val="ListParagraph"/>
        <w:numPr>
          <w:ilvl w:val="0"/>
          <w:numId w:val="26"/>
        </w:numPr>
        <w:jc w:val="both"/>
        <w:rPr>
          <w:rFonts w:asciiTheme="minorHAnsi" w:hAnsiTheme="minorHAnsi" w:cs="Arial"/>
        </w:rPr>
      </w:pPr>
      <w:r w:rsidRPr="00FC5329">
        <w:rPr>
          <w:rFonts w:asciiTheme="minorHAnsi" w:hAnsiTheme="minorHAnsi" w:cs="Arial"/>
        </w:rPr>
        <w:t xml:space="preserve">implementation of public health measures requires coordination of stakeholders who do not normally work within a command structure – general practitioners, hospital doctors, public servants, business owners, academic institutions (including schools), Non-Government Organisations and </w:t>
      </w:r>
      <w:r w:rsidR="00960A38">
        <w:rPr>
          <w:rFonts w:asciiTheme="minorHAnsi" w:hAnsiTheme="minorHAnsi" w:cs="Arial"/>
        </w:rPr>
        <w:t xml:space="preserve">the </w:t>
      </w:r>
      <w:r w:rsidRPr="00FC5329">
        <w:rPr>
          <w:rFonts w:asciiTheme="minorHAnsi" w:hAnsiTheme="minorHAnsi" w:cs="Arial"/>
        </w:rPr>
        <w:t xml:space="preserve">general </w:t>
      </w:r>
      <w:proofErr w:type="gramStart"/>
      <w:r w:rsidRPr="00FC5329">
        <w:rPr>
          <w:rFonts w:asciiTheme="minorHAnsi" w:hAnsiTheme="minorHAnsi" w:cs="Arial"/>
        </w:rPr>
        <w:t>public;</w:t>
      </w:r>
      <w:proofErr w:type="gramEnd"/>
    </w:p>
    <w:p w14:paraId="0F12016E" w14:textId="77777777" w:rsidR="00265EB8" w:rsidRPr="00FC5329" w:rsidRDefault="00265EB8" w:rsidP="0038589D">
      <w:pPr>
        <w:pStyle w:val="ListParagraph"/>
        <w:numPr>
          <w:ilvl w:val="0"/>
          <w:numId w:val="26"/>
        </w:numPr>
        <w:jc w:val="both"/>
        <w:rPr>
          <w:rFonts w:asciiTheme="minorHAnsi" w:hAnsiTheme="minorHAnsi" w:cs="Arial"/>
        </w:rPr>
      </w:pPr>
      <w:r w:rsidRPr="00FC5329">
        <w:rPr>
          <w:rFonts w:asciiTheme="minorHAnsi" w:hAnsiTheme="minorHAnsi" w:cs="Arial"/>
        </w:rPr>
        <w:t xml:space="preserve">actions to control communicable disease can require the public to act (e.g. reduce contact) and this requires public confidence and trust to maximize adherence. Persuading people to maintain behaviours over a long period may be </w:t>
      </w:r>
      <w:proofErr w:type="gramStart"/>
      <w:r w:rsidRPr="00FC5329">
        <w:rPr>
          <w:rFonts w:asciiTheme="minorHAnsi" w:hAnsiTheme="minorHAnsi" w:cs="Arial"/>
        </w:rPr>
        <w:t>challenging;</w:t>
      </w:r>
      <w:proofErr w:type="gramEnd"/>
    </w:p>
    <w:p w14:paraId="40CD91C2" w14:textId="77777777" w:rsidR="00265EB8" w:rsidRPr="00FC5329" w:rsidRDefault="00265EB8" w:rsidP="0038589D">
      <w:pPr>
        <w:pStyle w:val="ListParagraph"/>
        <w:numPr>
          <w:ilvl w:val="0"/>
          <w:numId w:val="26"/>
        </w:numPr>
        <w:jc w:val="both"/>
        <w:rPr>
          <w:rFonts w:asciiTheme="minorHAnsi" w:hAnsiTheme="minorHAnsi" w:cs="Arial"/>
        </w:rPr>
      </w:pPr>
      <w:r w:rsidRPr="00FC5329">
        <w:rPr>
          <w:rFonts w:asciiTheme="minorHAnsi" w:hAnsiTheme="minorHAnsi" w:cs="Arial"/>
        </w:rPr>
        <w:t xml:space="preserve">some communicable diseases generate a considerable level of fear in the Australian community. They may therefore need to be addressed at a </w:t>
      </w:r>
      <w:r w:rsidR="005F0026">
        <w:rPr>
          <w:rFonts w:asciiTheme="minorHAnsi" w:hAnsiTheme="minorHAnsi" w:cs="Arial"/>
        </w:rPr>
        <w:t>national</w:t>
      </w:r>
      <w:r w:rsidRPr="00FC5329">
        <w:rPr>
          <w:rFonts w:asciiTheme="minorHAnsi" w:hAnsiTheme="minorHAnsi" w:cs="Arial"/>
        </w:rPr>
        <w:t xml:space="preserve"> level, despite the actual level of public health </w:t>
      </w:r>
      <w:proofErr w:type="gramStart"/>
      <w:r w:rsidRPr="00FC5329">
        <w:rPr>
          <w:rFonts w:asciiTheme="minorHAnsi" w:hAnsiTheme="minorHAnsi" w:cs="Arial"/>
        </w:rPr>
        <w:t>risk;</w:t>
      </w:r>
      <w:proofErr w:type="gramEnd"/>
    </w:p>
    <w:p w14:paraId="295D8D2E" w14:textId="77777777" w:rsidR="00265EB8" w:rsidRDefault="00265EB8" w:rsidP="0038589D">
      <w:pPr>
        <w:pStyle w:val="ListParagraph"/>
        <w:numPr>
          <w:ilvl w:val="0"/>
          <w:numId w:val="26"/>
        </w:numPr>
        <w:jc w:val="both"/>
        <w:rPr>
          <w:rFonts w:asciiTheme="minorHAnsi" w:hAnsiTheme="minorHAnsi" w:cs="Arial"/>
        </w:rPr>
      </w:pPr>
      <w:r w:rsidRPr="00FC5329">
        <w:rPr>
          <w:rFonts w:asciiTheme="minorHAnsi" w:hAnsiTheme="minorHAnsi" w:cs="Arial"/>
        </w:rPr>
        <w:t>the response to a communicable disease emergency may need to be maintained for many months and may reoccur in subsequent waves, which without intervention (such as immunisation) may be even more serious.</w:t>
      </w:r>
    </w:p>
    <w:p w14:paraId="04FDDF0D" w14:textId="77777777" w:rsidR="009A3D59" w:rsidRPr="00FC5329" w:rsidRDefault="009A3D59" w:rsidP="009F2852">
      <w:pPr>
        <w:pStyle w:val="Heading2"/>
        <w:numPr>
          <w:ilvl w:val="2"/>
          <w:numId w:val="44"/>
        </w:numPr>
      </w:pPr>
      <w:bookmarkStart w:id="20" w:name="_Toc529363316"/>
      <w:r w:rsidRPr="00FC5329">
        <w:t>Activation</w:t>
      </w:r>
      <w:bookmarkEnd w:id="20"/>
    </w:p>
    <w:p w14:paraId="1A62B830" w14:textId="77777777" w:rsidR="009A3D59" w:rsidRPr="00FC5329" w:rsidRDefault="00D7724F" w:rsidP="009A3D59">
      <w:pPr>
        <w:rPr>
          <w:rFonts w:asciiTheme="minorHAnsi" w:hAnsiTheme="minorHAnsi" w:cs="Arial"/>
        </w:rPr>
      </w:pPr>
      <w:r w:rsidRPr="00D7724F">
        <w:rPr>
          <w:rFonts w:asciiTheme="minorHAnsi" w:hAnsiTheme="minorHAnsi"/>
        </w:rPr>
        <w:t xml:space="preserve">This Plan can be applied to any </w:t>
      </w:r>
      <w:r w:rsidR="00960A38">
        <w:rPr>
          <w:rFonts w:asciiTheme="minorHAnsi" w:hAnsiTheme="minorHAnsi"/>
        </w:rPr>
        <w:t>CDINS</w:t>
      </w:r>
      <w:r w:rsidRPr="00D7724F">
        <w:rPr>
          <w:rFonts w:asciiTheme="minorHAnsi" w:hAnsiTheme="minorHAnsi"/>
        </w:rPr>
        <w:t xml:space="preserve"> for which national coordination would be beneficial.</w:t>
      </w:r>
      <w:r w:rsidRPr="00D7724F">
        <w:rPr>
          <w:rFonts w:asciiTheme="minorHAnsi" w:hAnsiTheme="minorHAnsi" w:cs="Arial"/>
        </w:rPr>
        <w:t xml:space="preserve"> </w:t>
      </w:r>
      <w:r>
        <w:rPr>
          <w:rFonts w:asciiTheme="minorHAnsi" w:hAnsiTheme="minorHAnsi" w:cs="Arial"/>
        </w:rPr>
        <w:t xml:space="preserve"> </w:t>
      </w:r>
      <w:r w:rsidR="00C97685">
        <w:rPr>
          <w:rFonts w:asciiTheme="minorHAnsi" w:hAnsiTheme="minorHAnsi" w:cs="Arial"/>
        </w:rPr>
        <w:t>Examples of</w:t>
      </w:r>
      <w:r>
        <w:rPr>
          <w:rFonts w:asciiTheme="minorHAnsi" w:hAnsiTheme="minorHAnsi" w:cs="Arial"/>
        </w:rPr>
        <w:t xml:space="preserve"> t</w:t>
      </w:r>
      <w:r w:rsidR="009A3D59" w:rsidRPr="00FC5329">
        <w:rPr>
          <w:rFonts w:asciiTheme="minorHAnsi" w:hAnsiTheme="minorHAnsi" w:cs="Arial"/>
        </w:rPr>
        <w:t>riggers for the activation of these arrangements include</w:t>
      </w:r>
      <w:r w:rsidR="00C97685">
        <w:rPr>
          <w:rFonts w:asciiTheme="minorHAnsi" w:hAnsiTheme="minorHAnsi" w:cs="Arial"/>
        </w:rPr>
        <w:t xml:space="preserve"> incidents where</w:t>
      </w:r>
      <w:r w:rsidR="009A3D59" w:rsidRPr="00FC5329">
        <w:rPr>
          <w:rFonts w:asciiTheme="minorHAnsi" w:hAnsiTheme="minorHAnsi" w:cs="Arial"/>
        </w:rPr>
        <w:t xml:space="preserve">: </w:t>
      </w:r>
    </w:p>
    <w:p w14:paraId="5840C155" w14:textId="77777777" w:rsidR="009A3D59" w:rsidRPr="00FC5329" w:rsidRDefault="009A3D59" w:rsidP="009A3D59">
      <w:pPr>
        <w:pStyle w:val="ListParagraph"/>
        <w:numPr>
          <w:ilvl w:val="0"/>
          <w:numId w:val="23"/>
        </w:numPr>
        <w:rPr>
          <w:rFonts w:asciiTheme="minorHAnsi" w:hAnsiTheme="minorHAnsi" w:cs="Arial"/>
        </w:rPr>
      </w:pPr>
      <w:r w:rsidRPr="00FC5329">
        <w:rPr>
          <w:rFonts w:asciiTheme="minorHAnsi" w:hAnsiTheme="minorHAnsi" w:cs="Arial"/>
        </w:rPr>
        <w:t xml:space="preserve">the scale and potential severity of the incident are likely to cause disruption to multiple sectors, particularly to government and essential </w:t>
      </w:r>
      <w:proofErr w:type="gramStart"/>
      <w:r w:rsidRPr="00FC5329">
        <w:rPr>
          <w:rFonts w:asciiTheme="minorHAnsi" w:hAnsiTheme="minorHAnsi" w:cs="Arial"/>
        </w:rPr>
        <w:t>services;</w:t>
      </w:r>
      <w:proofErr w:type="gramEnd"/>
    </w:p>
    <w:p w14:paraId="4745C70D" w14:textId="77777777" w:rsidR="009A3D59" w:rsidRPr="00FC5329" w:rsidRDefault="009A3D59" w:rsidP="009A3D59">
      <w:pPr>
        <w:pStyle w:val="ListParagraph"/>
        <w:numPr>
          <w:ilvl w:val="0"/>
          <w:numId w:val="23"/>
        </w:numPr>
        <w:rPr>
          <w:rFonts w:asciiTheme="minorHAnsi" w:hAnsiTheme="minorHAnsi" w:cs="Arial"/>
        </w:rPr>
      </w:pPr>
      <w:r w:rsidRPr="00FC5329">
        <w:rPr>
          <w:rFonts w:asciiTheme="minorHAnsi" w:hAnsiTheme="minorHAnsi" w:cs="Arial"/>
        </w:rPr>
        <w:t xml:space="preserve">effective management is beyond the capacity of the affected </w:t>
      </w:r>
      <w:proofErr w:type="gramStart"/>
      <w:r w:rsidRPr="00FC5329">
        <w:rPr>
          <w:rFonts w:asciiTheme="minorHAnsi" w:hAnsiTheme="minorHAnsi" w:cs="Arial"/>
        </w:rPr>
        <w:t>jurisdiction;</w:t>
      </w:r>
      <w:proofErr w:type="gramEnd"/>
    </w:p>
    <w:p w14:paraId="5AF20A26" w14:textId="77777777" w:rsidR="009A3D59" w:rsidRPr="00FC5329" w:rsidRDefault="009A3D59" w:rsidP="009A3D59">
      <w:pPr>
        <w:pStyle w:val="ListParagraph"/>
        <w:numPr>
          <w:ilvl w:val="0"/>
          <w:numId w:val="23"/>
        </w:numPr>
        <w:rPr>
          <w:rFonts w:asciiTheme="minorHAnsi" w:hAnsiTheme="minorHAnsi" w:cs="Arial"/>
        </w:rPr>
      </w:pPr>
      <w:r w:rsidRPr="00FC5329">
        <w:rPr>
          <w:rFonts w:asciiTheme="minorHAnsi" w:hAnsiTheme="minorHAnsi" w:cs="Arial"/>
        </w:rPr>
        <w:t xml:space="preserve">multiple jurisdictions are </w:t>
      </w:r>
      <w:proofErr w:type="gramStart"/>
      <w:r w:rsidRPr="00FC5329">
        <w:rPr>
          <w:rFonts w:asciiTheme="minorHAnsi" w:hAnsiTheme="minorHAnsi" w:cs="Arial"/>
        </w:rPr>
        <w:t>affected;</w:t>
      </w:r>
      <w:proofErr w:type="gramEnd"/>
    </w:p>
    <w:p w14:paraId="127C3823" w14:textId="77777777" w:rsidR="009A3D59" w:rsidRPr="00FC5329" w:rsidRDefault="009A3D59" w:rsidP="009A3D59">
      <w:pPr>
        <w:pStyle w:val="ListParagraph"/>
        <w:numPr>
          <w:ilvl w:val="0"/>
          <w:numId w:val="23"/>
        </w:numPr>
        <w:rPr>
          <w:rFonts w:asciiTheme="minorHAnsi" w:hAnsiTheme="minorHAnsi" w:cs="Arial"/>
        </w:rPr>
      </w:pPr>
      <w:r w:rsidRPr="00FC5329">
        <w:rPr>
          <w:rFonts w:asciiTheme="minorHAnsi" w:hAnsiTheme="minorHAnsi" w:cs="Arial"/>
        </w:rPr>
        <w:t>the</w:t>
      </w:r>
      <w:r w:rsidR="00D7724F">
        <w:rPr>
          <w:rFonts w:asciiTheme="minorHAnsi" w:hAnsiTheme="minorHAnsi" w:cs="Arial"/>
        </w:rPr>
        <w:t>re is a</w:t>
      </w:r>
      <w:r w:rsidRPr="00FC5329">
        <w:rPr>
          <w:rFonts w:asciiTheme="minorHAnsi" w:hAnsiTheme="minorHAnsi" w:cs="Arial"/>
        </w:rPr>
        <w:t xml:space="preserve"> need to meet international </w:t>
      </w:r>
      <w:proofErr w:type="gramStart"/>
      <w:r w:rsidRPr="00FC5329">
        <w:rPr>
          <w:rFonts w:asciiTheme="minorHAnsi" w:hAnsiTheme="minorHAnsi" w:cs="Arial"/>
        </w:rPr>
        <w:t>obligations;</w:t>
      </w:r>
      <w:proofErr w:type="gramEnd"/>
      <w:r w:rsidRPr="00FC5329">
        <w:rPr>
          <w:rFonts w:asciiTheme="minorHAnsi" w:hAnsiTheme="minorHAnsi" w:cs="Arial"/>
        </w:rPr>
        <w:t xml:space="preserve"> </w:t>
      </w:r>
    </w:p>
    <w:p w14:paraId="42825282" w14:textId="77777777" w:rsidR="009A3D59" w:rsidRPr="00FC5329" w:rsidRDefault="009A3D59" w:rsidP="009A3D59">
      <w:pPr>
        <w:pStyle w:val="ListParagraph"/>
        <w:numPr>
          <w:ilvl w:val="0"/>
          <w:numId w:val="23"/>
        </w:numPr>
        <w:rPr>
          <w:rFonts w:asciiTheme="minorHAnsi" w:hAnsiTheme="minorHAnsi" w:cs="Arial"/>
          <w:szCs w:val="20"/>
        </w:rPr>
      </w:pPr>
      <w:r w:rsidRPr="00FC5329">
        <w:rPr>
          <w:rFonts w:asciiTheme="minorHAnsi" w:hAnsiTheme="minorHAnsi" w:cs="Arial"/>
          <w:szCs w:val="20"/>
        </w:rPr>
        <w:t>there is a need to address public concern; and/or</w:t>
      </w:r>
    </w:p>
    <w:p w14:paraId="1CA41D1F" w14:textId="77777777" w:rsidR="009A3D59" w:rsidRPr="00FC5329" w:rsidRDefault="009A3D59" w:rsidP="009A3D59">
      <w:pPr>
        <w:pStyle w:val="ListParagraph"/>
        <w:numPr>
          <w:ilvl w:val="0"/>
          <w:numId w:val="23"/>
        </w:numPr>
        <w:rPr>
          <w:rFonts w:asciiTheme="minorHAnsi" w:hAnsiTheme="minorHAnsi" w:cs="Arial"/>
          <w:szCs w:val="20"/>
        </w:rPr>
      </w:pPr>
      <w:r w:rsidRPr="00FC5329">
        <w:rPr>
          <w:rFonts w:asciiTheme="minorHAnsi" w:hAnsiTheme="minorHAnsi" w:cs="Arial"/>
          <w:szCs w:val="20"/>
        </w:rPr>
        <w:t>there is a community expectation of national leadership.</w:t>
      </w:r>
    </w:p>
    <w:p w14:paraId="5EFDE435" w14:textId="77777777" w:rsidR="009A3D59" w:rsidRPr="00FC5329" w:rsidRDefault="009A3D59" w:rsidP="009A3D59">
      <w:pPr>
        <w:rPr>
          <w:rFonts w:asciiTheme="minorHAnsi" w:hAnsiTheme="minorHAnsi" w:cs="Arial"/>
          <w:szCs w:val="20"/>
        </w:rPr>
      </w:pPr>
    </w:p>
    <w:p w14:paraId="4D28BD10" w14:textId="77777777" w:rsidR="008459DE" w:rsidRDefault="009A3D59" w:rsidP="009A3D59">
      <w:pPr>
        <w:ind w:left="360"/>
        <w:rPr>
          <w:rFonts w:asciiTheme="minorHAnsi" w:hAnsiTheme="minorHAnsi" w:cs="Arial"/>
          <w:b/>
        </w:rPr>
      </w:pPr>
      <w:r w:rsidRPr="00FC5329">
        <w:rPr>
          <w:rFonts w:asciiTheme="minorHAnsi" w:hAnsiTheme="minorHAnsi" w:cs="Arial"/>
          <w:b/>
        </w:rPr>
        <w:t xml:space="preserve">The decision to </w:t>
      </w:r>
      <w:r>
        <w:rPr>
          <w:rFonts w:asciiTheme="minorHAnsi" w:hAnsiTheme="minorHAnsi" w:cs="Arial"/>
          <w:b/>
        </w:rPr>
        <w:t>activate thi</w:t>
      </w:r>
      <w:r w:rsidRPr="00FC5329">
        <w:rPr>
          <w:rFonts w:asciiTheme="minorHAnsi" w:hAnsiTheme="minorHAnsi" w:cs="Arial"/>
          <w:b/>
        </w:rPr>
        <w:t>s plan will be made be</w:t>
      </w:r>
      <w:r w:rsidR="008E365E">
        <w:rPr>
          <w:rFonts w:asciiTheme="minorHAnsi" w:hAnsiTheme="minorHAnsi" w:cs="Arial"/>
          <w:b/>
        </w:rPr>
        <w:t>tween the Department of Health</w:t>
      </w:r>
      <w:r w:rsidRPr="00FC5329">
        <w:rPr>
          <w:rFonts w:asciiTheme="minorHAnsi" w:hAnsiTheme="minorHAnsi" w:cs="Arial"/>
          <w:b/>
        </w:rPr>
        <w:t>, the</w:t>
      </w:r>
      <w:r w:rsidR="008E365E">
        <w:rPr>
          <w:rFonts w:asciiTheme="minorHAnsi" w:hAnsiTheme="minorHAnsi" w:cs="Arial"/>
          <w:b/>
        </w:rPr>
        <w:t xml:space="preserve"> Department</w:t>
      </w:r>
      <w:r w:rsidRPr="00FC5329">
        <w:rPr>
          <w:rFonts w:asciiTheme="minorHAnsi" w:hAnsiTheme="minorHAnsi" w:cs="Arial"/>
          <w:b/>
        </w:rPr>
        <w:t xml:space="preserve"> </w:t>
      </w:r>
      <w:r w:rsidR="00E7371E">
        <w:rPr>
          <w:rFonts w:asciiTheme="minorHAnsi" w:hAnsiTheme="minorHAnsi" w:cs="Arial"/>
          <w:b/>
        </w:rPr>
        <w:t xml:space="preserve">of Home Affairs </w:t>
      </w:r>
      <w:r w:rsidRPr="00FC5329">
        <w:rPr>
          <w:rFonts w:asciiTheme="minorHAnsi" w:hAnsiTheme="minorHAnsi" w:cs="Arial"/>
          <w:b/>
        </w:rPr>
        <w:t>and the Department of th</w:t>
      </w:r>
      <w:r w:rsidR="008E365E">
        <w:rPr>
          <w:rFonts w:asciiTheme="minorHAnsi" w:hAnsiTheme="minorHAnsi" w:cs="Arial"/>
          <w:b/>
        </w:rPr>
        <w:t>e Prime Minister and Cabinet</w:t>
      </w:r>
      <w:r w:rsidRPr="00FC5329">
        <w:rPr>
          <w:rFonts w:asciiTheme="minorHAnsi" w:hAnsiTheme="minorHAnsi" w:cs="Arial"/>
          <w:b/>
        </w:rPr>
        <w:t xml:space="preserve">, </w:t>
      </w:r>
      <w:proofErr w:type="gramStart"/>
      <w:r w:rsidRPr="00FC5329">
        <w:rPr>
          <w:rFonts w:asciiTheme="minorHAnsi" w:hAnsiTheme="minorHAnsi" w:cs="Arial"/>
          <w:b/>
        </w:rPr>
        <w:t>taking into account</w:t>
      </w:r>
      <w:proofErr w:type="gramEnd"/>
      <w:r w:rsidRPr="00FC5329">
        <w:rPr>
          <w:rFonts w:asciiTheme="minorHAnsi" w:hAnsiTheme="minorHAnsi" w:cs="Arial"/>
          <w:b/>
        </w:rPr>
        <w:t xml:space="preserve"> appropriate consultation with state and territory governments and other key stakeholders. </w:t>
      </w:r>
    </w:p>
    <w:p w14:paraId="2EE9F9A9" w14:textId="77777777" w:rsidR="008459DE" w:rsidRDefault="008459DE">
      <w:pPr>
        <w:spacing w:after="200" w:line="276" w:lineRule="auto"/>
        <w:rPr>
          <w:rFonts w:asciiTheme="minorHAnsi" w:hAnsiTheme="minorHAnsi" w:cs="Arial"/>
          <w:b/>
        </w:rPr>
      </w:pPr>
      <w:r>
        <w:rPr>
          <w:rFonts w:asciiTheme="minorHAnsi" w:hAnsiTheme="minorHAnsi" w:cs="Arial"/>
          <w:b/>
        </w:rPr>
        <w:br w:type="page"/>
      </w:r>
    </w:p>
    <w:p w14:paraId="611BA2FB" w14:textId="77777777" w:rsidR="00265EB8" w:rsidRPr="00FC5329" w:rsidRDefault="000B03DC" w:rsidP="0038589D">
      <w:pPr>
        <w:pStyle w:val="Heading2"/>
        <w:numPr>
          <w:ilvl w:val="1"/>
          <w:numId w:val="44"/>
        </w:numPr>
        <w:ind w:left="0" w:firstLine="0"/>
      </w:pPr>
      <w:r>
        <w:lastRenderedPageBreak/>
        <w:t xml:space="preserve"> </w:t>
      </w:r>
      <w:bookmarkStart w:id="21" w:name="_Toc529363317"/>
      <w:r w:rsidR="00265EB8" w:rsidRPr="00FC5329">
        <w:t>Stages</w:t>
      </w:r>
      <w:bookmarkEnd w:id="21"/>
    </w:p>
    <w:p w14:paraId="7C48682C" w14:textId="77777777" w:rsidR="00265EB8" w:rsidRPr="00FC5329" w:rsidRDefault="00AF13B1" w:rsidP="00265EB8">
      <w:pPr>
        <w:rPr>
          <w:rFonts w:asciiTheme="minorHAnsi" w:hAnsiTheme="minorHAnsi" w:cs="Arial"/>
        </w:rPr>
      </w:pPr>
      <w:r>
        <w:rPr>
          <w:noProof/>
          <w:lang w:eastAsia="en-AU"/>
        </w:rPr>
        <w:drawing>
          <wp:inline distT="0" distB="0" distL="0" distR="0" wp14:anchorId="5553482F" wp14:editId="7705153A">
            <wp:extent cx="5731510" cy="1350645"/>
            <wp:effectExtent l="0" t="0" r="2540" b="1905"/>
            <wp:docPr id="40" name="Picture 40" descr="Stages of emergency response" title="Stages of emergency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1350645"/>
                    </a:xfrm>
                    <a:prstGeom prst="rect">
                      <a:avLst/>
                    </a:prstGeom>
                  </pic:spPr>
                </pic:pic>
              </a:graphicData>
            </a:graphic>
          </wp:inline>
        </w:drawing>
      </w:r>
    </w:p>
    <w:p w14:paraId="00D15CE5" w14:textId="77777777" w:rsidR="00265EB8" w:rsidRPr="00FC5329" w:rsidRDefault="00265EB8" w:rsidP="00265EB8">
      <w:pPr>
        <w:rPr>
          <w:rFonts w:asciiTheme="minorHAnsi" w:hAnsiTheme="minorHAnsi" w:cs="Arial"/>
        </w:rPr>
      </w:pPr>
    </w:p>
    <w:p w14:paraId="7AE568DF" w14:textId="77777777" w:rsidR="00265EB8" w:rsidRPr="00FC5329" w:rsidRDefault="00231DE5" w:rsidP="00265EB8">
      <w:pPr>
        <w:rPr>
          <w:rFonts w:asciiTheme="minorHAnsi" w:hAnsiTheme="minorHAnsi" w:cs="Arial"/>
        </w:rPr>
      </w:pPr>
      <w:r w:rsidRPr="00FC5329">
        <w:rPr>
          <w:rFonts w:asciiTheme="minorHAnsi" w:hAnsiTheme="minorHAnsi" w:cs="Arial"/>
        </w:rPr>
        <w:t xml:space="preserve">To </w:t>
      </w:r>
      <w:r w:rsidR="00D7724F">
        <w:rPr>
          <w:rFonts w:asciiTheme="minorHAnsi" w:hAnsiTheme="minorHAnsi" w:cs="Arial"/>
        </w:rPr>
        <w:t>assist planning, management of</w:t>
      </w:r>
      <w:r w:rsidRPr="00FC5329">
        <w:rPr>
          <w:rFonts w:asciiTheme="minorHAnsi" w:hAnsiTheme="minorHAnsi" w:cs="Arial"/>
        </w:rPr>
        <w:t xml:space="preserve"> </w:t>
      </w:r>
      <w:r w:rsidR="0093665D">
        <w:rPr>
          <w:rFonts w:asciiTheme="minorHAnsi" w:hAnsiTheme="minorHAnsi" w:cs="Arial"/>
        </w:rPr>
        <w:t xml:space="preserve">a </w:t>
      </w:r>
      <w:r w:rsidR="00960A38">
        <w:rPr>
          <w:rFonts w:asciiTheme="minorHAnsi" w:hAnsiTheme="minorHAnsi" w:cs="Arial"/>
        </w:rPr>
        <w:t>CDINS</w:t>
      </w:r>
      <w:r w:rsidRPr="00FC5329">
        <w:rPr>
          <w:rFonts w:asciiTheme="minorHAnsi" w:hAnsiTheme="minorHAnsi" w:cs="Arial"/>
        </w:rPr>
        <w:t xml:space="preserve"> will be a staged process. </w:t>
      </w:r>
      <w:r w:rsidR="00BE271A">
        <w:rPr>
          <w:rFonts w:asciiTheme="minorHAnsi" w:hAnsiTheme="minorHAnsi" w:cs="Arial"/>
        </w:rPr>
        <w:t xml:space="preserve"> </w:t>
      </w:r>
      <w:r w:rsidRPr="00FC5329">
        <w:rPr>
          <w:rFonts w:asciiTheme="minorHAnsi" w:hAnsiTheme="minorHAnsi" w:cs="Arial"/>
        </w:rPr>
        <w:t>Australian Governments follow the comprehensive approach to emergency management and look at emergencies as part of an ongoing cycle of activities in the four areas of</w:t>
      </w:r>
      <w:r w:rsidR="006D38CE">
        <w:rPr>
          <w:rFonts w:asciiTheme="minorHAnsi" w:hAnsiTheme="minorHAnsi" w:cs="Arial"/>
        </w:rPr>
        <w:t>:</w:t>
      </w:r>
      <w:r>
        <w:rPr>
          <w:rFonts w:asciiTheme="minorHAnsi" w:hAnsiTheme="minorHAnsi" w:cs="Arial"/>
        </w:rPr>
        <w:t xml:space="preserve"> </w:t>
      </w:r>
    </w:p>
    <w:p w14:paraId="4DF52F3E" w14:textId="77777777" w:rsidR="00265EB8" w:rsidRPr="00FC5329" w:rsidRDefault="00265EB8" w:rsidP="00265EB8">
      <w:pPr>
        <w:numPr>
          <w:ilvl w:val="0"/>
          <w:numId w:val="3"/>
        </w:numPr>
        <w:rPr>
          <w:rFonts w:asciiTheme="minorHAnsi" w:hAnsiTheme="minorHAnsi" w:cs="Arial"/>
        </w:rPr>
      </w:pPr>
      <w:proofErr w:type="gramStart"/>
      <w:r w:rsidRPr="00FC5329">
        <w:rPr>
          <w:rFonts w:asciiTheme="minorHAnsi" w:hAnsiTheme="minorHAnsi" w:cs="Arial"/>
        </w:rPr>
        <w:t>Prevention;</w:t>
      </w:r>
      <w:proofErr w:type="gramEnd"/>
    </w:p>
    <w:p w14:paraId="5222490B" w14:textId="77777777" w:rsidR="00265EB8" w:rsidRPr="00FC5329" w:rsidRDefault="00265EB8" w:rsidP="00265EB8">
      <w:pPr>
        <w:numPr>
          <w:ilvl w:val="0"/>
          <w:numId w:val="3"/>
        </w:numPr>
        <w:rPr>
          <w:rFonts w:asciiTheme="minorHAnsi" w:hAnsiTheme="minorHAnsi" w:cs="Arial"/>
        </w:rPr>
      </w:pPr>
      <w:proofErr w:type="gramStart"/>
      <w:r w:rsidRPr="00FC5329">
        <w:rPr>
          <w:rFonts w:asciiTheme="minorHAnsi" w:hAnsiTheme="minorHAnsi" w:cs="Arial"/>
        </w:rPr>
        <w:t>Preparedness;</w:t>
      </w:r>
      <w:proofErr w:type="gramEnd"/>
    </w:p>
    <w:p w14:paraId="08591DF1" w14:textId="77777777" w:rsidR="00265EB8" w:rsidRPr="00FC5329" w:rsidRDefault="00265EB8" w:rsidP="00265EB8">
      <w:pPr>
        <w:numPr>
          <w:ilvl w:val="0"/>
          <w:numId w:val="3"/>
        </w:numPr>
        <w:rPr>
          <w:rFonts w:asciiTheme="minorHAnsi" w:hAnsiTheme="minorHAnsi" w:cs="Arial"/>
        </w:rPr>
      </w:pPr>
      <w:r w:rsidRPr="00FC5329">
        <w:rPr>
          <w:rFonts w:asciiTheme="minorHAnsi" w:hAnsiTheme="minorHAnsi" w:cs="Arial"/>
        </w:rPr>
        <w:t xml:space="preserve">Response; and </w:t>
      </w:r>
      <w:r w:rsidRPr="00FC5329">
        <w:rPr>
          <w:rFonts w:asciiTheme="minorHAnsi" w:hAnsiTheme="minorHAnsi" w:cs="Arial"/>
        </w:rPr>
        <w:tab/>
      </w:r>
    </w:p>
    <w:p w14:paraId="5DDE4C17" w14:textId="77777777" w:rsidR="00265EB8" w:rsidRPr="00FC5329" w:rsidRDefault="00265EB8" w:rsidP="00265EB8">
      <w:pPr>
        <w:numPr>
          <w:ilvl w:val="0"/>
          <w:numId w:val="3"/>
        </w:numPr>
        <w:rPr>
          <w:rFonts w:asciiTheme="minorHAnsi" w:hAnsiTheme="minorHAnsi" w:cs="Arial"/>
        </w:rPr>
      </w:pPr>
      <w:r w:rsidRPr="00FC5329">
        <w:rPr>
          <w:rFonts w:asciiTheme="minorHAnsi" w:hAnsiTheme="minorHAnsi" w:cs="Arial"/>
        </w:rPr>
        <w:t>Recovery.</w:t>
      </w:r>
    </w:p>
    <w:p w14:paraId="3419E845" w14:textId="77777777" w:rsidR="00265EB8" w:rsidRPr="00FC5329" w:rsidRDefault="00265EB8" w:rsidP="00265EB8">
      <w:pPr>
        <w:rPr>
          <w:rFonts w:asciiTheme="minorHAnsi" w:hAnsiTheme="minorHAnsi" w:cs="Arial"/>
        </w:rPr>
      </w:pPr>
    </w:p>
    <w:p w14:paraId="60F077B4" w14:textId="77777777" w:rsidR="00265EB8" w:rsidRDefault="00BE271A" w:rsidP="00265EB8">
      <w:pPr>
        <w:rPr>
          <w:rFonts w:asciiTheme="minorHAnsi" w:hAnsiTheme="minorHAnsi" w:cs="Arial"/>
        </w:rPr>
      </w:pPr>
      <w:r w:rsidRPr="00FC5329">
        <w:rPr>
          <w:rFonts w:asciiTheme="minorHAnsi" w:hAnsiTheme="minorHAnsi" w:cs="Arial"/>
        </w:rPr>
        <w:t xml:space="preserve">Management of </w:t>
      </w:r>
      <w:r w:rsidR="00960A38">
        <w:rPr>
          <w:rFonts w:asciiTheme="minorHAnsi" w:hAnsiTheme="minorHAnsi" w:cs="Arial"/>
        </w:rPr>
        <w:t>CDINS</w:t>
      </w:r>
      <w:r w:rsidRPr="00FC5329">
        <w:rPr>
          <w:rFonts w:asciiTheme="minorHAnsi" w:hAnsiTheme="minorHAnsi" w:cs="Arial"/>
        </w:rPr>
        <w:t xml:space="preserve"> will comply with this approach.  </w:t>
      </w:r>
      <w:r w:rsidR="00A703F4" w:rsidRPr="00FC5329">
        <w:rPr>
          <w:rFonts w:asciiTheme="minorHAnsi" w:hAnsiTheme="minorHAnsi" w:cs="Arial"/>
        </w:rPr>
        <w:t xml:space="preserve">Activities undertaken during the prevention and preparedness stages will be managed within sectors and individual agencies. </w:t>
      </w:r>
    </w:p>
    <w:p w14:paraId="042D3007" w14:textId="77777777" w:rsidR="00FA39F2" w:rsidRDefault="00FA39F2" w:rsidP="00265EB8">
      <w:pPr>
        <w:rPr>
          <w:rFonts w:asciiTheme="minorHAnsi" w:hAnsiTheme="minorHAnsi" w:cs="Arial"/>
        </w:rPr>
      </w:pPr>
    </w:p>
    <w:p w14:paraId="549824C7" w14:textId="77777777" w:rsidR="0093665D" w:rsidRPr="0093665D" w:rsidRDefault="001E0619" w:rsidP="00231DE5">
      <w:pPr>
        <w:rPr>
          <w:rFonts w:asciiTheme="minorHAnsi" w:hAnsiTheme="minorHAnsi" w:cs="Arial"/>
        </w:rPr>
      </w:pPr>
      <w:r>
        <w:rPr>
          <w:rFonts w:asciiTheme="minorHAnsi" w:hAnsiTheme="minorHAnsi" w:cs="Arial"/>
        </w:rPr>
        <w:t>The need for c</w:t>
      </w:r>
      <w:r w:rsidR="0093665D" w:rsidRPr="0093665D">
        <w:rPr>
          <w:rFonts w:asciiTheme="minorHAnsi" w:hAnsiTheme="minorHAnsi" w:cs="Arial"/>
        </w:rPr>
        <w:t xml:space="preserve">oordination of activities at a </w:t>
      </w:r>
      <w:r w:rsidR="005F0026">
        <w:rPr>
          <w:rFonts w:asciiTheme="minorHAnsi" w:hAnsiTheme="minorHAnsi" w:cs="Arial"/>
        </w:rPr>
        <w:t>national</w:t>
      </w:r>
      <w:r w:rsidR="0093665D" w:rsidRPr="0093665D">
        <w:rPr>
          <w:rFonts w:asciiTheme="minorHAnsi" w:hAnsiTheme="minorHAnsi" w:cs="Arial"/>
        </w:rPr>
        <w:t xml:space="preserve"> level </w:t>
      </w:r>
      <w:r>
        <w:rPr>
          <w:rFonts w:asciiTheme="minorHAnsi" w:hAnsiTheme="minorHAnsi" w:cs="Arial"/>
        </w:rPr>
        <w:t>is</w:t>
      </w:r>
      <w:r w:rsidR="0093665D" w:rsidRPr="0093665D">
        <w:rPr>
          <w:rFonts w:asciiTheme="minorHAnsi" w:hAnsiTheme="minorHAnsi" w:cs="Arial"/>
        </w:rPr>
        <w:t xml:space="preserve"> most </w:t>
      </w:r>
      <w:r>
        <w:rPr>
          <w:rFonts w:asciiTheme="minorHAnsi" w:hAnsiTheme="minorHAnsi" w:cs="Arial"/>
        </w:rPr>
        <w:t xml:space="preserve">likely to be </w:t>
      </w:r>
      <w:r w:rsidR="0093665D" w:rsidRPr="0093665D">
        <w:rPr>
          <w:rFonts w:asciiTheme="minorHAnsi" w:hAnsiTheme="minorHAnsi" w:cs="Arial"/>
        </w:rPr>
        <w:t xml:space="preserve">relevant during the response stage. </w:t>
      </w:r>
      <w:r w:rsidR="00231DE5" w:rsidRPr="0093665D">
        <w:rPr>
          <w:rFonts w:asciiTheme="minorHAnsi" w:hAnsiTheme="minorHAnsi" w:cs="Arial"/>
        </w:rPr>
        <w:t xml:space="preserve">If a decision is made to activate this plan to provide a coordinated </w:t>
      </w:r>
      <w:r w:rsidR="005F0026">
        <w:rPr>
          <w:rFonts w:asciiTheme="minorHAnsi" w:hAnsiTheme="minorHAnsi" w:cs="Arial"/>
        </w:rPr>
        <w:t>national</w:t>
      </w:r>
      <w:r w:rsidR="00231DE5" w:rsidRPr="0093665D">
        <w:rPr>
          <w:rFonts w:asciiTheme="minorHAnsi" w:hAnsiTheme="minorHAnsi" w:cs="Arial"/>
        </w:rPr>
        <w:t xml:space="preserve"> response </w:t>
      </w:r>
      <w:r w:rsidR="00085074" w:rsidRPr="0093665D">
        <w:rPr>
          <w:rFonts w:asciiTheme="minorHAnsi" w:hAnsiTheme="minorHAnsi" w:cs="Arial"/>
        </w:rPr>
        <w:t xml:space="preserve">to a </w:t>
      </w:r>
      <w:r w:rsidR="00960A38">
        <w:rPr>
          <w:rFonts w:asciiTheme="minorHAnsi" w:hAnsiTheme="minorHAnsi" w:cs="Arial"/>
        </w:rPr>
        <w:t>CDINS</w:t>
      </w:r>
      <w:r w:rsidR="00231DE5" w:rsidRPr="0093665D">
        <w:rPr>
          <w:rFonts w:asciiTheme="minorHAnsi" w:hAnsiTheme="minorHAnsi" w:cs="Arial"/>
        </w:rPr>
        <w:t xml:space="preserve">, the stages used in this </w:t>
      </w:r>
      <w:r w:rsidR="005F0026">
        <w:rPr>
          <w:rFonts w:asciiTheme="minorHAnsi" w:hAnsiTheme="minorHAnsi" w:cs="Arial"/>
        </w:rPr>
        <w:t>national</w:t>
      </w:r>
      <w:r w:rsidR="00231DE5" w:rsidRPr="0093665D">
        <w:rPr>
          <w:rFonts w:asciiTheme="minorHAnsi" w:hAnsiTheme="minorHAnsi" w:cs="Arial"/>
        </w:rPr>
        <w:t xml:space="preserve"> plan will follow the stages used in the CD Plan</w:t>
      </w:r>
      <w:r w:rsidR="00960A38">
        <w:rPr>
          <w:rFonts w:asciiTheme="minorHAnsi" w:hAnsiTheme="minorHAnsi" w:cs="Arial"/>
        </w:rPr>
        <w:t xml:space="preserve">. </w:t>
      </w:r>
    </w:p>
    <w:p w14:paraId="6BC7D4E3" w14:textId="77777777" w:rsidR="004F4676" w:rsidRDefault="004F4676" w:rsidP="00265EB8">
      <w:pPr>
        <w:rPr>
          <w:rFonts w:asciiTheme="minorHAnsi" w:hAnsiTheme="minorHAnsi"/>
        </w:rPr>
      </w:pPr>
    </w:p>
    <w:p w14:paraId="6C3EE633" w14:textId="77777777" w:rsidR="00265EB8" w:rsidRPr="00FC5329" w:rsidRDefault="00926321" w:rsidP="00265EB8">
      <w:pPr>
        <w:rPr>
          <w:rFonts w:asciiTheme="minorHAnsi" w:hAnsiTheme="minorHAnsi" w:cs="Arial"/>
        </w:rPr>
      </w:pPr>
      <w:r>
        <w:rPr>
          <w:rFonts w:asciiTheme="minorHAnsi" w:hAnsiTheme="minorHAnsi"/>
        </w:rPr>
        <w:t>T</w:t>
      </w:r>
      <w:r w:rsidR="00265EB8" w:rsidRPr="00FC5329">
        <w:rPr>
          <w:rFonts w:asciiTheme="minorHAnsi" w:hAnsiTheme="minorHAnsi" w:cs="Arial"/>
        </w:rPr>
        <w:t xml:space="preserve">o facilitate the more detailed planning required, response activities </w:t>
      </w:r>
      <w:r w:rsidR="00085074">
        <w:rPr>
          <w:rFonts w:asciiTheme="minorHAnsi" w:hAnsiTheme="minorHAnsi" w:cs="Arial"/>
        </w:rPr>
        <w:t>are d</w:t>
      </w:r>
      <w:r w:rsidR="00265EB8" w:rsidRPr="00FC5329">
        <w:rPr>
          <w:rFonts w:asciiTheme="minorHAnsi" w:hAnsiTheme="minorHAnsi" w:cs="Arial"/>
        </w:rPr>
        <w:t>ivided into three stages:</w:t>
      </w:r>
    </w:p>
    <w:p w14:paraId="4412155C" w14:textId="77777777" w:rsidR="00265EB8" w:rsidRPr="00FC5329" w:rsidRDefault="00265EB8" w:rsidP="00265EB8">
      <w:pPr>
        <w:numPr>
          <w:ilvl w:val="0"/>
          <w:numId w:val="4"/>
        </w:numPr>
        <w:rPr>
          <w:rFonts w:asciiTheme="minorHAnsi" w:hAnsiTheme="minorHAnsi" w:cs="Arial"/>
        </w:rPr>
      </w:pPr>
      <w:proofErr w:type="gramStart"/>
      <w:r w:rsidRPr="00FC5329">
        <w:rPr>
          <w:rFonts w:asciiTheme="minorHAnsi" w:hAnsiTheme="minorHAnsi" w:cs="Arial"/>
        </w:rPr>
        <w:t>Standby;</w:t>
      </w:r>
      <w:proofErr w:type="gramEnd"/>
    </w:p>
    <w:p w14:paraId="04CA3461" w14:textId="77777777" w:rsidR="00D8538F" w:rsidRDefault="00D8538F" w:rsidP="00265EB8">
      <w:pPr>
        <w:numPr>
          <w:ilvl w:val="0"/>
          <w:numId w:val="4"/>
        </w:numPr>
        <w:rPr>
          <w:rFonts w:asciiTheme="minorHAnsi" w:hAnsiTheme="minorHAnsi" w:cs="Arial"/>
        </w:rPr>
      </w:pPr>
      <w:r>
        <w:rPr>
          <w:rFonts w:asciiTheme="minorHAnsi" w:hAnsiTheme="minorHAnsi" w:cs="Arial"/>
        </w:rPr>
        <w:t>Action:</w:t>
      </w:r>
    </w:p>
    <w:p w14:paraId="5C482B6D" w14:textId="77777777" w:rsidR="00D8538F" w:rsidRDefault="00265EB8" w:rsidP="00D8538F">
      <w:pPr>
        <w:numPr>
          <w:ilvl w:val="1"/>
          <w:numId w:val="4"/>
        </w:numPr>
        <w:rPr>
          <w:rFonts w:asciiTheme="minorHAnsi" w:hAnsiTheme="minorHAnsi" w:cs="Arial"/>
        </w:rPr>
      </w:pPr>
      <w:r w:rsidRPr="00FC5329">
        <w:rPr>
          <w:rFonts w:asciiTheme="minorHAnsi" w:hAnsiTheme="minorHAnsi" w:cs="Arial"/>
        </w:rPr>
        <w:t>Initial Action</w:t>
      </w:r>
      <w:r w:rsidR="00D8538F">
        <w:rPr>
          <w:rFonts w:asciiTheme="minorHAnsi" w:hAnsiTheme="minorHAnsi" w:cs="Arial"/>
        </w:rPr>
        <w:t>;</w:t>
      </w:r>
      <w:r w:rsidRPr="00FC5329">
        <w:rPr>
          <w:rFonts w:asciiTheme="minorHAnsi" w:hAnsiTheme="minorHAnsi" w:cs="Arial"/>
        </w:rPr>
        <w:t xml:space="preserve"> and </w:t>
      </w:r>
    </w:p>
    <w:p w14:paraId="57B6EBA8" w14:textId="77777777" w:rsidR="00265EB8" w:rsidRPr="00FC5329" w:rsidRDefault="00D8538F" w:rsidP="00D8538F">
      <w:pPr>
        <w:numPr>
          <w:ilvl w:val="1"/>
          <w:numId w:val="4"/>
        </w:numPr>
        <w:rPr>
          <w:rFonts w:asciiTheme="minorHAnsi" w:hAnsiTheme="minorHAnsi" w:cs="Arial"/>
        </w:rPr>
      </w:pPr>
      <w:r>
        <w:rPr>
          <w:rFonts w:asciiTheme="minorHAnsi" w:hAnsiTheme="minorHAnsi" w:cs="Arial"/>
        </w:rPr>
        <w:t>Targeted</w:t>
      </w:r>
      <w:r w:rsidR="00ED7101">
        <w:rPr>
          <w:rFonts w:asciiTheme="minorHAnsi" w:hAnsiTheme="minorHAnsi" w:cs="Arial"/>
        </w:rPr>
        <w:t xml:space="preserve"> </w:t>
      </w:r>
      <w:proofErr w:type="gramStart"/>
      <w:r w:rsidR="00ED7101">
        <w:rPr>
          <w:rFonts w:asciiTheme="minorHAnsi" w:hAnsiTheme="minorHAnsi" w:cs="Arial"/>
        </w:rPr>
        <w:t>Action;</w:t>
      </w:r>
      <w:proofErr w:type="gramEnd"/>
    </w:p>
    <w:p w14:paraId="1F7B7DED" w14:textId="77777777" w:rsidR="00265EB8" w:rsidRPr="00FC5329" w:rsidRDefault="00265EB8" w:rsidP="00265EB8">
      <w:pPr>
        <w:numPr>
          <w:ilvl w:val="0"/>
          <w:numId w:val="4"/>
        </w:numPr>
        <w:rPr>
          <w:rFonts w:asciiTheme="minorHAnsi" w:hAnsiTheme="minorHAnsi" w:cs="Arial"/>
        </w:rPr>
      </w:pPr>
      <w:r w:rsidRPr="00FC5329">
        <w:rPr>
          <w:rFonts w:asciiTheme="minorHAnsi" w:hAnsiTheme="minorHAnsi" w:cs="Arial"/>
        </w:rPr>
        <w:t xml:space="preserve">Standdown. </w:t>
      </w:r>
    </w:p>
    <w:p w14:paraId="5F9AA42B" w14:textId="77777777" w:rsidR="00265EB8" w:rsidRPr="00FC5329" w:rsidRDefault="00265EB8" w:rsidP="00265EB8">
      <w:pPr>
        <w:rPr>
          <w:rFonts w:asciiTheme="minorHAnsi" w:hAnsiTheme="minorHAnsi" w:cs="Arial"/>
        </w:rPr>
      </w:pPr>
    </w:p>
    <w:p w14:paraId="4A98F2DE" w14:textId="77777777" w:rsidR="00265EB8" w:rsidRPr="00FC5329" w:rsidRDefault="00265EB8" w:rsidP="00265EB8">
      <w:pPr>
        <w:rPr>
          <w:rFonts w:asciiTheme="minorHAnsi" w:hAnsiTheme="minorHAnsi" w:cs="Arial"/>
        </w:rPr>
      </w:pPr>
      <w:r w:rsidRPr="00FC5329">
        <w:rPr>
          <w:rFonts w:asciiTheme="minorHAnsi" w:hAnsiTheme="minorHAnsi" w:cs="Arial"/>
        </w:rPr>
        <w:t xml:space="preserve">The Action stage is divided into Initial and Targeted Action. This reflects the likelihood that at the beginning of the </w:t>
      </w:r>
      <w:r w:rsidR="00085074">
        <w:rPr>
          <w:rFonts w:asciiTheme="minorHAnsi" w:hAnsiTheme="minorHAnsi" w:cs="Arial"/>
        </w:rPr>
        <w:t>incident</w:t>
      </w:r>
      <w:r w:rsidRPr="00FC5329">
        <w:rPr>
          <w:rFonts w:asciiTheme="minorHAnsi" w:hAnsiTheme="minorHAnsi" w:cs="Arial"/>
        </w:rPr>
        <w:t xml:space="preserve"> little will be known about the disease itself and how it will behave in our community. The Initial Action stage will therefore focus on generic activities which are generally effective in managing communicable diseases. As more becomes known about the disease causing this </w:t>
      </w:r>
      <w:proofErr w:type="gramStart"/>
      <w:r w:rsidRPr="00FC5329">
        <w:rPr>
          <w:rFonts w:asciiTheme="minorHAnsi" w:hAnsiTheme="minorHAnsi" w:cs="Arial"/>
        </w:rPr>
        <w:t>particular incident</w:t>
      </w:r>
      <w:proofErr w:type="gramEnd"/>
      <w:r w:rsidRPr="00FC5329">
        <w:rPr>
          <w:rFonts w:asciiTheme="minorHAnsi" w:hAnsiTheme="minorHAnsi" w:cs="Arial"/>
        </w:rPr>
        <w:t>, activities will be refined and move into the Targeted Action stage. The transition from Initial to Targeted will therefore not be a hard and fast cut off but movement of activities along a continuum.</w:t>
      </w:r>
    </w:p>
    <w:p w14:paraId="68AA020B" w14:textId="77777777" w:rsidR="00265EB8" w:rsidRPr="00FC5329" w:rsidRDefault="00265EB8" w:rsidP="00265EB8">
      <w:pPr>
        <w:rPr>
          <w:rFonts w:asciiTheme="minorHAnsi" w:hAnsiTheme="minorHAnsi" w:cs="Arial"/>
        </w:rPr>
      </w:pPr>
    </w:p>
    <w:p w14:paraId="5D1D4034" w14:textId="77777777" w:rsidR="00626659" w:rsidRDefault="00085074" w:rsidP="001828FA">
      <w:pPr>
        <w:rPr>
          <w:rFonts w:asciiTheme="minorHAnsi" w:hAnsiTheme="minorHAnsi"/>
        </w:rPr>
      </w:pPr>
      <w:r>
        <w:rPr>
          <w:rFonts w:asciiTheme="minorHAnsi" w:hAnsiTheme="minorHAnsi"/>
        </w:rPr>
        <w:t>The e</w:t>
      </w:r>
      <w:r w:rsidR="001828FA">
        <w:rPr>
          <w:rFonts w:asciiTheme="minorHAnsi" w:hAnsiTheme="minorHAnsi"/>
        </w:rPr>
        <w:t xml:space="preserve">scalation of the CD Plan </w:t>
      </w:r>
      <w:r w:rsidR="00626659">
        <w:rPr>
          <w:rFonts w:asciiTheme="minorHAnsi" w:hAnsiTheme="minorHAnsi"/>
        </w:rPr>
        <w:t xml:space="preserve">across </w:t>
      </w:r>
      <w:r w:rsidR="001828FA">
        <w:rPr>
          <w:rFonts w:asciiTheme="minorHAnsi" w:hAnsiTheme="minorHAnsi"/>
        </w:rPr>
        <w:t xml:space="preserve">stages will be at the discretion of the Commonwealth </w:t>
      </w:r>
      <w:r w:rsidR="0067699D">
        <w:rPr>
          <w:rFonts w:asciiTheme="minorHAnsi" w:hAnsiTheme="minorHAnsi"/>
        </w:rPr>
        <w:t>CMO</w:t>
      </w:r>
      <w:r w:rsidR="001828FA">
        <w:rPr>
          <w:rFonts w:asciiTheme="minorHAnsi" w:hAnsiTheme="minorHAnsi"/>
        </w:rPr>
        <w:t xml:space="preserve">. </w:t>
      </w:r>
      <w:r w:rsidR="00626659" w:rsidRPr="00626659">
        <w:rPr>
          <w:rFonts w:asciiTheme="minorHAnsi" w:hAnsiTheme="minorHAnsi"/>
        </w:rPr>
        <w:t xml:space="preserve">The threshold at which escalation across stages is considered </w:t>
      </w:r>
      <w:r w:rsidR="00626659">
        <w:rPr>
          <w:rFonts w:asciiTheme="minorHAnsi" w:hAnsiTheme="minorHAnsi"/>
        </w:rPr>
        <w:t xml:space="preserve">will </w:t>
      </w:r>
      <w:r w:rsidR="00626659" w:rsidRPr="00626659">
        <w:rPr>
          <w:rFonts w:asciiTheme="minorHAnsi" w:hAnsiTheme="minorHAnsi"/>
        </w:rPr>
        <w:t>depend on the nature of the communicable disease and the resources of the affected jurisdiction/s</w:t>
      </w:r>
      <w:r w:rsidR="00626659">
        <w:rPr>
          <w:rFonts w:asciiTheme="minorHAnsi" w:hAnsiTheme="minorHAnsi"/>
        </w:rPr>
        <w:t>.</w:t>
      </w:r>
    </w:p>
    <w:p w14:paraId="4634ED6C" w14:textId="77777777" w:rsidR="00085074" w:rsidRDefault="00085074" w:rsidP="001828FA">
      <w:pPr>
        <w:rPr>
          <w:rFonts w:asciiTheme="minorHAnsi" w:hAnsiTheme="minorHAnsi"/>
        </w:rPr>
      </w:pPr>
    </w:p>
    <w:p w14:paraId="77851C9A" w14:textId="77777777" w:rsidR="008459DE" w:rsidRDefault="00085074" w:rsidP="001828FA">
      <w:pPr>
        <w:rPr>
          <w:rFonts w:asciiTheme="minorHAnsi" w:hAnsiTheme="minorHAnsi"/>
        </w:rPr>
      </w:pPr>
      <w:r>
        <w:rPr>
          <w:rFonts w:asciiTheme="minorHAnsi" w:hAnsiTheme="minorHAnsi"/>
        </w:rPr>
        <w:t xml:space="preserve">Table </w:t>
      </w:r>
      <w:r w:rsidR="00E92CFF">
        <w:rPr>
          <w:rFonts w:asciiTheme="minorHAnsi" w:hAnsiTheme="minorHAnsi"/>
        </w:rPr>
        <w:t>4</w:t>
      </w:r>
      <w:r>
        <w:rPr>
          <w:rFonts w:asciiTheme="minorHAnsi" w:hAnsiTheme="minorHAnsi"/>
        </w:rPr>
        <w:t xml:space="preserve"> below provides some examples of events </w:t>
      </w:r>
      <w:r w:rsidR="0067699D">
        <w:rPr>
          <w:rFonts w:asciiTheme="minorHAnsi" w:hAnsiTheme="minorHAnsi"/>
        </w:rPr>
        <w:t>which may</w:t>
      </w:r>
      <w:r>
        <w:rPr>
          <w:rFonts w:asciiTheme="minorHAnsi" w:hAnsiTheme="minorHAnsi"/>
        </w:rPr>
        <w:t xml:space="preserve"> tri</w:t>
      </w:r>
      <w:r w:rsidR="008459DE">
        <w:rPr>
          <w:rFonts w:asciiTheme="minorHAnsi" w:hAnsiTheme="minorHAnsi"/>
        </w:rPr>
        <w:t>gger escalation between stages.</w:t>
      </w:r>
    </w:p>
    <w:p w14:paraId="48A72E04" w14:textId="77777777" w:rsidR="008459DE" w:rsidRDefault="008459DE">
      <w:pPr>
        <w:spacing w:after="200" w:line="276" w:lineRule="auto"/>
        <w:rPr>
          <w:rFonts w:asciiTheme="minorHAnsi" w:hAnsiTheme="minorHAnsi"/>
          <w:b/>
          <w:sz w:val="20"/>
        </w:rPr>
      </w:pPr>
      <w:r>
        <w:rPr>
          <w:rFonts w:asciiTheme="minorHAnsi" w:hAnsiTheme="minorHAnsi"/>
          <w:b/>
          <w:sz w:val="20"/>
        </w:rPr>
        <w:br w:type="page"/>
      </w:r>
    </w:p>
    <w:p w14:paraId="509D22D9" w14:textId="77777777" w:rsidR="00CD5759" w:rsidRPr="00CD5759" w:rsidRDefault="00E92CFF" w:rsidP="001828FA">
      <w:pPr>
        <w:rPr>
          <w:rFonts w:asciiTheme="minorHAnsi" w:hAnsiTheme="minorHAnsi"/>
          <w:b/>
          <w:sz w:val="20"/>
        </w:rPr>
      </w:pPr>
      <w:r>
        <w:rPr>
          <w:rFonts w:asciiTheme="minorHAnsi" w:hAnsiTheme="minorHAnsi"/>
          <w:b/>
          <w:sz w:val="20"/>
        </w:rPr>
        <w:lastRenderedPageBreak/>
        <w:t>Table 4</w:t>
      </w:r>
      <w:r w:rsidR="00F80FD8">
        <w:rPr>
          <w:rFonts w:asciiTheme="minorHAnsi" w:hAnsiTheme="minorHAnsi"/>
          <w:b/>
          <w:sz w:val="20"/>
        </w:rPr>
        <w:t xml:space="preserve">: </w:t>
      </w:r>
      <w:r w:rsidR="0007700C">
        <w:rPr>
          <w:rFonts w:asciiTheme="minorHAnsi" w:hAnsiTheme="minorHAnsi"/>
          <w:b/>
          <w:sz w:val="20"/>
        </w:rPr>
        <w:t>T</w:t>
      </w:r>
      <w:r w:rsidR="00F80FD8">
        <w:rPr>
          <w:rFonts w:asciiTheme="minorHAnsi" w:hAnsiTheme="minorHAnsi"/>
          <w:b/>
          <w:sz w:val="20"/>
        </w:rPr>
        <w:t>riggers</w:t>
      </w:r>
      <w:r w:rsidR="0007700C">
        <w:rPr>
          <w:rFonts w:asciiTheme="minorHAnsi" w:hAnsiTheme="minorHAnsi"/>
          <w:b/>
          <w:sz w:val="20"/>
        </w:rPr>
        <w:t xml:space="preserve"> for changes of stage</w:t>
      </w:r>
    </w:p>
    <w:tbl>
      <w:tblPr>
        <w:tblStyle w:val="TableGrid8"/>
        <w:tblW w:w="0" w:type="auto"/>
        <w:tblLook w:val="04A0" w:firstRow="1" w:lastRow="0" w:firstColumn="1" w:lastColumn="0" w:noHBand="0" w:noVBand="1"/>
        <w:tblCaption w:val="Triggers for changes of stage"/>
        <w:tblDescription w:val="Triggers for changes of stage"/>
      </w:tblPr>
      <w:tblGrid>
        <w:gridCol w:w="1187"/>
        <w:gridCol w:w="1296"/>
        <w:gridCol w:w="6039"/>
      </w:tblGrid>
      <w:tr w:rsidR="00085074" w:rsidRPr="00CD5759" w14:paraId="22AFB0A1" w14:textId="77777777" w:rsidTr="00EA3E0A">
        <w:trPr>
          <w:cnfStyle w:val="100000000000" w:firstRow="1" w:lastRow="0" w:firstColumn="0" w:lastColumn="0" w:oddVBand="0" w:evenVBand="0" w:oddHBand="0" w:evenHBand="0" w:firstRowFirstColumn="0" w:firstRowLastColumn="0" w:lastRowFirstColumn="0" w:lastRowLastColumn="0"/>
          <w:tblHeader/>
        </w:trPr>
        <w:tc>
          <w:tcPr>
            <w:tcW w:w="2483" w:type="dxa"/>
            <w:gridSpan w:val="2"/>
          </w:tcPr>
          <w:p w14:paraId="374EBF0A" w14:textId="77777777" w:rsidR="00085074" w:rsidRPr="00CD5759" w:rsidRDefault="00085074" w:rsidP="004F6147">
            <w:pPr>
              <w:keepNext/>
              <w:rPr>
                <w:rFonts w:asciiTheme="minorHAnsi" w:hAnsiTheme="minorHAnsi"/>
                <w:sz w:val="22"/>
              </w:rPr>
            </w:pPr>
            <w:r w:rsidRPr="00CD5759">
              <w:rPr>
                <w:rFonts w:asciiTheme="minorHAnsi" w:hAnsiTheme="minorHAnsi"/>
                <w:sz w:val="22"/>
              </w:rPr>
              <w:t>Stage</w:t>
            </w:r>
          </w:p>
        </w:tc>
        <w:tc>
          <w:tcPr>
            <w:tcW w:w="6039" w:type="dxa"/>
          </w:tcPr>
          <w:p w14:paraId="6303C529" w14:textId="77777777" w:rsidR="00085074" w:rsidRPr="00CD5759" w:rsidRDefault="00085074" w:rsidP="004F6147">
            <w:pPr>
              <w:keepNext/>
              <w:rPr>
                <w:rFonts w:asciiTheme="minorHAnsi" w:hAnsiTheme="minorHAnsi"/>
                <w:sz w:val="22"/>
              </w:rPr>
            </w:pPr>
            <w:r w:rsidRPr="00CD5759">
              <w:rPr>
                <w:rFonts w:asciiTheme="minorHAnsi" w:hAnsiTheme="minorHAnsi"/>
                <w:sz w:val="22"/>
              </w:rPr>
              <w:t>Example of event or trigger</w:t>
            </w:r>
          </w:p>
        </w:tc>
      </w:tr>
      <w:tr w:rsidR="00085074" w:rsidRPr="00CD5759" w14:paraId="41025569" w14:textId="77777777" w:rsidTr="004F6147">
        <w:tc>
          <w:tcPr>
            <w:tcW w:w="1187" w:type="dxa"/>
            <w:shd w:val="clear" w:color="auto" w:fill="FFFF00"/>
          </w:tcPr>
          <w:p w14:paraId="4917D832" w14:textId="77777777" w:rsidR="00085074" w:rsidRPr="00CD5759" w:rsidRDefault="00085074" w:rsidP="004F6147">
            <w:pPr>
              <w:keepNext/>
              <w:rPr>
                <w:rFonts w:asciiTheme="minorHAnsi" w:hAnsiTheme="minorHAnsi"/>
                <w:b/>
                <w:sz w:val="22"/>
              </w:rPr>
            </w:pPr>
            <w:r w:rsidRPr="00CD5759">
              <w:rPr>
                <w:rFonts w:asciiTheme="minorHAnsi" w:hAnsiTheme="minorHAnsi"/>
                <w:b/>
                <w:sz w:val="22"/>
              </w:rPr>
              <w:t>Response</w:t>
            </w:r>
          </w:p>
        </w:tc>
        <w:tc>
          <w:tcPr>
            <w:tcW w:w="1296" w:type="dxa"/>
            <w:shd w:val="clear" w:color="auto" w:fill="FFFF00"/>
          </w:tcPr>
          <w:p w14:paraId="32CDC97C" w14:textId="77777777" w:rsidR="00085074" w:rsidRPr="00CD5759" w:rsidRDefault="00085074" w:rsidP="004F6147">
            <w:pPr>
              <w:keepNext/>
              <w:rPr>
                <w:rFonts w:asciiTheme="minorHAnsi" w:hAnsiTheme="minorHAnsi"/>
                <w:sz w:val="22"/>
              </w:rPr>
            </w:pPr>
            <w:r w:rsidRPr="00CD5759">
              <w:rPr>
                <w:rFonts w:asciiTheme="minorHAnsi" w:hAnsiTheme="minorHAnsi"/>
                <w:sz w:val="22"/>
              </w:rPr>
              <w:t xml:space="preserve">Escalate </w:t>
            </w:r>
            <w:proofErr w:type="gramStart"/>
            <w:r w:rsidRPr="00CD5759">
              <w:rPr>
                <w:rFonts w:asciiTheme="minorHAnsi" w:hAnsiTheme="minorHAnsi"/>
                <w:sz w:val="22"/>
              </w:rPr>
              <w:t>to</w:t>
            </w:r>
            <w:proofErr w:type="gramEnd"/>
            <w:r w:rsidRPr="00CD5759">
              <w:rPr>
                <w:rFonts w:asciiTheme="minorHAnsi" w:hAnsiTheme="minorHAnsi"/>
                <w:sz w:val="22"/>
              </w:rPr>
              <w:t xml:space="preserve"> </w:t>
            </w:r>
            <w:r w:rsidRPr="00CD5759">
              <w:rPr>
                <w:rFonts w:asciiTheme="minorHAnsi" w:hAnsiTheme="minorHAnsi"/>
                <w:b/>
                <w:sz w:val="22"/>
              </w:rPr>
              <w:t>Standby</w:t>
            </w:r>
          </w:p>
        </w:tc>
        <w:tc>
          <w:tcPr>
            <w:tcW w:w="6039" w:type="dxa"/>
            <w:shd w:val="clear" w:color="auto" w:fill="FFFF00"/>
          </w:tcPr>
          <w:p w14:paraId="1BB7734A" w14:textId="77777777" w:rsidR="008A63AF" w:rsidRPr="00085699" w:rsidRDefault="00085699" w:rsidP="0038589D">
            <w:pPr>
              <w:pStyle w:val="ListParagraph"/>
              <w:keepNext/>
              <w:numPr>
                <w:ilvl w:val="0"/>
                <w:numId w:val="45"/>
              </w:numPr>
              <w:rPr>
                <w:rFonts w:asciiTheme="minorHAnsi" w:hAnsiTheme="minorHAnsi"/>
                <w:sz w:val="22"/>
                <w:szCs w:val="22"/>
              </w:rPr>
            </w:pPr>
            <w:r w:rsidRPr="00085699">
              <w:rPr>
                <w:rFonts w:asciiTheme="minorHAnsi" w:hAnsiTheme="minorHAnsi"/>
                <w:sz w:val="22"/>
                <w:szCs w:val="22"/>
              </w:rPr>
              <w:t>Evidence of i</w:t>
            </w:r>
            <w:r w:rsidR="00085074" w:rsidRPr="00085699">
              <w:rPr>
                <w:rFonts w:asciiTheme="minorHAnsi" w:hAnsiTheme="minorHAnsi"/>
                <w:sz w:val="22"/>
                <w:szCs w:val="22"/>
              </w:rPr>
              <w:t xml:space="preserve">mported cases </w:t>
            </w:r>
            <w:r w:rsidR="00CD5759" w:rsidRPr="00085699">
              <w:rPr>
                <w:rFonts w:asciiTheme="minorHAnsi" w:hAnsiTheme="minorHAnsi"/>
                <w:sz w:val="22"/>
                <w:szCs w:val="22"/>
              </w:rPr>
              <w:t>of a disease with the potential to have a nationally significant impact</w:t>
            </w:r>
            <w:r w:rsidR="008A63AF" w:rsidRPr="00085699">
              <w:rPr>
                <w:rFonts w:asciiTheme="minorHAnsi" w:hAnsiTheme="minorHAnsi"/>
                <w:sz w:val="22"/>
                <w:szCs w:val="22"/>
              </w:rPr>
              <w:t>*</w:t>
            </w:r>
            <w:proofErr w:type="gramStart"/>
            <w:r>
              <w:rPr>
                <w:rFonts w:asciiTheme="minorHAnsi" w:hAnsiTheme="minorHAnsi"/>
                <w:sz w:val="22"/>
                <w:szCs w:val="22"/>
              </w:rPr>
              <w:t xml:space="preserve">, </w:t>
            </w:r>
            <w:r w:rsidR="00CD5759" w:rsidRPr="00085699">
              <w:rPr>
                <w:rFonts w:asciiTheme="minorHAnsi" w:hAnsiTheme="minorHAnsi"/>
                <w:sz w:val="22"/>
                <w:szCs w:val="22"/>
              </w:rPr>
              <w:t xml:space="preserve"> </w:t>
            </w:r>
            <w:r w:rsidR="00085074" w:rsidRPr="00085699">
              <w:rPr>
                <w:rFonts w:asciiTheme="minorHAnsi" w:hAnsiTheme="minorHAnsi"/>
                <w:sz w:val="22"/>
                <w:szCs w:val="22"/>
              </w:rPr>
              <w:t>without</w:t>
            </w:r>
            <w:proofErr w:type="gramEnd"/>
            <w:r w:rsidR="00085074" w:rsidRPr="00085699">
              <w:rPr>
                <w:rFonts w:asciiTheme="minorHAnsi" w:hAnsiTheme="minorHAnsi"/>
                <w:sz w:val="22"/>
                <w:szCs w:val="22"/>
              </w:rPr>
              <w:t xml:space="preserve"> local transmission, or </w:t>
            </w:r>
          </w:p>
          <w:p w14:paraId="67CE9E2B" w14:textId="77777777" w:rsidR="008A63AF" w:rsidRPr="00085699" w:rsidRDefault="00085699" w:rsidP="0038589D">
            <w:pPr>
              <w:pStyle w:val="ListParagraph"/>
              <w:keepNext/>
              <w:numPr>
                <w:ilvl w:val="0"/>
                <w:numId w:val="45"/>
              </w:numPr>
              <w:rPr>
                <w:rFonts w:asciiTheme="minorHAnsi" w:hAnsiTheme="minorHAnsi"/>
                <w:sz w:val="22"/>
                <w:szCs w:val="22"/>
              </w:rPr>
            </w:pPr>
            <w:r>
              <w:rPr>
                <w:rFonts w:asciiTheme="minorHAnsi" w:hAnsiTheme="minorHAnsi"/>
                <w:sz w:val="22"/>
                <w:szCs w:val="22"/>
              </w:rPr>
              <w:t xml:space="preserve">emergence of </w:t>
            </w:r>
            <w:r w:rsidR="0079268B" w:rsidRPr="00085699">
              <w:rPr>
                <w:rFonts w:asciiTheme="minorHAnsi" w:hAnsiTheme="minorHAnsi"/>
                <w:sz w:val="22"/>
                <w:szCs w:val="22"/>
              </w:rPr>
              <w:t>an escalating international communicable disease</w:t>
            </w:r>
            <w:r w:rsidR="00085074" w:rsidRPr="00085699">
              <w:rPr>
                <w:rFonts w:asciiTheme="minorHAnsi" w:hAnsiTheme="minorHAnsi"/>
                <w:sz w:val="22"/>
                <w:szCs w:val="22"/>
              </w:rPr>
              <w:t xml:space="preserve"> emergency including a P</w:t>
            </w:r>
            <w:r w:rsidR="0079268B" w:rsidRPr="00085699">
              <w:rPr>
                <w:rFonts w:asciiTheme="minorHAnsi" w:hAnsiTheme="minorHAnsi"/>
                <w:sz w:val="22"/>
                <w:szCs w:val="22"/>
              </w:rPr>
              <w:t xml:space="preserve">ublic </w:t>
            </w:r>
            <w:r w:rsidR="00085074" w:rsidRPr="00085699">
              <w:rPr>
                <w:rFonts w:asciiTheme="minorHAnsi" w:hAnsiTheme="minorHAnsi"/>
                <w:sz w:val="22"/>
                <w:szCs w:val="22"/>
              </w:rPr>
              <w:t>H</w:t>
            </w:r>
            <w:r w:rsidR="0079268B" w:rsidRPr="00085699">
              <w:rPr>
                <w:rFonts w:asciiTheme="minorHAnsi" w:hAnsiTheme="minorHAnsi"/>
                <w:sz w:val="22"/>
                <w:szCs w:val="22"/>
              </w:rPr>
              <w:t xml:space="preserve">ealth </w:t>
            </w:r>
            <w:r w:rsidR="00085074" w:rsidRPr="00085699">
              <w:rPr>
                <w:rFonts w:asciiTheme="minorHAnsi" w:hAnsiTheme="minorHAnsi"/>
                <w:sz w:val="22"/>
                <w:szCs w:val="22"/>
              </w:rPr>
              <w:t>E</w:t>
            </w:r>
            <w:r w:rsidR="0079268B" w:rsidRPr="00085699">
              <w:rPr>
                <w:rFonts w:asciiTheme="minorHAnsi" w:hAnsiTheme="minorHAnsi"/>
                <w:sz w:val="22"/>
                <w:szCs w:val="22"/>
              </w:rPr>
              <w:t xml:space="preserve">vent of </w:t>
            </w:r>
            <w:r w:rsidR="00085074" w:rsidRPr="00085699">
              <w:rPr>
                <w:rFonts w:asciiTheme="minorHAnsi" w:hAnsiTheme="minorHAnsi"/>
                <w:sz w:val="22"/>
                <w:szCs w:val="22"/>
              </w:rPr>
              <w:t>I</w:t>
            </w:r>
            <w:r w:rsidR="0079268B" w:rsidRPr="00085699">
              <w:rPr>
                <w:rFonts w:asciiTheme="minorHAnsi" w:hAnsiTheme="minorHAnsi"/>
                <w:sz w:val="22"/>
                <w:szCs w:val="22"/>
              </w:rPr>
              <w:t xml:space="preserve">nternational </w:t>
            </w:r>
            <w:r w:rsidR="00085074" w:rsidRPr="00085699">
              <w:rPr>
                <w:rFonts w:asciiTheme="minorHAnsi" w:hAnsiTheme="minorHAnsi"/>
                <w:sz w:val="22"/>
                <w:szCs w:val="22"/>
              </w:rPr>
              <w:t>C</w:t>
            </w:r>
            <w:r w:rsidR="0079268B" w:rsidRPr="00085699">
              <w:rPr>
                <w:rFonts w:asciiTheme="minorHAnsi" w:hAnsiTheme="minorHAnsi"/>
                <w:sz w:val="22"/>
                <w:szCs w:val="22"/>
              </w:rPr>
              <w:t>oncern (PHEIC)**</w:t>
            </w:r>
            <w:proofErr w:type="gramStart"/>
            <w:r w:rsidR="00085074" w:rsidRPr="00085699">
              <w:rPr>
                <w:rFonts w:asciiTheme="minorHAnsi" w:hAnsiTheme="minorHAnsi"/>
                <w:sz w:val="22"/>
                <w:szCs w:val="22"/>
              </w:rPr>
              <w:t xml:space="preserve">; </w:t>
            </w:r>
            <w:r w:rsidR="00BD085A" w:rsidRPr="00085699">
              <w:rPr>
                <w:rFonts w:asciiTheme="minorHAnsi" w:hAnsiTheme="minorHAnsi"/>
                <w:sz w:val="22"/>
                <w:szCs w:val="22"/>
              </w:rPr>
              <w:t xml:space="preserve"> or</w:t>
            </w:r>
            <w:proofErr w:type="gramEnd"/>
          </w:p>
          <w:p w14:paraId="7C96D1FA" w14:textId="77777777" w:rsidR="00085074" w:rsidRPr="00CD5759" w:rsidRDefault="00085699" w:rsidP="0038589D">
            <w:pPr>
              <w:pStyle w:val="ListParagraph"/>
              <w:keepNext/>
              <w:numPr>
                <w:ilvl w:val="0"/>
                <w:numId w:val="45"/>
              </w:numPr>
              <w:rPr>
                <w:rFonts w:asciiTheme="minorHAnsi" w:hAnsiTheme="minorHAnsi"/>
                <w:sz w:val="22"/>
              </w:rPr>
            </w:pPr>
            <w:r>
              <w:rPr>
                <w:rFonts w:asciiTheme="minorHAnsi" w:hAnsiTheme="minorHAnsi"/>
                <w:sz w:val="22"/>
                <w:szCs w:val="22"/>
              </w:rPr>
              <w:t xml:space="preserve">occurrence of </w:t>
            </w:r>
            <w:r w:rsidR="006958C8" w:rsidRPr="00085699">
              <w:rPr>
                <w:rFonts w:asciiTheme="minorHAnsi" w:hAnsiTheme="minorHAnsi"/>
                <w:sz w:val="22"/>
                <w:szCs w:val="22"/>
              </w:rPr>
              <w:t>a communicable disease incident of a p</w:t>
            </w:r>
            <w:r w:rsidR="00085074" w:rsidRPr="00085699">
              <w:rPr>
                <w:rFonts w:asciiTheme="minorHAnsi" w:hAnsiTheme="minorHAnsi"/>
                <w:sz w:val="22"/>
                <w:szCs w:val="22"/>
              </w:rPr>
              <w:t xml:space="preserve">otential scale/impact/community expectation of national leadership </w:t>
            </w:r>
            <w:r w:rsidR="006958C8" w:rsidRPr="00085699">
              <w:rPr>
                <w:rFonts w:asciiTheme="minorHAnsi" w:hAnsiTheme="minorHAnsi"/>
                <w:sz w:val="22"/>
                <w:szCs w:val="22"/>
              </w:rPr>
              <w:t xml:space="preserve">which </w:t>
            </w:r>
            <w:r w:rsidR="00085074" w:rsidRPr="00085699">
              <w:rPr>
                <w:rFonts w:asciiTheme="minorHAnsi" w:hAnsiTheme="minorHAnsi"/>
                <w:sz w:val="22"/>
                <w:szCs w:val="22"/>
              </w:rPr>
              <w:t xml:space="preserve">warrants </w:t>
            </w:r>
            <w:r w:rsidR="00085074" w:rsidRPr="00085699">
              <w:rPr>
                <w:rFonts w:asciiTheme="minorHAnsi" w:hAnsiTheme="minorHAnsi"/>
                <w:b/>
                <w:sz w:val="22"/>
                <w:szCs w:val="22"/>
              </w:rPr>
              <w:t>assessment</w:t>
            </w:r>
            <w:r w:rsidR="00085074" w:rsidRPr="00085699">
              <w:rPr>
                <w:rFonts w:asciiTheme="minorHAnsi" w:hAnsiTheme="minorHAnsi"/>
                <w:sz w:val="22"/>
                <w:szCs w:val="22"/>
              </w:rPr>
              <w:t xml:space="preserve"> and/or </w:t>
            </w:r>
            <w:r w:rsidR="00085074" w:rsidRPr="00085699">
              <w:rPr>
                <w:rFonts w:asciiTheme="minorHAnsi" w:hAnsiTheme="minorHAnsi"/>
                <w:b/>
                <w:sz w:val="22"/>
                <w:szCs w:val="22"/>
              </w:rPr>
              <w:t>monitoring</w:t>
            </w:r>
            <w:r w:rsidR="00085074" w:rsidRPr="00085699">
              <w:rPr>
                <w:rFonts w:asciiTheme="minorHAnsi" w:hAnsiTheme="minorHAnsi"/>
                <w:sz w:val="22"/>
                <w:szCs w:val="22"/>
              </w:rPr>
              <w:t xml:space="preserve"> and/or </w:t>
            </w:r>
            <w:r w:rsidR="00085074" w:rsidRPr="00085699">
              <w:rPr>
                <w:rFonts w:asciiTheme="minorHAnsi" w:hAnsiTheme="minorHAnsi"/>
                <w:b/>
                <w:sz w:val="22"/>
                <w:szCs w:val="22"/>
              </w:rPr>
              <w:t>escalation</w:t>
            </w:r>
            <w:r w:rsidR="00085074" w:rsidRPr="00085699">
              <w:rPr>
                <w:rFonts w:asciiTheme="minorHAnsi" w:hAnsiTheme="minorHAnsi"/>
                <w:sz w:val="22"/>
                <w:szCs w:val="22"/>
              </w:rPr>
              <w:t xml:space="preserve"> of response measures.</w:t>
            </w:r>
          </w:p>
        </w:tc>
      </w:tr>
      <w:tr w:rsidR="00085074" w:rsidRPr="00CD5759" w14:paraId="2A35FFCE" w14:textId="77777777" w:rsidTr="00085699">
        <w:tc>
          <w:tcPr>
            <w:tcW w:w="1187" w:type="dxa"/>
            <w:shd w:val="clear" w:color="auto" w:fill="FF7C80"/>
          </w:tcPr>
          <w:p w14:paraId="11938513" w14:textId="77777777" w:rsidR="00085074" w:rsidRPr="00CD5759" w:rsidRDefault="00085074" w:rsidP="004F6147">
            <w:pPr>
              <w:keepNext/>
              <w:rPr>
                <w:rFonts w:asciiTheme="minorHAnsi" w:hAnsiTheme="minorHAnsi"/>
                <w:b/>
                <w:sz w:val="22"/>
              </w:rPr>
            </w:pPr>
            <w:r w:rsidRPr="00CD5759">
              <w:rPr>
                <w:rFonts w:asciiTheme="minorHAnsi" w:hAnsiTheme="minorHAnsi"/>
                <w:b/>
                <w:sz w:val="22"/>
              </w:rPr>
              <w:t>Response</w:t>
            </w:r>
          </w:p>
        </w:tc>
        <w:tc>
          <w:tcPr>
            <w:tcW w:w="1296" w:type="dxa"/>
            <w:shd w:val="clear" w:color="auto" w:fill="FF7C80"/>
          </w:tcPr>
          <w:p w14:paraId="6364DAE7" w14:textId="77777777" w:rsidR="00085074" w:rsidRPr="00CD5759" w:rsidRDefault="00085074" w:rsidP="004F6147">
            <w:pPr>
              <w:keepNext/>
              <w:rPr>
                <w:rFonts w:asciiTheme="minorHAnsi" w:hAnsiTheme="minorHAnsi"/>
                <w:sz w:val="22"/>
              </w:rPr>
            </w:pPr>
            <w:r w:rsidRPr="00CD5759">
              <w:rPr>
                <w:rFonts w:asciiTheme="minorHAnsi" w:hAnsiTheme="minorHAnsi"/>
                <w:sz w:val="22"/>
              </w:rPr>
              <w:t xml:space="preserve">Escalate to </w:t>
            </w:r>
            <w:r w:rsidRPr="00CD5759">
              <w:rPr>
                <w:rFonts w:asciiTheme="minorHAnsi" w:hAnsiTheme="minorHAnsi"/>
                <w:b/>
                <w:sz w:val="22"/>
              </w:rPr>
              <w:t>Action</w:t>
            </w:r>
          </w:p>
        </w:tc>
        <w:tc>
          <w:tcPr>
            <w:tcW w:w="6039" w:type="dxa"/>
            <w:shd w:val="clear" w:color="auto" w:fill="FF7C80"/>
          </w:tcPr>
          <w:p w14:paraId="2F2EC82E" w14:textId="77777777" w:rsidR="00BE50B7" w:rsidRPr="00BE50B7" w:rsidRDefault="00085699" w:rsidP="0038589D">
            <w:pPr>
              <w:pStyle w:val="ListParagraph"/>
              <w:keepNext/>
              <w:numPr>
                <w:ilvl w:val="0"/>
                <w:numId w:val="45"/>
              </w:numPr>
              <w:rPr>
                <w:rFonts w:asciiTheme="minorHAnsi" w:hAnsiTheme="minorHAnsi"/>
                <w:sz w:val="22"/>
                <w:szCs w:val="22"/>
              </w:rPr>
            </w:pPr>
            <w:r>
              <w:rPr>
                <w:rFonts w:asciiTheme="minorHAnsi" w:hAnsiTheme="minorHAnsi"/>
                <w:sz w:val="22"/>
                <w:szCs w:val="22"/>
              </w:rPr>
              <w:t>Evidence of m</w:t>
            </w:r>
            <w:r w:rsidR="00085074" w:rsidRPr="00BE50B7">
              <w:rPr>
                <w:rFonts w:asciiTheme="minorHAnsi" w:hAnsiTheme="minorHAnsi"/>
                <w:sz w:val="22"/>
                <w:szCs w:val="22"/>
              </w:rPr>
              <w:t>any imported cases and/or local tran</w:t>
            </w:r>
            <w:r w:rsidR="00BD085A">
              <w:rPr>
                <w:rFonts w:asciiTheme="minorHAnsi" w:hAnsiTheme="minorHAnsi"/>
                <w:sz w:val="22"/>
                <w:szCs w:val="22"/>
              </w:rPr>
              <w:t xml:space="preserve">smission, </w:t>
            </w:r>
            <w:proofErr w:type="gramStart"/>
            <w:r w:rsidR="00BD085A">
              <w:rPr>
                <w:rFonts w:asciiTheme="minorHAnsi" w:hAnsiTheme="minorHAnsi"/>
                <w:sz w:val="22"/>
                <w:szCs w:val="22"/>
              </w:rPr>
              <w:t>outbreak</w:t>
            </w:r>
            <w:proofErr w:type="gramEnd"/>
            <w:r w:rsidR="00BD085A">
              <w:rPr>
                <w:rFonts w:asciiTheme="minorHAnsi" w:hAnsiTheme="minorHAnsi"/>
                <w:sz w:val="22"/>
                <w:szCs w:val="22"/>
              </w:rPr>
              <w:t xml:space="preserve"> or epidemic of above diseases;</w:t>
            </w:r>
            <w:r w:rsidR="008E365E">
              <w:rPr>
                <w:rFonts w:asciiTheme="minorHAnsi" w:hAnsiTheme="minorHAnsi"/>
                <w:sz w:val="22"/>
                <w:szCs w:val="22"/>
              </w:rPr>
              <w:t xml:space="preserve"> or</w:t>
            </w:r>
          </w:p>
          <w:p w14:paraId="30C254A5" w14:textId="77777777" w:rsidR="00085074" w:rsidRPr="00BE50B7" w:rsidRDefault="00085699" w:rsidP="0038589D">
            <w:pPr>
              <w:pStyle w:val="ListParagraph"/>
              <w:keepNext/>
              <w:numPr>
                <w:ilvl w:val="0"/>
                <w:numId w:val="45"/>
              </w:numPr>
              <w:rPr>
                <w:rFonts w:asciiTheme="minorHAnsi" w:hAnsiTheme="minorHAnsi"/>
                <w:sz w:val="22"/>
                <w:szCs w:val="22"/>
              </w:rPr>
            </w:pPr>
            <w:r>
              <w:rPr>
                <w:rFonts w:asciiTheme="minorHAnsi" w:hAnsiTheme="minorHAnsi"/>
                <w:sz w:val="22"/>
                <w:szCs w:val="22"/>
              </w:rPr>
              <w:t>indications that the r</w:t>
            </w:r>
            <w:r w:rsidR="00085074" w:rsidRPr="00BE50B7">
              <w:rPr>
                <w:rFonts w:asciiTheme="minorHAnsi" w:hAnsiTheme="minorHAnsi"/>
                <w:sz w:val="22"/>
                <w:szCs w:val="22"/>
              </w:rPr>
              <w:t>e</w:t>
            </w:r>
            <w:r w:rsidR="008E365E">
              <w:rPr>
                <w:rFonts w:asciiTheme="minorHAnsi" w:hAnsiTheme="minorHAnsi"/>
                <w:sz w:val="22"/>
                <w:szCs w:val="22"/>
              </w:rPr>
              <w:t>quired re</w:t>
            </w:r>
            <w:r w:rsidR="00085074" w:rsidRPr="00BE50B7">
              <w:rPr>
                <w:rFonts w:asciiTheme="minorHAnsi" w:hAnsiTheme="minorHAnsi"/>
                <w:sz w:val="22"/>
                <w:szCs w:val="22"/>
              </w:rPr>
              <w:t>sponse actions</w:t>
            </w:r>
            <w:r>
              <w:rPr>
                <w:rFonts w:asciiTheme="minorHAnsi" w:hAnsiTheme="minorHAnsi"/>
                <w:sz w:val="22"/>
                <w:szCs w:val="22"/>
              </w:rPr>
              <w:t xml:space="preserve"> are</w:t>
            </w:r>
            <w:r w:rsidR="00085074" w:rsidRPr="00BE50B7">
              <w:rPr>
                <w:rFonts w:asciiTheme="minorHAnsi" w:hAnsiTheme="minorHAnsi"/>
                <w:sz w:val="22"/>
                <w:szCs w:val="22"/>
              </w:rPr>
              <w:t xml:space="preserve"> likely to exceed </w:t>
            </w:r>
            <w:r>
              <w:rPr>
                <w:rFonts w:asciiTheme="minorHAnsi" w:hAnsiTheme="minorHAnsi"/>
                <w:sz w:val="22"/>
                <w:szCs w:val="22"/>
              </w:rPr>
              <w:t xml:space="preserve">the </w:t>
            </w:r>
            <w:r w:rsidR="00085074" w:rsidRPr="00BE50B7">
              <w:rPr>
                <w:rFonts w:asciiTheme="minorHAnsi" w:hAnsiTheme="minorHAnsi"/>
                <w:sz w:val="22"/>
                <w:szCs w:val="22"/>
              </w:rPr>
              <w:t>capacity of normal arrangements.</w:t>
            </w:r>
          </w:p>
        </w:tc>
      </w:tr>
      <w:tr w:rsidR="00085074" w:rsidRPr="00CD5759" w14:paraId="0B49A0FE" w14:textId="77777777" w:rsidTr="004F6147">
        <w:tc>
          <w:tcPr>
            <w:tcW w:w="1187" w:type="dxa"/>
            <w:shd w:val="clear" w:color="auto" w:fill="95B3D7" w:themeFill="accent1" w:themeFillTint="99"/>
          </w:tcPr>
          <w:p w14:paraId="74A34EB6" w14:textId="77777777" w:rsidR="00085074" w:rsidRPr="00CD5759" w:rsidRDefault="00085074" w:rsidP="004F6147">
            <w:pPr>
              <w:keepNext/>
              <w:rPr>
                <w:rFonts w:asciiTheme="minorHAnsi" w:hAnsiTheme="minorHAnsi"/>
                <w:b/>
                <w:sz w:val="22"/>
              </w:rPr>
            </w:pPr>
            <w:r w:rsidRPr="00CD5759">
              <w:rPr>
                <w:rFonts w:asciiTheme="minorHAnsi" w:hAnsiTheme="minorHAnsi"/>
                <w:b/>
                <w:sz w:val="22"/>
              </w:rPr>
              <w:t>Response</w:t>
            </w:r>
          </w:p>
        </w:tc>
        <w:tc>
          <w:tcPr>
            <w:tcW w:w="1296" w:type="dxa"/>
            <w:shd w:val="clear" w:color="auto" w:fill="95B3D7" w:themeFill="accent1" w:themeFillTint="99"/>
          </w:tcPr>
          <w:p w14:paraId="380F83E5" w14:textId="77777777" w:rsidR="00085074" w:rsidRPr="00CD5759" w:rsidRDefault="00085074" w:rsidP="004F6147">
            <w:pPr>
              <w:keepNext/>
              <w:rPr>
                <w:rFonts w:asciiTheme="minorHAnsi" w:hAnsiTheme="minorHAnsi"/>
                <w:sz w:val="22"/>
              </w:rPr>
            </w:pPr>
            <w:r w:rsidRPr="00CD5759">
              <w:rPr>
                <w:rFonts w:asciiTheme="minorHAnsi" w:hAnsiTheme="minorHAnsi"/>
                <w:sz w:val="22"/>
              </w:rPr>
              <w:t>Standdown</w:t>
            </w:r>
          </w:p>
        </w:tc>
        <w:tc>
          <w:tcPr>
            <w:tcW w:w="6039" w:type="dxa"/>
            <w:shd w:val="clear" w:color="auto" w:fill="95B3D7" w:themeFill="accent1" w:themeFillTint="99"/>
          </w:tcPr>
          <w:p w14:paraId="4643B1B2" w14:textId="77777777" w:rsidR="00BE50B7" w:rsidRPr="00085699" w:rsidRDefault="00085074" w:rsidP="0038589D">
            <w:pPr>
              <w:pStyle w:val="ListParagraph"/>
              <w:keepNext/>
              <w:numPr>
                <w:ilvl w:val="0"/>
                <w:numId w:val="46"/>
              </w:numPr>
              <w:rPr>
                <w:rFonts w:asciiTheme="minorHAnsi" w:hAnsiTheme="minorHAnsi"/>
                <w:sz w:val="22"/>
              </w:rPr>
            </w:pPr>
            <w:r w:rsidRPr="00085699">
              <w:rPr>
                <w:rFonts w:asciiTheme="minorHAnsi" w:hAnsiTheme="minorHAnsi"/>
                <w:sz w:val="22"/>
              </w:rPr>
              <w:t>E</w:t>
            </w:r>
            <w:r w:rsidR="00085699" w:rsidRPr="00085699">
              <w:rPr>
                <w:rFonts w:asciiTheme="minorHAnsi" w:hAnsiTheme="minorHAnsi"/>
                <w:sz w:val="22"/>
              </w:rPr>
              <w:t>vidence of the end</w:t>
            </w:r>
            <w:r w:rsidRPr="00085699">
              <w:rPr>
                <w:rFonts w:asciiTheme="minorHAnsi" w:hAnsiTheme="minorHAnsi"/>
                <w:sz w:val="22"/>
              </w:rPr>
              <w:t xml:space="preserve"> of </w:t>
            </w:r>
            <w:r w:rsidR="00085699" w:rsidRPr="00085699">
              <w:rPr>
                <w:rFonts w:asciiTheme="minorHAnsi" w:hAnsiTheme="minorHAnsi"/>
                <w:sz w:val="22"/>
              </w:rPr>
              <w:t>the outbreak, epidemic or emergency</w:t>
            </w:r>
            <w:r w:rsidRPr="00085699">
              <w:rPr>
                <w:rFonts w:asciiTheme="minorHAnsi" w:hAnsiTheme="minorHAnsi"/>
                <w:sz w:val="22"/>
              </w:rPr>
              <w:t xml:space="preserve">; </w:t>
            </w:r>
            <w:r w:rsidR="008E365E" w:rsidRPr="00085699">
              <w:rPr>
                <w:rFonts w:asciiTheme="minorHAnsi" w:hAnsiTheme="minorHAnsi"/>
                <w:sz w:val="22"/>
              </w:rPr>
              <w:t>or</w:t>
            </w:r>
          </w:p>
          <w:p w14:paraId="2E04DAC6" w14:textId="77777777" w:rsidR="00085074" w:rsidRPr="00BE50B7" w:rsidRDefault="00085699" w:rsidP="0038589D">
            <w:pPr>
              <w:pStyle w:val="ListParagraph"/>
              <w:keepNext/>
              <w:numPr>
                <w:ilvl w:val="0"/>
                <w:numId w:val="46"/>
              </w:numPr>
              <w:rPr>
                <w:rFonts w:asciiTheme="minorHAnsi" w:hAnsiTheme="minorHAnsi"/>
              </w:rPr>
            </w:pPr>
            <w:r>
              <w:rPr>
                <w:rFonts w:asciiTheme="minorHAnsi" w:hAnsiTheme="minorHAnsi"/>
                <w:sz w:val="22"/>
              </w:rPr>
              <w:t xml:space="preserve">indications that the </w:t>
            </w:r>
            <w:r w:rsidR="00085074" w:rsidRPr="00BE50B7">
              <w:rPr>
                <w:rFonts w:asciiTheme="minorHAnsi" w:hAnsiTheme="minorHAnsi"/>
                <w:sz w:val="22"/>
              </w:rPr>
              <w:t>response can be managed within normal arrangements.</w:t>
            </w:r>
          </w:p>
        </w:tc>
      </w:tr>
    </w:tbl>
    <w:p w14:paraId="22B1F98E" w14:textId="77777777" w:rsidR="00085074" w:rsidRDefault="008A63AF" w:rsidP="001828FA">
      <w:pPr>
        <w:rPr>
          <w:rFonts w:asciiTheme="minorHAnsi" w:hAnsiTheme="minorHAnsi"/>
          <w:sz w:val="20"/>
        </w:rPr>
      </w:pPr>
      <w:r w:rsidRPr="008A63AF">
        <w:rPr>
          <w:rFonts w:asciiTheme="minorHAnsi" w:hAnsiTheme="minorHAnsi"/>
          <w:sz w:val="20"/>
        </w:rPr>
        <w:t xml:space="preserve">* See the CD Plan for definition </w:t>
      </w:r>
    </w:p>
    <w:p w14:paraId="20BF88CA" w14:textId="77777777" w:rsidR="0079268B" w:rsidRPr="0079268B" w:rsidRDefault="0079268B" w:rsidP="001828FA">
      <w:pPr>
        <w:rPr>
          <w:rFonts w:asciiTheme="minorHAnsi" w:hAnsiTheme="minorHAnsi"/>
          <w:sz w:val="20"/>
        </w:rPr>
      </w:pPr>
      <w:r>
        <w:rPr>
          <w:rFonts w:asciiTheme="minorHAnsi" w:hAnsiTheme="minorHAnsi"/>
          <w:sz w:val="20"/>
        </w:rPr>
        <w:t xml:space="preserve">**See the </w:t>
      </w:r>
      <w:r w:rsidRPr="0079268B">
        <w:rPr>
          <w:rFonts w:asciiTheme="minorHAnsi" w:hAnsiTheme="minorHAnsi"/>
          <w:i/>
          <w:sz w:val="20"/>
        </w:rPr>
        <w:t>International Health Regulations 2005</w:t>
      </w:r>
      <w:r>
        <w:rPr>
          <w:rFonts w:asciiTheme="minorHAnsi" w:hAnsiTheme="minorHAnsi"/>
          <w:sz w:val="20"/>
        </w:rPr>
        <w:t xml:space="preserve"> for definition of a PHEIC</w:t>
      </w:r>
    </w:p>
    <w:p w14:paraId="6EEF7CCE" w14:textId="77777777" w:rsidR="00626659" w:rsidRDefault="00626659" w:rsidP="001828FA">
      <w:pPr>
        <w:rPr>
          <w:rFonts w:asciiTheme="minorHAnsi" w:hAnsiTheme="minorHAnsi"/>
        </w:rPr>
      </w:pPr>
    </w:p>
    <w:p w14:paraId="7493D95A" w14:textId="77777777" w:rsidR="001828FA" w:rsidRDefault="00286554" w:rsidP="001828FA">
      <w:pPr>
        <w:rPr>
          <w:rFonts w:asciiTheme="minorHAnsi" w:hAnsiTheme="minorHAnsi"/>
        </w:rPr>
      </w:pPr>
      <w:r>
        <w:rPr>
          <w:rFonts w:asciiTheme="minorHAnsi" w:hAnsiTheme="minorHAnsi"/>
        </w:rPr>
        <w:t>If</w:t>
      </w:r>
      <w:r w:rsidR="001828FA">
        <w:rPr>
          <w:rFonts w:asciiTheme="minorHAnsi" w:hAnsiTheme="minorHAnsi"/>
        </w:rPr>
        <w:t xml:space="preserve"> the </w:t>
      </w:r>
      <w:r w:rsidR="005F0026">
        <w:rPr>
          <w:rFonts w:asciiTheme="minorHAnsi" w:hAnsiTheme="minorHAnsi"/>
        </w:rPr>
        <w:t>National</w:t>
      </w:r>
      <w:r w:rsidR="001828FA">
        <w:rPr>
          <w:rFonts w:asciiTheme="minorHAnsi" w:hAnsiTheme="minorHAnsi"/>
        </w:rPr>
        <w:t xml:space="preserve"> CD Plan is activated Health will update </w:t>
      </w:r>
      <w:r w:rsidR="005F0026">
        <w:rPr>
          <w:rFonts w:asciiTheme="minorHAnsi" w:hAnsiTheme="minorHAnsi"/>
        </w:rPr>
        <w:t>national</w:t>
      </w:r>
      <w:r w:rsidR="001828FA">
        <w:rPr>
          <w:rFonts w:asciiTheme="minorHAnsi" w:hAnsiTheme="minorHAnsi"/>
        </w:rPr>
        <w:t xml:space="preserve"> counterparts on c</w:t>
      </w:r>
      <w:r w:rsidR="000E56E2">
        <w:rPr>
          <w:rFonts w:asciiTheme="minorHAnsi" w:hAnsiTheme="minorHAnsi"/>
        </w:rPr>
        <w:t>hanges of stage to the CD Plan to facilitate coordination of stages.</w:t>
      </w:r>
    </w:p>
    <w:p w14:paraId="67064EE6" w14:textId="77777777" w:rsidR="00495BCC" w:rsidRDefault="00495BCC" w:rsidP="001828FA">
      <w:pPr>
        <w:rPr>
          <w:rFonts w:asciiTheme="minorHAnsi" w:hAnsiTheme="minorHAnsi"/>
        </w:rPr>
      </w:pPr>
    </w:p>
    <w:p w14:paraId="780DBB79" w14:textId="77777777" w:rsidR="00495BCC" w:rsidRDefault="00495BCC" w:rsidP="00495BCC">
      <w:pPr>
        <w:rPr>
          <w:rFonts w:asciiTheme="minorHAnsi" w:hAnsiTheme="minorHAnsi"/>
        </w:rPr>
      </w:pPr>
      <w:r w:rsidRPr="00FC5329">
        <w:rPr>
          <w:rFonts w:asciiTheme="minorHAnsi" w:hAnsiTheme="minorHAnsi" w:cs="Arial"/>
        </w:rPr>
        <w:t>Key priorities for each stage</w:t>
      </w:r>
      <w:r w:rsidRPr="00FC5329">
        <w:rPr>
          <w:rFonts w:asciiTheme="minorHAnsi" w:hAnsiTheme="minorHAnsi"/>
        </w:rPr>
        <w:t xml:space="preserve"> are outlined in Appendix 1. </w:t>
      </w:r>
    </w:p>
    <w:p w14:paraId="41DDFCB4" w14:textId="77777777" w:rsidR="005700F3" w:rsidRPr="00FC5329" w:rsidRDefault="005700F3" w:rsidP="0038589D">
      <w:pPr>
        <w:pStyle w:val="Heading2"/>
        <w:numPr>
          <w:ilvl w:val="1"/>
          <w:numId w:val="44"/>
        </w:numPr>
        <w:ind w:left="0" w:firstLine="0"/>
      </w:pPr>
      <w:bookmarkStart w:id="22" w:name="_Toc529363318"/>
      <w:r w:rsidRPr="00FC5329">
        <w:t>Proportionate response</w:t>
      </w:r>
      <w:bookmarkEnd w:id="22"/>
    </w:p>
    <w:p w14:paraId="7C346705" w14:textId="77777777" w:rsidR="005700F3" w:rsidRPr="00FC5329" w:rsidRDefault="005700F3" w:rsidP="005700F3">
      <w:pPr>
        <w:rPr>
          <w:rFonts w:asciiTheme="minorHAnsi" w:hAnsiTheme="minorHAnsi" w:cs="Arial"/>
          <w:b/>
        </w:rPr>
      </w:pPr>
      <w:r w:rsidRPr="00FC5329">
        <w:rPr>
          <w:rFonts w:asciiTheme="minorHAnsi" w:hAnsiTheme="minorHAnsi" w:cs="Arial"/>
        </w:rPr>
        <w:t xml:space="preserve">A key goal during the response to a </w:t>
      </w:r>
      <w:r w:rsidR="00493709">
        <w:rPr>
          <w:rFonts w:asciiTheme="minorHAnsi" w:hAnsiTheme="minorHAnsi" w:cs="Arial"/>
        </w:rPr>
        <w:t>CDINS</w:t>
      </w:r>
      <w:r w:rsidRPr="00FC5329">
        <w:rPr>
          <w:rFonts w:asciiTheme="minorHAnsi" w:hAnsiTheme="minorHAnsi" w:cs="Arial"/>
        </w:rPr>
        <w:t>, as any other hazard, will be to achieve a response that is proportionate to the level of risk, acknowledging that the risk will not be the same across jurisdictions and population groups. (Risk assessment processes are described in the CD Plan). A response that is appropriate to the level of impact the emergency is likely to have on the community, and on vulnerable populations within the community, will make the best use of the resources available and minimise social disruption.</w:t>
      </w:r>
    </w:p>
    <w:p w14:paraId="01611EA9" w14:textId="77777777" w:rsidR="005700F3" w:rsidRPr="00FC5329" w:rsidRDefault="005700F3" w:rsidP="005700F3">
      <w:pPr>
        <w:rPr>
          <w:rFonts w:asciiTheme="minorHAnsi" w:hAnsiTheme="minorHAnsi" w:cs="Arial"/>
        </w:rPr>
      </w:pPr>
    </w:p>
    <w:p w14:paraId="05E1E5FB" w14:textId="77777777" w:rsidR="005700F3" w:rsidRPr="00FC5329" w:rsidRDefault="005700F3" w:rsidP="005700F3">
      <w:pPr>
        <w:rPr>
          <w:rFonts w:asciiTheme="minorHAnsi" w:hAnsiTheme="minorHAnsi" w:cs="Arial"/>
        </w:rPr>
      </w:pPr>
      <w:r w:rsidRPr="00FC5329">
        <w:rPr>
          <w:rFonts w:asciiTheme="minorHAnsi" w:hAnsiTheme="minorHAnsi" w:cs="Arial"/>
        </w:rPr>
        <w:t xml:space="preserve">Following appropriate consultation, Health will provide advice regarding the estimated impact of an incident on the health system and society </w:t>
      </w:r>
      <w:proofErr w:type="gramStart"/>
      <w:r w:rsidRPr="00FC5329">
        <w:rPr>
          <w:rFonts w:asciiTheme="minorHAnsi" w:hAnsiTheme="minorHAnsi" w:cs="Arial"/>
        </w:rPr>
        <w:t>as a whole to</w:t>
      </w:r>
      <w:proofErr w:type="gramEnd"/>
      <w:r w:rsidRPr="00FC5329">
        <w:rPr>
          <w:rFonts w:asciiTheme="minorHAnsi" w:hAnsiTheme="minorHAnsi" w:cs="Arial"/>
        </w:rPr>
        <w:t xml:space="preserve"> </w:t>
      </w:r>
      <w:r w:rsidR="005F0026">
        <w:rPr>
          <w:rFonts w:asciiTheme="minorHAnsi" w:hAnsiTheme="minorHAnsi" w:cs="Arial"/>
        </w:rPr>
        <w:t>national</w:t>
      </w:r>
      <w:r w:rsidRPr="00FC5329">
        <w:rPr>
          <w:rFonts w:asciiTheme="minorHAnsi" w:hAnsiTheme="minorHAnsi" w:cs="Arial"/>
        </w:rPr>
        <w:t xml:space="preserve"> partners. As noted above communicable disease incidents are highly variable and their course can be difficult to predict.  This advice will therefore be regularly reviewed </w:t>
      </w:r>
      <w:r w:rsidR="004D4911">
        <w:rPr>
          <w:rFonts w:asciiTheme="minorHAnsi" w:hAnsiTheme="minorHAnsi" w:cs="Arial"/>
        </w:rPr>
        <w:t xml:space="preserve">as the incident progresses and </w:t>
      </w:r>
      <w:r w:rsidRPr="00FC5329">
        <w:rPr>
          <w:rFonts w:asciiTheme="minorHAnsi" w:hAnsiTheme="minorHAnsi" w:cs="Arial"/>
        </w:rPr>
        <w:t>management activities should accordingly be scaled up, down or varied as needed.</w:t>
      </w:r>
    </w:p>
    <w:p w14:paraId="46408495" w14:textId="77777777" w:rsidR="00265EB8" w:rsidRPr="00FC5329" w:rsidRDefault="00265EB8" w:rsidP="0038589D">
      <w:pPr>
        <w:pStyle w:val="Heading2"/>
        <w:numPr>
          <w:ilvl w:val="1"/>
          <w:numId w:val="44"/>
        </w:numPr>
        <w:ind w:left="0" w:firstLine="0"/>
      </w:pPr>
      <w:bookmarkStart w:id="23" w:name="_Toc529363319"/>
      <w:r w:rsidRPr="00FC5329">
        <w:t>Review</w:t>
      </w:r>
      <w:bookmarkEnd w:id="23"/>
    </w:p>
    <w:p w14:paraId="342B2885" w14:textId="77777777" w:rsidR="00265EB8" w:rsidRPr="00FC5329" w:rsidRDefault="00265EB8" w:rsidP="00265EB8">
      <w:pPr>
        <w:rPr>
          <w:rFonts w:asciiTheme="minorHAnsi" w:hAnsiTheme="minorHAnsi" w:cs="Arial"/>
        </w:rPr>
      </w:pPr>
      <w:r w:rsidRPr="00FC5329">
        <w:rPr>
          <w:rFonts w:asciiTheme="minorHAnsi" w:hAnsiTheme="minorHAnsi" w:cs="Arial"/>
        </w:rPr>
        <w:t xml:space="preserve">A process of exercising and review will be followed to ensure that this plan continues to match current needs and resources. The </w:t>
      </w:r>
      <w:r w:rsidR="007F2FA2">
        <w:rPr>
          <w:rFonts w:asciiTheme="minorHAnsi" w:hAnsiTheme="minorHAnsi" w:cs="Arial"/>
        </w:rPr>
        <w:t>CMO</w:t>
      </w:r>
      <w:r w:rsidRPr="00FC5329">
        <w:rPr>
          <w:rFonts w:asciiTheme="minorHAnsi" w:hAnsiTheme="minorHAnsi" w:cs="Arial"/>
        </w:rPr>
        <w:t xml:space="preserve">, after appropriate consultation, may approve amendment, as needed to meet the current circumstances, though fundamental changes to the approach taken will be referred to </w:t>
      </w:r>
      <w:r w:rsidR="002B126F">
        <w:rPr>
          <w:rFonts w:asciiTheme="minorHAnsi" w:hAnsiTheme="minorHAnsi" w:cs="Arial"/>
        </w:rPr>
        <w:t>the Australian Health Ministers’ Advisory Council and Australia-New Zealand Emergency Management Committee</w:t>
      </w:r>
      <w:r w:rsidRPr="00FC5329">
        <w:rPr>
          <w:rFonts w:asciiTheme="minorHAnsi" w:hAnsiTheme="minorHAnsi" w:cs="Arial"/>
        </w:rPr>
        <w:t xml:space="preserve"> for endorsement.</w:t>
      </w:r>
    </w:p>
    <w:p w14:paraId="76BE4F7A" w14:textId="77777777" w:rsidR="00265EB8" w:rsidRPr="00FC5329" w:rsidRDefault="00265EB8">
      <w:pPr>
        <w:spacing w:after="200" w:line="276" w:lineRule="auto"/>
        <w:rPr>
          <w:rFonts w:asciiTheme="minorHAnsi" w:hAnsiTheme="minorHAnsi" w:cs="Arial"/>
          <w:b/>
          <w:bCs/>
          <w:color w:val="31849B" w:themeColor="accent5" w:themeShade="BF"/>
          <w:kern w:val="32"/>
          <w:sz w:val="28"/>
          <w:szCs w:val="32"/>
        </w:rPr>
      </w:pPr>
      <w:r w:rsidRPr="00FC5329">
        <w:rPr>
          <w:rFonts w:asciiTheme="minorHAnsi" w:hAnsiTheme="minorHAnsi"/>
          <w:color w:val="31849B" w:themeColor="accent5" w:themeShade="BF"/>
        </w:rPr>
        <w:br w:type="page"/>
      </w:r>
    </w:p>
    <w:p w14:paraId="7DFC015D" w14:textId="77777777" w:rsidR="003706D2" w:rsidRPr="00FC5329" w:rsidRDefault="003706D2" w:rsidP="0038589D">
      <w:pPr>
        <w:pStyle w:val="Heading1"/>
        <w:numPr>
          <w:ilvl w:val="0"/>
          <w:numId w:val="33"/>
        </w:numPr>
        <w:rPr>
          <w:color w:val="548DD4" w:themeColor="text2" w:themeTint="99"/>
        </w:rPr>
      </w:pPr>
      <w:bookmarkStart w:id="24" w:name="_Toc529363320"/>
      <w:r w:rsidRPr="00FC5329">
        <w:rPr>
          <w:color w:val="548DD4" w:themeColor="text2" w:themeTint="99"/>
        </w:rPr>
        <w:lastRenderedPageBreak/>
        <w:t>Communications</w:t>
      </w:r>
      <w:bookmarkEnd w:id="24"/>
    </w:p>
    <w:p w14:paraId="47CD4B57" w14:textId="77777777" w:rsidR="00A023DF" w:rsidRPr="0060447F" w:rsidRDefault="00E34A39" w:rsidP="005530FF">
      <w:pPr>
        <w:pStyle w:val="Heading2"/>
        <w:numPr>
          <w:ilvl w:val="1"/>
          <w:numId w:val="33"/>
        </w:numPr>
      </w:pPr>
      <w:r>
        <w:t xml:space="preserve"> </w:t>
      </w:r>
      <w:bookmarkStart w:id="25" w:name="_Toc529363321"/>
      <w:r w:rsidR="00480394" w:rsidRPr="0060447F">
        <w:t>Health sector a</w:t>
      </w:r>
      <w:r w:rsidR="00A023DF" w:rsidRPr="0060447F">
        <w:t>rrangements</w:t>
      </w:r>
      <w:bookmarkEnd w:id="25"/>
    </w:p>
    <w:p w14:paraId="29D01A81" w14:textId="77777777" w:rsidR="008E3062" w:rsidRDefault="008E3062" w:rsidP="00A023DF">
      <w:pPr>
        <w:rPr>
          <w:rFonts w:asciiTheme="minorHAnsi" w:hAnsiTheme="minorHAnsi" w:cs="Arial"/>
        </w:rPr>
      </w:pPr>
      <w:r w:rsidRPr="00804003">
        <w:rPr>
          <w:rFonts w:asciiTheme="minorHAnsi" w:hAnsiTheme="minorHAnsi" w:cs="Arial"/>
          <w:szCs w:val="20"/>
        </w:rPr>
        <w:t xml:space="preserve">Effective communication will be essential to </w:t>
      </w:r>
      <w:r>
        <w:rPr>
          <w:rFonts w:asciiTheme="minorHAnsi" w:hAnsiTheme="minorHAnsi" w:cs="Arial"/>
          <w:szCs w:val="20"/>
        </w:rPr>
        <w:t xml:space="preserve">the </w:t>
      </w:r>
      <w:r w:rsidRPr="00804003">
        <w:rPr>
          <w:rFonts w:asciiTheme="minorHAnsi" w:hAnsiTheme="minorHAnsi" w:cs="Arial"/>
          <w:szCs w:val="20"/>
        </w:rPr>
        <w:t xml:space="preserve">successful management of a CDINS. </w:t>
      </w:r>
      <w:r>
        <w:rPr>
          <w:rFonts w:asciiTheme="minorHAnsi" w:hAnsiTheme="minorHAnsi" w:cs="Arial"/>
          <w:szCs w:val="20"/>
        </w:rPr>
        <w:t xml:space="preserve"> </w:t>
      </w:r>
      <w:r w:rsidR="00A023DF" w:rsidRPr="00A023DF">
        <w:rPr>
          <w:rFonts w:asciiTheme="minorHAnsi" w:hAnsiTheme="minorHAnsi" w:cs="Arial"/>
        </w:rPr>
        <w:t xml:space="preserve">Health and </w:t>
      </w:r>
      <w:r w:rsidR="003E5B3F">
        <w:rPr>
          <w:rFonts w:asciiTheme="minorHAnsi" w:hAnsiTheme="minorHAnsi" w:cs="Arial"/>
        </w:rPr>
        <w:t>state and t</w:t>
      </w:r>
      <w:r w:rsidR="00A023DF" w:rsidRPr="00A023DF">
        <w:rPr>
          <w:rFonts w:asciiTheme="minorHAnsi" w:hAnsiTheme="minorHAnsi" w:cs="Arial"/>
        </w:rPr>
        <w:t xml:space="preserve">erritory </w:t>
      </w:r>
      <w:r w:rsidR="003E5B3F">
        <w:rPr>
          <w:rFonts w:asciiTheme="minorHAnsi" w:hAnsiTheme="minorHAnsi" w:cs="Arial"/>
        </w:rPr>
        <w:t>health d</w:t>
      </w:r>
      <w:r w:rsidR="00A023DF" w:rsidRPr="00A023DF">
        <w:rPr>
          <w:rFonts w:asciiTheme="minorHAnsi" w:hAnsiTheme="minorHAnsi" w:cs="Arial"/>
        </w:rPr>
        <w:t xml:space="preserve">epartments have detailed and well-tested all </w:t>
      </w:r>
      <w:proofErr w:type="gramStart"/>
      <w:r w:rsidR="00A023DF" w:rsidRPr="00A023DF">
        <w:rPr>
          <w:rFonts w:asciiTheme="minorHAnsi" w:hAnsiTheme="minorHAnsi" w:cs="Arial"/>
        </w:rPr>
        <w:t>hazards</w:t>
      </w:r>
      <w:proofErr w:type="gramEnd"/>
      <w:r w:rsidR="00A023DF" w:rsidRPr="00A023DF">
        <w:rPr>
          <w:rFonts w:asciiTheme="minorHAnsi" w:hAnsiTheme="minorHAnsi" w:cs="Arial"/>
        </w:rPr>
        <w:t xml:space="preserve"> communications plans, strategies and arrangements</w:t>
      </w:r>
      <w:r w:rsidR="003C23F6">
        <w:rPr>
          <w:rFonts w:asciiTheme="minorHAnsi" w:hAnsiTheme="minorHAnsi" w:cs="Arial"/>
        </w:rPr>
        <w:t xml:space="preserve"> which </w:t>
      </w:r>
      <w:r w:rsidR="001C346B">
        <w:rPr>
          <w:rFonts w:asciiTheme="minorHAnsi" w:hAnsiTheme="minorHAnsi" w:cs="Arial"/>
        </w:rPr>
        <w:t>will</w:t>
      </w:r>
      <w:r w:rsidR="003C23F6">
        <w:rPr>
          <w:rFonts w:asciiTheme="minorHAnsi" w:hAnsiTheme="minorHAnsi" w:cs="Arial"/>
        </w:rPr>
        <w:t xml:space="preserve"> be applied</w:t>
      </w:r>
      <w:r w:rsidR="00A023DF" w:rsidRPr="00A023DF">
        <w:rPr>
          <w:rFonts w:asciiTheme="minorHAnsi" w:hAnsiTheme="minorHAnsi" w:cs="Arial"/>
        </w:rPr>
        <w:t xml:space="preserve"> to respond to a </w:t>
      </w:r>
      <w:r w:rsidR="00CA3377">
        <w:rPr>
          <w:rFonts w:asciiTheme="minorHAnsi" w:hAnsiTheme="minorHAnsi" w:cs="Arial"/>
        </w:rPr>
        <w:t>CDINS</w:t>
      </w:r>
      <w:r w:rsidR="00A023DF" w:rsidRPr="00A023DF">
        <w:rPr>
          <w:rFonts w:asciiTheme="minorHAnsi" w:hAnsiTheme="minorHAnsi" w:cs="Arial"/>
        </w:rPr>
        <w:t xml:space="preserve">. </w:t>
      </w:r>
    </w:p>
    <w:p w14:paraId="2F958ECC" w14:textId="77777777" w:rsidR="008E3062" w:rsidRPr="005530FF" w:rsidRDefault="00E34A39" w:rsidP="005530FF">
      <w:pPr>
        <w:pStyle w:val="Heading2"/>
        <w:numPr>
          <w:ilvl w:val="1"/>
          <w:numId w:val="33"/>
        </w:numPr>
      </w:pPr>
      <w:r>
        <w:t xml:space="preserve"> </w:t>
      </w:r>
      <w:bookmarkStart w:id="26" w:name="_Toc529363322"/>
      <w:r w:rsidR="006C4998">
        <w:t>National</w:t>
      </w:r>
      <w:r w:rsidR="008E3062" w:rsidRPr="005530FF">
        <w:t xml:space="preserve"> arrangements</w:t>
      </w:r>
      <w:bookmarkEnd w:id="26"/>
    </w:p>
    <w:p w14:paraId="1793E9F9" w14:textId="77777777" w:rsidR="008E3062" w:rsidRDefault="005F0026" w:rsidP="008E3062">
      <w:pPr>
        <w:rPr>
          <w:rFonts w:asciiTheme="minorHAnsi" w:hAnsiTheme="minorHAnsi" w:cs="Arial"/>
          <w:szCs w:val="20"/>
        </w:rPr>
      </w:pPr>
      <w:r>
        <w:rPr>
          <w:rFonts w:asciiTheme="minorHAnsi" w:hAnsiTheme="minorHAnsi" w:cs="Arial"/>
          <w:szCs w:val="20"/>
        </w:rPr>
        <w:t>National</w:t>
      </w:r>
      <w:r w:rsidR="008E3062">
        <w:rPr>
          <w:rFonts w:asciiTheme="minorHAnsi" w:hAnsiTheme="minorHAnsi" w:cs="Arial"/>
          <w:szCs w:val="20"/>
        </w:rPr>
        <w:t xml:space="preserve"> communications </w:t>
      </w:r>
      <w:r w:rsidR="008E3062" w:rsidRPr="00FC5329">
        <w:rPr>
          <w:rFonts w:asciiTheme="minorHAnsi" w:hAnsiTheme="minorHAnsi" w:cs="Arial"/>
          <w:szCs w:val="20"/>
        </w:rPr>
        <w:t xml:space="preserve">arrangements will </w:t>
      </w:r>
      <w:r w:rsidR="008E3062">
        <w:rPr>
          <w:rFonts w:asciiTheme="minorHAnsi" w:hAnsiTheme="minorHAnsi" w:cs="Arial"/>
          <w:szCs w:val="20"/>
        </w:rPr>
        <w:t xml:space="preserve">also be important in managing a CDINS and will </w:t>
      </w:r>
      <w:r w:rsidR="008E3062" w:rsidRPr="00FC5329">
        <w:rPr>
          <w:rFonts w:asciiTheme="minorHAnsi" w:hAnsiTheme="minorHAnsi" w:cs="Arial"/>
          <w:szCs w:val="20"/>
        </w:rPr>
        <w:t xml:space="preserve">promote </w:t>
      </w:r>
      <w:r w:rsidR="008E3062">
        <w:rPr>
          <w:rFonts w:asciiTheme="minorHAnsi" w:hAnsiTheme="minorHAnsi" w:cs="Arial"/>
          <w:szCs w:val="20"/>
        </w:rPr>
        <w:t>this</w:t>
      </w:r>
      <w:r w:rsidR="008E3062" w:rsidRPr="00FC5329">
        <w:rPr>
          <w:rFonts w:asciiTheme="minorHAnsi" w:hAnsiTheme="minorHAnsi" w:cs="Arial"/>
          <w:szCs w:val="20"/>
        </w:rPr>
        <w:t xml:space="preserve"> </w:t>
      </w:r>
      <w:proofErr w:type="gramStart"/>
      <w:r w:rsidR="008E3062">
        <w:rPr>
          <w:rFonts w:asciiTheme="minorHAnsi" w:hAnsiTheme="minorHAnsi" w:cs="Arial"/>
          <w:szCs w:val="20"/>
        </w:rPr>
        <w:t>through</w:t>
      </w:r>
      <w:proofErr w:type="gramEnd"/>
    </w:p>
    <w:p w14:paraId="2083C256" w14:textId="77777777" w:rsidR="008E3062" w:rsidRPr="00111FA8" w:rsidRDefault="008E3062" w:rsidP="008E3062">
      <w:pPr>
        <w:pStyle w:val="ListParagraph"/>
        <w:numPr>
          <w:ilvl w:val="0"/>
          <w:numId w:val="51"/>
        </w:numPr>
        <w:rPr>
          <w:rFonts w:asciiTheme="minorHAnsi" w:hAnsiTheme="minorHAnsi" w:cs="Arial"/>
          <w:szCs w:val="20"/>
        </w:rPr>
      </w:pPr>
      <w:r>
        <w:rPr>
          <w:rFonts w:asciiTheme="minorHAnsi" w:hAnsiTheme="minorHAnsi" w:cs="Arial"/>
        </w:rPr>
        <w:t xml:space="preserve">the sharing of </w:t>
      </w:r>
      <w:r w:rsidRPr="00111FA8">
        <w:rPr>
          <w:rFonts w:asciiTheme="minorHAnsi" w:hAnsiTheme="minorHAnsi" w:cs="Arial"/>
        </w:rPr>
        <w:t>detailed, up to date and accurate information to guide the broad response</w:t>
      </w:r>
      <w:r>
        <w:rPr>
          <w:rFonts w:asciiTheme="minorHAnsi" w:hAnsiTheme="minorHAnsi" w:cs="Arial"/>
        </w:rPr>
        <w:t>; and</w:t>
      </w:r>
    </w:p>
    <w:p w14:paraId="79C31EA7" w14:textId="77777777" w:rsidR="008E3062" w:rsidRPr="00111FA8" w:rsidRDefault="008E3062" w:rsidP="008E3062">
      <w:pPr>
        <w:pStyle w:val="ListParagraph"/>
        <w:numPr>
          <w:ilvl w:val="0"/>
          <w:numId w:val="51"/>
        </w:numPr>
        <w:rPr>
          <w:rFonts w:asciiTheme="minorHAnsi" w:hAnsiTheme="minorHAnsi" w:cs="Arial"/>
          <w:szCs w:val="20"/>
        </w:rPr>
      </w:pPr>
      <w:r>
        <w:rPr>
          <w:rFonts w:asciiTheme="minorHAnsi" w:hAnsiTheme="minorHAnsi" w:cs="Arial"/>
        </w:rPr>
        <w:t xml:space="preserve">the provision of </w:t>
      </w:r>
      <w:r w:rsidRPr="00111FA8">
        <w:rPr>
          <w:rFonts w:asciiTheme="minorHAnsi" w:hAnsiTheme="minorHAnsi" w:cs="Arial"/>
        </w:rPr>
        <w:t xml:space="preserve">consistent, </w:t>
      </w:r>
      <w:proofErr w:type="gramStart"/>
      <w:r w:rsidRPr="00111FA8">
        <w:rPr>
          <w:rFonts w:asciiTheme="minorHAnsi" w:hAnsiTheme="minorHAnsi" w:cs="Arial"/>
        </w:rPr>
        <w:t>comprehensive</w:t>
      </w:r>
      <w:proofErr w:type="gramEnd"/>
      <w:r w:rsidRPr="00111FA8">
        <w:rPr>
          <w:rFonts w:asciiTheme="minorHAnsi" w:hAnsiTheme="minorHAnsi" w:cs="Arial"/>
        </w:rPr>
        <w:t xml:space="preserve"> </w:t>
      </w:r>
      <w:r>
        <w:rPr>
          <w:rFonts w:asciiTheme="minorHAnsi" w:hAnsiTheme="minorHAnsi" w:cs="Arial"/>
        </w:rPr>
        <w:t>and timely public messaging.</w:t>
      </w:r>
    </w:p>
    <w:p w14:paraId="4D7BDC76" w14:textId="77777777" w:rsidR="008E3062" w:rsidRDefault="008E3062" w:rsidP="008E3062">
      <w:pPr>
        <w:rPr>
          <w:rFonts w:asciiTheme="minorHAnsi" w:hAnsiTheme="minorHAnsi" w:cs="Arial"/>
          <w:szCs w:val="20"/>
        </w:rPr>
      </w:pPr>
    </w:p>
    <w:p w14:paraId="23C57502" w14:textId="77777777" w:rsidR="008E3062" w:rsidRDefault="008E3062" w:rsidP="008E3062">
      <w:pPr>
        <w:rPr>
          <w:rFonts w:asciiTheme="minorHAnsi" w:hAnsiTheme="minorHAnsi" w:cs="Arial"/>
        </w:rPr>
      </w:pPr>
      <w:r>
        <w:rPr>
          <w:rFonts w:asciiTheme="minorHAnsi" w:hAnsiTheme="minorHAnsi" w:cs="Arial"/>
          <w:szCs w:val="20"/>
        </w:rPr>
        <w:t xml:space="preserve">As the designated lead agency for a CDINS under the AGCMF, Health will take the lead for coordination of </w:t>
      </w:r>
      <w:r w:rsidR="005F0026">
        <w:rPr>
          <w:rFonts w:asciiTheme="minorHAnsi" w:hAnsiTheme="minorHAnsi" w:cs="Arial"/>
          <w:szCs w:val="20"/>
        </w:rPr>
        <w:t>national</w:t>
      </w:r>
      <w:r>
        <w:rPr>
          <w:rFonts w:asciiTheme="minorHAnsi" w:hAnsiTheme="minorHAnsi" w:cs="Arial"/>
          <w:szCs w:val="20"/>
        </w:rPr>
        <w:t xml:space="preserve"> </w:t>
      </w:r>
      <w:r w:rsidR="001C346B">
        <w:rPr>
          <w:rFonts w:asciiTheme="minorHAnsi" w:hAnsiTheme="minorHAnsi" w:cs="Arial"/>
          <w:szCs w:val="20"/>
        </w:rPr>
        <w:t xml:space="preserve">communication activities, including coordination between </w:t>
      </w:r>
      <w:r w:rsidR="005F0026">
        <w:rPr>
          <w:rFonts w:asciiTheme="minorHAnsi" w:hAnsiTheme="minorHAnsi" w:cs="Arial"/>
          <w:szCs w:val="20"/>
        </w:rPr>
        <w:t>national</w:t>
      </w:r>
      <w:r w:rsidR="001C346B">
        <w:rPr>
          <w:rFonts w:asciiTheme="minorHAnsi" w:hAnsiTheme="minorHAnsi" w:cs="Arial"/>
          <w:szCs w:val="20"/>
        </w:rPr>
        <w:t xml:space="preserve"> </w:t>
      </w:r>
      <w:r w:rsidR="00145831">
        <w:rPr>
          <w:rFonts w:asciiTheme="minorHAnsi" w:hAnsiTheme="minorHAnsi" w:cs="Arial"/>
          <w:szCs w:val="20"/>
        </w:rPr>
        <w:t>agencies</w:t>
      </w:r>
      <w:r w:rsidR="001C346B">
        <w:rPr>
          <w:rFonts w:asciiTheme="minorHAnsi" w:hAnsiTheme="minorHAnsi" w:cs="Arial"/>
          <w:szCs w:val="20"/>
        </w:rPr>
        <w:t xml:space="preserve"> and the health sector.</w:t>
      </w:r>
    </w:p>
    <w:p w14:paraId="692694E8" w14:textId="77777777" w:rsidR="00EC7DCC" w:rsidRPr="00B2620A" w:rsidRDefault="00786885" w:rsidP="00E34A39">
      <w:pPr>
        <w:pStyle w:val="Heading3"/>
        <w:numPr>
          <w:ilvl w:val="2"/>
          <w:numId w:val="33"/>
        </w:numPr>
      </w:pPr>
      <w:bookmarkStart w:id="27" w:name="_Toc529363323"/>
      <w:r w:rsidRPr="00B2620A">
        <w:t xml:space="preserve">Sharing information between key </w:t>
      </w:r>
      <w:r w:rsidR="0033512E">
        <w:t>national</w:t>
      </w:r>
      <w:r w:rsidR="006B008B">
        <w:t xml:space="preserve"> </w:t>
      </w:r>
      <w:r w:rsidRPr="00B2620A">
        <w:t>stakeholders</w:t>
      </w:r>
      <w:bookmarkEnd w:id="27"/>
      <w:r w:rsidR="00C22198">
        <w:t xml:space="preserve"> </w:t>
      </w:r>
    </w:p>
    <w:p w14:paraId="082B778E" w14:textId="77777777" w:rsidR="007C4686" w:rsidRPr="007C4686" w:rsidRDefault="007C4686" w:rsidP="007C4686">
      <w:pPr>
        <w:rPr>
          <w:rFonts w:asciiTheme="minorHAnsi" w:hAnsiTheme="minorHAnsi" w:cs="Arial"/>
          <w:i/>
        </w:rPr>
      </w:pPr>
      <w:r w:rsidRPr="007C4686">
        <w:rPr>
          <w:rFonts w:asciiTheme="minorHAnsi" w:hAnsiTheme="minorHAnsi" w:cs="Arial"/>
          <w:i/>
        </w:rPr>
        <w:t>Prevention and Preparedness</w:t>
      </w:r>
    </w:p>
    <w:p w14:paraId="06962BF3" w14:textId="77777777" w:rsidR="007C4686" w:rsidRDefault="007C4686" w:rsidP="007C4686">
      <w:pPr>
        <w:rPr>
          <w:rFonts w:asciiTheme="minorHAnsi" w:hAnsiTheme="minorHAnsi" w:cs="Arial"/>
        </w:rPr>
      </w:pPr>
      <w:r>
        <w:rPr>
          <w:rFonts w:asciiTheme="minorHAnsi" w:hAnsiTheme="minorHAnsi" w:cs="Arial"/>
        </w:rPr>
        <w:t xml:space="preserve">Communications arrangements related to </w:t>
      </w:r>
      <w:r w:rsidR="007D00D0">
        <w:rPr>
          <w:rFonts w:asciiTheme="minorHAnsi" w:hAnsiTheme="minorHAnsi" w:cs="Arial"/>
        </w:rPr>
        <w:t xml:space="preserve">the </w:t>
      </w:r>
      <w:r>
        <w:rPr>
          <w:rFonts w:asciiTheme="minorHAnsi" w:hAnsiTheme="minorHAnsi" w:cs="Arial"/>
        </w:rPr>
        <w:t xml:space="preserve">prevention of and preparedness for communicable disease incidents will follow health sector plans, the </w:t>
      </w:r>
      <w:proofErr w:type="spellStart"/>
      <w:r>
        <w:rPr>
          <w:rFonts w:asciiTheme="minorHAnsi" w:hAnsiTheme="minorHAnsi" w:cs="Arial"/>
        </w:rPr>
        <w:t>NatHealth</w:t>
      </w:r>
      <w:proofErr w:type="spellEnd"/>
      <w:r>
        <w:rPr>
          <w:rFonts w:asciiTheme="minorHAnsi" w:hAnsiTheme="minorHAnsi" w:cs="Arial"/>
        </w:rPr>
        <w:t xml:space="preserve"> Arrangements and </w:t>
      </w:r>
      <w:r w:rsidR="005F0026">
        <w:rPr>
          <w:rFonts w:asciiTheme="minorHAnsi" w:hAnsiTheme="minorHAnsi" w:cs="Arial"/>
        </w:rPr>
        <w:t>national</w:t>
      </w:r>
      <w:r>
        <w:rPr>
          <w:rFonts w:asciiTheme="minorHAnsi" w:hAnsiTheme="minorHAnsi" w:cs="Arial"/>
        </w:rPr>
        <w:t xml:space="preserve"> arrangements su</w:t>
      </w:r>
      <w:r w:rsidR="0033705F">
        <w:rPr>
          <w:rFonts w:asciiTheme="minorHAnsi" w:hAnsiTheme="minorHAnsi" w:cs="Arial"/>
        </w:rPr>
        <w:t>pporting continuity of services and critical infrastructure protection.</w:t>
      </w:r>
    </w:p>
    <w:p w14:paraId="4A20C6F1" w14:textId="77777777" w:rsidR="006868AE" w:rsidRDefault="006868AE" w:rsidP="00786885">
      <w:pPr>
        <w:rPr>
          <w:rFonts w:asciiTheme="minorHAnsi" w:hAnsiTheme="minorHAnsi"/>
        </w:rPr>
      </w:pPr>
    </w:p>
    <w:p w14:paraId="667CF832" w14:textId="77777777" w:rsidR="007C4686" w:rsidRPr="007C4686" w:rsidRDefault="007C4686" w:rsidP="00786885">
      <w:pPr>
        <w:rPr>
          <w:rFonts w:asciiTheme="minorHAnsi" w:hAnsiTheme="minorHAnsi"/>
          <w:i/>
        </w:rPr>
      </w:pPr>
      <w:r w:rsidRPr="007C4686">
        <w:rPr>
          <w:rFonts w:asciiTheme="minorHAnsi" w:hAnsiTheme="minorHAnsi"/>
          <w:i/>
        </w:rPr>
        <w:t>Response and recovery</w:t>
      </w:r>
    </w:p>
    <w:p w14:paraId="634A7E8A" w14:textId="77777777" w:rsidR="007C4686" w:rsidRDefault="007C4686" w:rsidP="007C4686">
      <w:pPr>
        <w:rPr>
          <w:rFonts w:asciiTheme="minorHAnsi" w:hAnsiTheme="minorHAnsi"/>
        </w:rPr>
      </w:pPr>
      <w:r w:rsidRPr="00804003">
        <w:rPr>
          <w:rFonts w:asciiTheme="minorHAnsi" w:hAnsiTheme="minorHAnsi"/>
        </w:rPr>
        <w:t xml:space="preserve">Sharing information between those managing the response </w:t>
      </w:r>
      <w:r w:rsidR="009A28B4">
        <w:rPr>
          <w:rFonts w:asciiTheme="minorHAnsi" w:hAnsiTheme="minorHAnsi"/>
        </w:rPr>
        <w:t>and</w:t>
      </w:r>
      <w:r w:rsidR="00224287">
        <w:rPr>
          <w:rFonts w:asciiTheme="minorHAnsi" w:hAnsiTheme="minorHAnsi"/>
        </w:rPr>
        <w:t xml:space="preserve"> recovery </w:t>
      </w:r>
      <w:r>
        <w:rPr>
          <w:rFonts w:asciiTheme="minorHAnsi" w:hAnsiTheme="minorHAnsi"/>
        </w:rPr>
        <w:t xml:space="preserve">and maintaining essential and government services </w:t>
      </w:r>
      <w:r w:rsidRPr="00804003">
        <w:rPr>
          <w:rFonts w:asciiTheme="minorHAnsi" w:hAnsiTheme="minorHAnsi"/>
        </w:rPr>
        <w:t xml:space="preserve">will enable the </w:t>
      </w:r>
      <w:r w:rsidR="00686E23">
        <w:rPr>
          <w:rFonts w:asciiTheme="minorHAnsi" w:hAnsiTheme="minorHAnsi"/>
        </w:rPr>
        <w:t xml:space="preserve">effective </w:t>
      </w:r>
      <w:r w:rsidRPr="00804003">
        <w:rPr>
          <w:rFonts w:asciiTheme="minorHAnsi" w:hAnsiTheme="minorHAnsi"/>
        </w:rPr>
        <w:t xml:space="preserve">coordination of resources, better inform decision </w:t>
      </w:r>
      <w:proofErr w:type="gramStart"/>
      <w:r w:rsidRPr="00804003">
        <w:rPr>
          <w:rFonts w:asciiTheme="minorHAnsi" w:hAnsiTheme="minorHAnsi"/>
        </w:rPr>
        <w:t>makers</w:t>
      </w:r>
      <w:proofErr w:type="gramEnd"/>
      <w:r w:rsidRPr="00804003">
        <w:rPr>
          <w:rFonts w:asciiTheme="minorHAnsi" w:hAnsiTheme="minorHAnsi"/>
        </w:rPr>
        <w:t xml:space="preserve"> and provide access to expert guidance</w:t>
      </w:r>
      <w:r>
        <w:rPr>
          <w:rFonts w:asciiTheme="minorHAnsi" w:hAnsiTheme="minorHAnsi"/>
        </w:rPr>
        <w:t xml:space="preserve"> on technical matters, such as infection control</w:t>
      </w:r>
      <w:r w:rsidRPr="00804003">
        <w:rPr>
          <w:rFonts w:asciiTheme="minorHAnsi" w:hAnsiTheme="minorHAnsi"/>
        </w:rPr>
        <w:t>.</w:t>
      </w:r>
      <w:r>
        <w:rPr>
          <w:rFonts w:asciiTheme="minorHAnsi" w:hAnsiTheme="minorHAnsi"/>
        </w:rPr>
        <w:t xml:space="preserve"> </w:t>
      </w:r>
    </w:p>
    <w:p w14:paraId="3BE54EF2" w14:textId="77777777" w:rsidR="007C4686" w:rsidRDefault="007C4686" w:rsidP="00786885">
      <w:pPr>
        <w:rPr>
          <w:rFonts w:asciiTheme="minorHAnsi" w:hAnsiTheme="minorHAnsi"/>
        </w:rPr>
      </w:pPr>
    </w:p>
    <w:p w14:paraId="67127972" w14:textId="77777777" w:rsidR="008848D3" w:rsidRDefault="0022098B" w:rsidP="00786885">
      <w:pPr>
        <w:rPr>
          <w:rFonts w:asciiTheme="minorHAnsi" w:hAnsiTheme="minorHAnsi" w:cs="Arial"/>
        </w:rPr>
      </w:pPr>
      <w:r>
        <w:rPr>
          <w:rFonts w:asciiTheme="minorHAnsi" w:hAnsiTheme="minorHAnsi"/>
        </w:rPr>
        <w:t>I</w:t>
      </w:r>
      <w:r w:rsidR="008848D3">
        <w:rPr>
          <w:rFonts w:asciiTheme="minorHAnsi" w:hAnsiTheme="minorHAnsi"/>
        </w:rPr>
        <w:t>nformation</w:t>
      </w:r>
      <w:r w:rsidR="00407B7D">
        <w:rPr>
          <w:rFonts w:asciiTheme="minorHAnsi" w:hAnsiTheme="minorHAnsi"/>
        </w:rPr>
        <w:t xml:space="preserve"> will be shared at many levels</w:t>
      </w:r>
      <w:r w:rsidR="00BC4166">
        <w:rPr>
          <w:rFonts w:asciiTheme="minorHAnsi" w:hAnsiTheme="minorHAnsi"/>
        </w:rPr>
        <w:t xml:space="preserve"> – across governments and sectors,</w:t>
      </w:r>
      <w:r w:rsidR="00407B7D">
        <w:rPr>
          <w:rFonts w:asciiTheme="minorHAnsi" w:hAnsiTheme="minorHAnsi"/>
        </w:rPr>
        <w:t xml:space="preserve"> from </w:t>
      </w:r>
      <w:r w:rsidR="00407B7D" w:rsidRPr="0095218F">
        <w:rPr>
          <w:rFonts w:asciiTheme="minorHAnsi" w:hAnsiTheme="minorHAnsi" w:cs="Arial"/>
        </w:rPr>
        <w:t>high level decision makers</w:t>
      </w:r>
      <w:r w:rsidR="00BC4166">
        <w:rPr>
          <w:rFonts w:asciiTheme="minorHAnsi" w:hAnsiTheme="minorHAnsi" w:cs="Arial"/>
        </w:rPr>
        <w:t>,</w:t>
      </w:r>
      <w:r w:rsidR="00407B7D" w:rsidRPr="0095218F">
        <w:rPr>
          <w:rFonts w:asciiTheme="minorHAnsi" w:hAnsiTheme="minorHAnsi" w:cs="Arial"/>
        </w:rPr>
        <w:t xml:space="preserve"> such as ministers and </w:t>
      </w:r>
      <w:r w:rsidR="004344B4">
        <w:rPr>
          <w:rFonts w:asciiTheme="minorHAnsi" w:hAnsiTheme="minorHAnsi" w:cs="Arial"/>
        </w:rPr>
        <w:t xml:space="preserve">senior </w:t>
      </w:r>
      <w:r w:rsidR="00407B7D" w:rsidRPr="0095218F">
        <w:rPr>
          <w:rFonts w:asciiTheme="minorHAnsi" w:hAnsiTheme="minorHAnsi" w:cs="Arial"/>
        </w:rPr>
        <w:t>executive officers</w:t>
      </w:r>
      <w:r w:rsidR="00BC4166">
        <w:rPr>
          <w:rFonts w:asciiTheme="minorHAnsi" w:hAnsiTheme="minorHAnsi" w:cs="Arial"/>
        </w:rPr>
        <w:t>,</w:t>
      </w:r>
      <w:r w:rsidR="00407B7D" w:rsidRPr="0095218F">
        <w:rPr>
          <w:rFonts w:asciiTheme="minorHAnsi" w:hAnsiTheme="minorHAnsi" w:cs="Arial"/>
        </w:rPr>
        <w:t xml:space="preserve"> </w:t>
      </w:r>
      <w:r w:rsidR="00407B7D">
        <w:rPr>
          <w:rFonts w:asciiTheme="minorHAnsi" w:hAnsiTheme="minorHAnsi" w:cs="Arial"/>
        </w:rPr>
        <w:t>to</w:t>
      </w:r>
      <w:r w:rsidR="00407B7D" w:rsidRPr="0095218F">
        <w:rPr>
          <w:rFonts w:asciiTheme="minorHAnsi" w:hAnsiTheme="minorHAnsi" w:cs="Arial"/>
        </w:rPr>
        <w:t xml:space="preserve"> those </w:t>
      </w:r>
      <w:r w:rsidR="00407B7D">
        <w:rPr>
          <w:rFonts w:asciiTheme="minorHAnsi" w:hAnsiTheme="minorHAnsi" w:cs="Arial"/>
        </w:rPr>
        <w:t xml:space="preserve">directly </w:t>
      </w:r>
      <w:r w:rsidR="00407B7D" w:rsidRPr="0095218F">
        <w:rPr>
          <w:rFonts w:asciiTheme="minorHAnsi" w:hAnsiTheme="minorHAnsi" w:cs="Arial"/>
        </w:rPr>
        <w:t>implementing strategies</w:t>
      </w:r>
      <w:r w:rsidR="00407B7D">
        <w:rPr>
          <w:rFonts w:asciiTheme="minorHAnsi" w:hAnsiTheme="minorHAnsi" w:cs="Arial"/>
        </w:rPr>
        <w:t>.</w:t>
      </w:r>
      <w:r w:rsidR="00541DC8">
        <w:rPr>
          <w:rFonts w:asciiTheme="minorHAnsi" w:hAnsiTheme="minorHAnsi" w:cs="Arial"/>
        </w:rPr>
        <w:t xml:space="preserve">  The table below indicates the key </w:t>
      </w:r>
      <w:r w:rsidR="00E11008">
        <w:rPr>
          <w:rFonts w:asciiTheme="minorHAnsi" w:hAnsiTheme="minorHAnsi" w:cs="Arial"/>
        </w:rPr>
        <w:t xml:space="preserve">government </w:t>
      </w:r>
      <w:r w:rsidR="00145831">
        <w:rPr>
          <w:rFonts w:asciiTheme="minorHAnsi" w:hAnsiTheme="minorHAnsi" w:cs="Arial"/>
        </w:rPr>
        <w:t>stakeholders</w:t>
      </w:r>
      <w:r w:rsidR="00541DC8">
        <w:rPr>
          <w:rFonts w:asciiTheme="minorHAnsi" w:hAnsiTheme="minorHAnsi" w:cs="Arial"/>
        </w:rPr>
        <w:t xml:space="preserve"> in </w:t>
      </w:r>
      <w:r w:rsidR="005225C0">
        <w:rPr>
          <w:rFonts w:asciiTheme="minorHAnsi" w:hAnsiTheme="minorHAnsi" w:cs="Arial"/>
        </w:rPr>
        <w:t xml:space="preserve">information sharing </w:t>
      </w:r>
      <w:r w:rsidR="00541DC8">
        <w:rPr>
          <w:rFonts w:asciiTheme="minorHAnsi" w:hAnsiTheme="minorHAnsi" w:cs="Arial"/>
        </w:rPr>
        <w:t xml:space="preserve">during </w:t>
      </w:r>
      <w:r w:rsidR="00C42C32">
        <w:rPr>
          <w:rFonts w:asciiTheme="minorHAnsi" w:hAnsiTheme="minorHAnsi" w:cs="Arial"/>
        </w:rPr>
        <w:t xml:space="preserve">a CDINS and their primary </w:t>
      </w:r>
      <w:r w:rsidR="00B05FEC">
        <w:rPr>
          <w:rFonts w:asciiTheme="minorHAnsi" w:hAnsiTheme="minorHAnsi" w:cs="Arial"/>
        </w:rPr>
        <w:t>responsibilities</w:t>
      </w:r>
      <w:r w:rsidR="00C42C32">
        <w:rPr>
          <w:rFonts w:asciiTheme="minorHAnsi" w:hAnsiTheme="minorHAnsi" w:cs="Arial"/>
        </w:rPr>
        <w:t>.</w:t>
      </w:r>
    </w:p>
    <w:p w14:paraId="4AC9FAF5" w14:textId="77777777" w:rsidR="00A7569B" w:rsidRDefault="00A7569B" w:rsidP="00786885">
      <w:pPr>
        <w:rPr>
          <w:rFonts w:asciiTheme="minorHAnsi" w:hAnsiTheme="minorHAnsi"/>
        </w:rPr>
      </w:pPr>
    </w:p>
    <w:p w14:paraId="41AD5C19" w14:textId="77777777" w:rsidR="008848D3" w:rsidRPr="00796CEE" w:rsidRDefault="003C1E36" w:rsidP="00786885">
      <w:pPr>
        <w:rPr>
          <w:rFonts w:asciiTheme="minorHAnsi" w:hAnsiTheme="minorHAnsi"/>
          <w:b/>
          <w:sz w:val="20"/>
        </w:rPr>
      </w:pPr>
      <w:r w:rsidRPr="00796CEE">
        <w:rPr>
          <w:rFonts w:asciiTheme="minorHAnsi" w:hAnsiTheme="minorHAnsi"/>
          <w:b/>
          <w:sz w:val="20"/>
        </w:rPr>
        <w:t xml:space="preserve">Table </w:t>
      </w:r>
      <w:r w:rsidR="00796CEE" w:rsidRPr="00796CEE">
        <w:rPr>
          <w:rFonts w:asciiTheme="minorHAnsi" w:hAnsiTheme="minorHAnsi"/>
          <w:b/>
          <w:sz w:val="20"/>
        </w:rPr>
        <w:t>5</w:t>
      </w:r>
      <w:r w:rsidR="00427190">
        <w:rPr>
          <w:rFonts w:asciiTheme="minorHAnsi" w:hAnsiTheme="minorHAnsi"/>
          <w:b/>
          <w:sz w:val="20"/>
        </w:rPr>
        <w:t xml:space="preserve">: Key government information sharing </w:t>
      </w:r>
      <w:proofErr w:type="gramStart"/>
      <w:r w:rsidR="00B05FEC">
        <w:rPr>
          <w:rFonts w:asciiTheme="minorHAnsi" w:hAnsiTheme="minorHAnsi"/>
          <w:b/>
          <w:sz w:val="20"/>
        </w:rPr>
        <w:t>responsibilities</w:t>
      </w:r>
      <w:proofErr w:type="gramEnd"/>
      <w:r w:rsidR="00B05FEC">
        <w:rPr>
          <w:rFonts w:asciiTheme="minorHAnsi" w:hAnsiTheme="minorHAnsi"/>
          <w:b/>
          <w:sz w:val="20"/>
        </w:rPr>
        <w:t xml:space="preserve"> </w:t>
      </w:r>
    </w:p>
    <w:tbl>
      <w:tblPr>
        <w:tblStyle w:val="TableGrid"/>
        <w:tblW w:w="0" w:type="auto"/>
        <w:tblLook w:val="04A0" w:firstRow="1" w:lastRow="0" w:firstColumn="1" w:lastColumn="0" w:noHBand="0" w:noVBand="1"/>
        <w:tblCaption w:val="Key government information sharing responsibilities "/>
        <w:tblDescription w:val="Key government information sharing responsibilities "/>
      </w:tblPr>
      <w:tblGrid>
        <w:gridCol w:w="2204"/>
        <w:gridCol w:w="6812"/>
      </w:tblGrid>
      <w:tr w:rsidR="008567A9" w:rsidRPr="0034131E" w14:paraId="02FCB793" w14:textId="77777777" w:rsidTr="00EA3E0A">
        <w:trPr>
          <w:tblHeader/>
        </w:trPr>
        <w:tc>
          <w:tcPr>
            <w:tcW w:w="2235" w:type="dxa"/>
            <w:vMerge w:val="restart"/>
          </w:tcPr>
          <w:p w14:paraId="32B315C8" w14:textId="77777777" w:rsidR="008567A9" w:rsidRPr="0034131E" w:rsidRDefault="008567A9" w:rsidP="008567A9">
            <w:pPr>
              <w:rPr>
                <w:rFonts w:asciiTheme="minorHAnsi" w:hAnsiTheme="minorHAnsi"/>
                <w:sz w:val="22"/>
              </w:rPr>
            </w:pPr>
            <w:r w:rsidRPr="0034131E">
              <w:rPr>
                <w:rFonts w:asciiTheme="minorHAnsi" w:hAnsiTheme="minorHAnsi"/>
                <w:sz w:val="22"/>
              </w:rPr>
              <w:t xml:space="preserve">Health </w:t>
            </w:r>
          </w:p>
        </w:tc>
        <w:tc>
          <w:tcPr>
            <w:tcW w:w="7007" w:type="dxa"/>
          </w:tcPr>
          <w:p w14:paraId="1B57664F" w14:textId="77777777" w:rsidR="008567A9" w:rsidRPr="0034131E" w:rsidRDefault="009059AD" w:rsidP="003573E7">
            <w:pPr>
              <w:rPr>
                <w:rFonts w:asciiTheme="minorHAnsi" w:hAnsiTheme="minorHAnsi"/>
                <w:sz w:val="22"/>
              </w:rPr>
            </w:pPr>
            <w:r>
              <w:rPr>
                <w:rFonts w:asciiTheme="minorHAnsi" w:hAnsiTheme="minorHAnsi"/>
                <w:sz w:val="22"/>
              </w:rPr>
              <w:t>W</w:t>
            </w:r>
            <w:r w:rsidR="006868AE">
              <w:rPr>
                <w:rFonts w:asciiTheme="minorHAnsi" w:hAnsiTheme="minorHAnsi"/>
                <w:sz w:val="22"/>
              </w:rPr>
              <w:t>ill coordinate informati</w:t>
            </w:r>
            <w:r w:rsidR="003573E7">
              <w:rPr>
                <w:rFonts w:asciiTheme="minorHAnsi" w:hAnsiTheme="minorHAnsi"/>
                <w:sz w:val="22"/>
              </w:rPr>
              <w:t>on sharing across jurisdictional health departments</w:t>
            </w:r>
            <w:r w:rsidR="007C202E">
              <w:rPr>
                <w:rFonts w:asciiTheme="minorHAnsi" w:hAnsiTheme="minorHAnsi"/>
                <w:sz w:val="22"/>
              </w:rPr>
              <w:t xml:space="preserve"> and other identified stakeholders</w:t>
            </w:r>
            <w:r w:rsidR="003573E7">
              <w:rPr>
                <w:rFonts w:asciiTheme="minorHAnsi" w:hAnsiTheme="minorHAnsi"/>
                <w:sz w:val="22"/>
              </w:rPr>
              <w:t>.</w:t>
            </w:r>
          </w:p>
        </w:tc>
      </w:tr>
      <w:tr w:rsidR="006868AE" w:rsidRPr="0034131E" w14:paraId="2AFDB871" w14:textId="77777777" w:rsidTr="00EA3E0A">
        <w:trPr>
          <w:tblHeader/>
        </w:trPr>
        <w:tc>
          <w:tcPr>
            <w:tcW w:w="2235" w:type="dxa"/>
            <w:vMerge/>
          </w:tcPr>
          <w:p w14:paraId="341B31D5" w14:textId="77777777" w:rsidR="006868AE" w:rsidRPr="0034131E" w:rsidRDefault="006868AE" w:rsidP="008567A9">
            <w:pPr>
              <w:rPr>
                <w:rFonts w:asciiTheme="minorHAnsi" w:hAnsiTheme="minorHAnsi"/>
              </w:rPr>
            </w:pPr>
          </w:p>
        </w:tc>
        <w:tc>
          <w:tcPr>
            <w:tcW w:w="7007" w:type="dxa"/>
          </w:tcPr>
          <w:p w14:paraId="12539166" w14:textId="77777777" w:rsidR="006868AE" w:rsidRPr="006868AE" w:rsidRDefault="009059AD" w:rsidP="0033512E">
            <w:pPr>
              <w:rPr>
                <w:rFonts w:asciiTheme="minorHAnsi" w:hAnsiTheme="minorHAnsi"/>
                <w:sz w:val="22"/>
              </w:rPr>
            </w:pPr>
            <w:r>
              <w:rPr>
                <w:rFonts w:asciiTheme="minorHAnsi" w:hAnsiTheme="minorHAnsi"/>
                <w:b/>
                <w:sz w:val="22"/>
              </w:rPr>
              <w:t>W</w:t>
            </w:r>
            <w:r w:rsidR="006868AE" w:rsidRPr="0034131E">
              <w:rPr>
                <w:rFonts w:asciiTheme="minorHAnsi" w:hAnsiTheme="minorHAnsi"/>
                <w:b/>
                <w:sz w:val="22"/>
              </w:rPr>
              <w:t xml:space="preserve">ill coordinate information </w:t>
            </w:r>
            <w:r w:rsidR="006868AE">
              <w:rPr>
                <w:rFonts w:asciiTheme="minorHAnsi" w:hAnsiTheme="minorHAnsi"/>
                <w:b/>
                <w:sz w:val="22"/>
              </w:rPr>
              <w:t>s</w:t>
            </w:r>
            <w:r w:rsidR="0046309C">
              <w:rPr>
                <w:rFonts w:asciiTheme="minorHAnsi" w:hAnsiTheme="minorHAnsi"/>
                <w:b/>
                <w:sz w:val="22"/>
              </w:rPr>
              <w:t>haring</w:t>
            </w:r>
            <w:r w:rsidR="006868AE" w:rsidRPr="0034131E">
              <w:rPr>
                <w:rFonts w:asciiTheme="minorHAnsi" w:hAnsiTheme="minorHAnsi"/>
                <w:b/>
                <w:sz w:val="22"/>
              </w:rPr>
              <w:t xml:space="preserve"> at a </w:t>
            </w:r>
            <w:r w:rsidR="0033512E">
              <w:rPr>
                <w:rFonts w:asciiTheme="minorHAnsi" w:hAnsiTheme="minorHAnsi"/>
                <w:b/>
                <w:sz w:val="22"/>
              </w:rPr>
              <w:t>national</w:t>
            </w:r>
            <w:r w:rsidR="006868AE" w:rsidRPr="0034131E">
              <w:rPr>
                <w:rFonts w:asciiTheme="minorHAnsi" w:hAnsiTheme="minorHAnsi"/>
                <w:b/>
                <w:sz w:val="22"/>
              </w:rPr>
              <w:t xml:space="preserve"> level</w:t>
            </w:r>
            <w:r w:rsidR="00565C0C">
              <w:rPr>
                <w:rFonts w:asciiTheme="minorHAnsi" w:hAnsiTheme="minorHAnsi"/>
                <w:b/>
                <w:sz w:val="22"/>
              </w:rPr>
              <w:t>.</w:t>
            </w:r>
            <w:r w:rsidR="006868AE" w:rsidRPr="0034131E">
              <w:rPr>
                <w:rFonts w:asciiTheme="minorHAnsi" w:hAnsiTheme="minorHAnsi"/>
                <w:sz w:val="22"/>
              </w:rPr>
              <w:t xml:space="preserve"> (</w:t>
            </w:r>
            <w:r w:rsidR="00CC4711">
              <w:rPr>
                <w:rFonts w:asciiTheme="minorHAnsi" w:hAnsiTheme="minorHAnsi"/>
                <w:sz w:val="22"/>
              </w:rPr>
              <w:t>Directly to Au</w:t>
            </w:r>
            <w:r w:rsidR="006868AE" w:rsidRPr="0034131E">
              <w:rPr>
                <w:rFonts w:asciiTheme="minorHAnsi" w:hAnsiTheme="minorHAnsi"/>
                <w:sz w:val="22"/>
              </w:rPr>
              <w:t xml:space="preserve">stralian Government agencies and </w:t>
            </w:r>
            <w:r w:rsidR="00CC4711">
              <w:rPr>
                <w:rFonts w:asciiTheme="minorHAnsi" w:hAnsiTheme="minorHAnsi"/>
                <w:sz w:val="22"/>
              </w:rPr>
              <w:t xml:space="preserve">to </w:t>
            </w:r>
            <w:r w:rsidR="006868AE" w:rsidRPr="0034131E">
              <w:rPr>
                <w:rFonts w:asciiTheme="minorHAnsi" w:hAnsiTheme="minorHAnsi"/>
                <w:sz w:val="22"/>
              </w:rPr>
              <w:t>st</w:t>
            </w:r>
            <w:r w:rsidR="006868AE">
              <w:rPr>
                <w:rFonts w:asciiTheme="minorHAnsi" w:hAnsiTheme="minorHAnsi"/>
                <w:sz w:val="22"/>
              </w:rPr>
              <w:t>ate and territory governments</w:t>
            </w:r>
            <w:r w:rsidR="00CC4711">
              <w:rPr>
                <w:rFonts w:asciiTheme="minorHAnsi" w:hAnsiTheme="minorHAnsi"/>
                <w:sz w:val="22"/>
              </w:rPr>
              <w:t xml:space="preserve"> through jurisdictional health departments</w:t>
            </w:r>
            <w:r w:rsidR="006868AE">
              <w:rPr>
                <w:rFonts w:asciiTheme="minorHAnsi" w:hAnsiTheme="minorHAnsi"/>
                <w:sz w:val="22"/>
              </w:rPr>
              <w:t>.)</w:t>
            </w:r>
          </w:p>
        </w:tc>
      </w:tr>
      <w:tr w:rsidR="008567A9" w:rsidRPr="0034131E" w14:paraId="04FE239C" w14:textId="77777777" w:rsidTr="00EA3E0A">
        <w:trPr>
          <w:tblHeader/>
        </w:trPr>
        <w:tc>
          <w:tcPr>
            <w:tcW w:w="2235" w:type="dxa"/>
            <w:vMerge/>
          </w:tcPr>
          <w:p w14:paraId="62999E57" w14:textId="77777777" w:rsidR="008567A9" w:rsidRPr="0034131E" w:rsidRDefault="008567A9" w:rsidP="008567A9">
            <w:pPr>
              <w:rPr>
                <w:rFonts w:asciiTheme="minorHAnsi" w:hAnsiTheme="minorHAnsi"/>
                <w:sz w:val="22"/>
              </w:rPr>
            </w:pPr>
          </w:p>
        </w:tc>
        <w:tc>
          <w:tcPr>
            <w:tcW w:w="7007" w:type="dxa"/>
          </w:tcPr>
          <w:p w14:paraId="3A5C60E6" w14:textId="77777777" w:rsidR="008567A9" w:rsidRPr="0034131E" w:rsidRDefault="009059AD" w:rsidP="00A7569B">
            <w:pPr>
              <w:rPr>
                <w:rFonts w:asciiTheme="minorHAnsi" w:hAnsiTheme="minorHAnsi"/>
                <w:sz w:val="22"/>
              </w:rPr>
            </w:pPr>
            <w:r>
              <w:rPr>
                <w:rFonts w:asciiTheme="minorHAnsi" w:hAnsiTheme="minorHAnsi"/>
                <w:sz w:val="22"/>
              </w:rPr>
              <w:t>W</w:t>
            </w:r>
            <w:r w:rsidR="008567A9" w:rsidRPr="0034131E">
              <w:rPr>
                <w:rFonts w:asciiTheme="minorHAnsi" w:hAnsiTheme="minorHAnsi"/>
                <w:sz w:val="22"/>
              </w:rPr>
              <w:t>ill liaise with the World Health Organization</w:t>
            </w:r>
            <w:r w:rsidR="00085781">
              <w:rPr>
                <w:rFonts w:asciiTheme="minorHAnsi" w:hAnsiTheme="minorHAnsi"/>
                <w:sz w:val="22"/>
              </w:rPr>
              <w:t>, relevant international health departments and organisations,</w:t>
            </w:r>
            <w:r w:rsidR="008567A9" w:rsidRPr="0034131E">
              <w:rPr>
                <w:rFonts w:asciiTheme="minorHAnsi" w:hAnsiTheme="minorHAnsi"/>
                <w:sz w:val="22"/>
              </w:rPr>
              <w:t xml:space="preserve"> and complete international reporting obligations.</w:t>
            </w:r>
          </w:p>
        </w:tc>
      </w:tr>
      <w:tr w:rsidR="00064C08" w:rsidRPr="0034131E" w14:paraId="19207544" w14:textId="77777777" w:rsidTr="00E34A39">
        <w:tc>
          <w:tcPr>
            <w:tcW w:w="2235" w:type="dxa"/>
            <w:vMerge w:val="restart"/>
          </w:tcPr>
          <w:p w14:paraId="24A8D929" w14:textId="77777777" w:rsidR="00064C08" w:rsidRPr="0034131E" w:rsidRDefault="00064C08" w:rsidP="00C222CE">
            <w:pPr>
              <w:rPr>
                <w:rFonts w:asciiTheme="minorHAnsi" w:hAnsiTheme="minorHAnsi"/>
                <w:sz w:val="22"/>
              </w:rPr>
            </w:pPr>
            <w:r w:rsidRPr="0034131E">
              <w:rPr>
                <w:rFonts w:asciiTheme="minorHAnsi" w:hAnsiTheme="minorHAnsi"/>
                <w:sz w:val="22"/>
              </w:rPr>
              <w:t>Australian Government agencies</w:t>
            </w:r>
          </w:p>
        </w:tc>
        <w:tc>
          <w:tcPr>
            <w:tcW w:w="7007" w:type="dxa"/>
          </w:tcPr>
          <w:p w14:paraId="7C9FCA4A" w14:textId="77777777" w:rsidR="00064C08" w:rsidRPr="0034131E" w:rsidRDefault="009059AD" w:rsidP="00E34A39">
            <w:pPr>
              <w:rPr>
                <w:rFonts w:asciiTheme="minorHAnsi" w:hAnsiTheme="minorHAnsi"/>
                <w:sz w:val="22"/>
              </w:rPr>
            </w:pPr>
            <w:r>
              <w:rPr>
                <w:rFonts w:asciiTheme="minorHAnsi" w:hAnsiTheme="minorHAnsi"/>
                <w:sz w:val="22"/>
              </w:rPr>
              <w:t>W</w:t>
            </w:r>
            <w:r w:rsidR="00064C08" w:rsidRPr="0034131E">
              <w:rPr>
                <w:rFonts w:asciiTheme="minorHAnsi" w:hAnsiTheme="minorHAnsi"/>
                <w:sz w:val="22"/>
              </w:rPr>
              <w:t>ill provide input to Health regarding activities undertaken by their agency or within their sector.</w:t>
            </w:r>
          </w:p>
        </w:tc>
      </w:tr>
      <w:tr w:rsidR="00064C08" w:rsidRPr="0034131E" w14:paraId="5F56CEB0" w14:textId="77777777" w:rsidTr="00E34A39">
        <w:tc>
          <w:tcPr>
            <w:tcW w:w="2235" w:type="dxa"/>
            <w:vMerge/>
          </w:tcPr>
          <w:p w14:paraId="0D3F7943" w14:textId="77777777" w:rsidR="00064C08" w:rsidRPr="0034131E" w:rsidRDefault="00064C08" w:rsidP="00C222CE">
            <w:pPr>
              <w:rPr>
                <w:rFonts w:asciiTheme="minorHAnsi" w:hAnsiTheme="minorHAnsi"/>
              </w:rPr>
            </w:pPr>
          </w:p>
        </w:tc>
        <w:tc>
          <w:tcPr>
            <w:tcW w:w="7007" w:type="dxa"/>
          </w:tcPr>
          <w:p w14:paraId="571BC4B9" w14:textId="77777777" w:rsidR="00064C08" w:rsidRPr="00064C08" w:rsidRDefault="009059AD" w:rsidP="007475D1">
            <w:pPr>
              <w:rPr>
                <w:rFonts w:asciiTheme="minorHAnsi" w:hAnsiTheme="minorHAnsi"/>
                <w:sz w:val="22"/>
              </w:rPr>
            </w:pPr>
            <w:r>
              <w:rPr>
                <w:rFonts w:asciiTheme="minorHAnsi" w:hAnsiTheme="minorHAnsi"/>
                <w:sz w:val="22"/>
              </w:rPr>
              <w:t>W</w:t>
            </w:r>
            <w:r w:rsidR="00064C08" w:rsidRPr="00064C08">
              <w:rPr>
                <w:rFonts w:asciiTheme="minorHAnsi" w:hAnsiTheme="minorHAnsi"/>
                <w:sz w:val="22"/>
              </w:rPr>
              <w:t xml:space="preserve">ill share </w:t>
            </w:r>
            <w:proofErr w:type="spellStart"/>
            <w:r w:rsidR="00064C08" w:rsidRPr="00064C08">
              <w:rPr>
                <w:rFonts w:asciiTheme="minorHAnsi" w:hAnsiTheme="minorHAnsi"/>
                <w:sz w:val="22"/>
              </w:rPr>
              <w:t>WoG</w:t>
            </w:r>
            <w:proofErr w:type="spellEnd"/>
            <w:r w:rsidR="00064C08" w:rsidRPr="00064C08">
              <w:rPr>
                <w:rFonts w:asciiTheme="minorHAnsi" w:hAnsiTheme="minorHAnsi"/>
                <w:sz w:val="22"/>
              </w:rPr>
              <w:t xml:space="preserve"> information materials</w:t>
            </w:r>
            <w:r w:rsidR="00064C08">
              <w:rPr>
                <w:rFonts w:asciiTheme="minorHAnsi" w:hAnsiTheme="minorHAnsi"/>
                <w:sz w:val="22"/>
              </w:rPr>
              <w:t xml:space="preserve"> within their agenc</w:t>
            </w:r>
            <w:r w:rsidR="000B3520">
              <w:rPr>
                <w:rFonts w:asciiTheme="minorHAnsi" w:hAnsiTheme="minorHAnsi"/>
                <w:sz w:val="22"/>
              </w:rPr>
              <w:t>ies</w:t>
            </w:r>
            <w:r w:rsidR="00064C08">
              <w:rPr>
                <w:rFonts w:asciiTheme="minorHAnsi" w:hAnsiTheme="minorHAnsi"/>
                <w:sz w:val="22"/>
              </w:rPr>
              <w:t xml:space="preserve"> and with their minist</w:t>
            </w:r>
            <w:r w:rsidR="000B3520">
              <w:rPr>
                <w:rFonts w:asciiTheme="minorHAnsi" w:hAnsiTheme="minorHAnsi"/>
                <w:sz w:val="22"/>
              </w:rPr>
              <w:t>erial offices.</w:t>
            </w:r>
          </w:p>
        </w:tc>
      </w:tr>
    </w:tbl>
    <w:p w14:paraId="20441BD8" w14:textId="77777777" w:rsidR="003F0F68" w:rsidRDefault="003F0F68" w:rsidP="00357E47">
      <w:pPr>
        <w:rPr>
          <w:rFonts w:asciiTheme="minorHAnsi" w:hAnsiTheme="minorHAnsi"/>
          <w:b/>
          <w:sz w:val="20"/>
        </w:rPr>
      </w:pPr>
    </w:p>
    <w:p w14:paraId="6FECE224" w14:textId="77777777" w:rsidR="003F0F68" w:rsidRDefault="003F0F68">
      <w:pPr>
        <w:spacing w:after="200" w:line="276" w:lineRule="auto"/>
        <w:rPr>
          <w:rFonts w:asciiTheme="minorHAnsi" w:hAnsiTheme="minorHAnsi"/>
          <w:b/>
          <w:sz w:val="20"/>
        </w:rPr>
      </w:pPr>
      <w:r>
        <w:rPr>
          <w:rFonts w:asciiTheme="minorHAnsi" w:hAnsiTheme="minorHAnsi"/>
          <w:b/>
          <w:sz w:val="20"/>
        </w:rPr>
        <w:br w:type="page"/>
      </w:r>
    </w:p>
    <w:p w14:paraId="6DAC7384" w14:textId="77777777" w:rsidR="00357E47" w:rsidRPr="00796CEE" w:rsidRDefault="00357E47" w:rsidP="00357E47">
      <w:pPr>
        <w:rPr>
          <w:rFonts w:asciiTheme="minorHAnsi" w:hAnsiTheme="minorHAnsi"/>
          <w:b/>
          <w:sz w:val="20"/>
        </w:rPr>
      </w:pPr>
      <w:r w:rsidRPr="00796CEE">
        <w:rPr>
          <w:rFonts w:asciiTheme="minorHAnsi" w:hAnsiTheme="minorHAnsi"/>
          <w:b/>
          <w:sz w:val="20"/>
        </w:rPr>
        <w:lastRenderedPageBreak/>
        <w:t>Table 5</w:t>
      </w:r>
      <w:r w:rsidR="00497199">
        <w:rPr>
          <w:rFonts w:asciiTheme="minorHAnsi" w:hAnsiTheme="minorHAnsi"/>
          <w:b/>
          <w:sz w:val="20"/>
        </w:rPr>
        <w:t xml:space="preserve"> (cont.)</w:t>
      </w:r>
      <w:r>
        <w:rPr>
          <w:rFonts w:asciiTheme="minorHAnsi" w:hAnsiTheme="minorHAnsi"/>
          <w:b/>
          <w:sz w:val="20"/>
        </w:rPr>
        <w:t xml:space="preserve">: Key government information sharing </w:t>
      </w:r>
      <w:proofErr w:type="gramStart"/>
      <w:r>
        <w:rPr>
          <w:rFonts w:asciiTheme="minorHAnsi" w:hAnsiTheme="minorHAnsi"/>
          <w:b/>
          <w:sz w:val="20"/>
        </w:rPr>
        <w:t>responsibilities</w:t>
      </w:r>
      <w:proofErr w:type="gramEnd"/>
    </w:p>
    <w:tbl>
      <w:tblPr>
        <w:tblStyle w:val="TableGrid"/>
        <w:tblW w:w="0" w:type="auto"/>
        <w:tblLook w:val="04A0" w:firstRow="1" w:lastRow="0" w:firstColumn="1" w:lastColumn="0" w:noHBand="0" w:noVBand="1"/>
        <w:tblCaption w:val="Key government information sharing responsibilities "/>
        <w:tblDescription w:val="Key government information sharing responsibilities "/>
      </w:tblPr>
      <w:tblGrid>
        <w:gridCol w:w="2205"/>
        <w:gridCol w:w="6811"/>
      </w:tblGrid>
      <w:tr w:rsidR="00FA4D91" w:rsidRPr="0034131E" w14:paraId="5D167BD3" w14:textId="77777777" w:rsidTr="00EA3E0A">
        <w:trPr>
          <w:tblHeader/>
        </w:trPr>
        <w:tc>
          <w:tcPr>
            <w:tcW w:w="2235" w:type="dxa"/>
            <w:vMerge w:val="restart"/>
          </w:tcPr>
          <w:p w14:paraId="0BD87349" w14:textId="77777777" w:rsidR="00FA4D91" w:rsidRPr="0034131E" w:rsidRDefault="00FA4D91" w:rsidP="00F83DC3">
            <w:pPr>
              <w:rPr>
                <w:rFonts w:asciiTheme="minorHAnsi" w:hAnsiTheme="minorHAnsi"/>
                <w:sz w:val="22"/>
              </w:rPr>
            </w:pPr>
            <w:r w:rsidRPr="0034131E">
              <w:rPr>
                <w:rFonts w:asciiTheme="minorHAnsi" w:hAnsiTheme="minorHAnsi"/>
                <w:sz w:val="22"/>
              </w:rPr>
              <w:t xml:space="preserve">State and territory governments </w:t>
            </w:r>
          </w:p>
        </w:tc>
        <w:tc>
          <w:tcPr>
            <w:tcW w:w="7007" w:type="dxa"/>
          </w:tcPr>
          <w:p w14:paraId="09CB7364" w14:textId="77777777" w:rsidR="00FA4D91" w:rsidRPr="0034131E" w:rsidRDefault="009059AD" w:rsidP="006B04EC">
            <w:pPr>
              <w:rPr>
                <w:rFonts w:asciiTheme="minorHAnsi" w:hAnsiTheme="minorHAnsi"/>
                <w:sz w:val="22"/>
              </w:rPr>
            </w:pPr>
            <w:r>
              <w:rPr>
                <w:rFonts w:asciiTheme="minorHAnsi" w:hAnsiTheme="minorHAnsi"/>
                <w:sz w:val="22"/>
              </w:rPr>
              <w:t>W</w:t>
            </w:r>
            <w:r w:rsidR="00FA4D91" w:rsidRPr="0034131E">
              <w:rPr>
                <w:rFonts w:asciiTheme="minorHAnsi" w:hAnsiTheme="minorHAnsi"/>
                <w:sz w:val="22"/>
              </w:rPr>
              <w:t>ill share information within their jurisdiction and with relevant local governments.</w:t>
            </w:r>
            <w:r w:rsidR="00FA4D91">
              <w:rPr>
                <w:rFonts w:asciiTheme="minorHAnsi" w:hAnsiTheme="minorHAnsi"/>
                <w:sz w:val="22"/>
              </w:rPr>
              <w:t xml:space="preserve">  State and territory health departments will act as the initial point of contact for </w:t>
            </w:r>
            <w:r w:rsidR="006B04EC">
              <w:rPr>
                <w:rFonts w:asciiTheme="minorHAnsi" w:hAnsiTheme="minorHAnsi"/>
                <w:sz w:val="22"/>
              </w:rPr>
              <w:t>national</w:t>
            </w:r>
            <w:r w:rsidR="00FA4D91">
              <w:rPr>
                <w:rFonts w:asciiTheme="minorHAnsi" w:hAnsiTheme="minorHAnsi"/>
                <w:sz w:val="22"/>
              </w:rPr>
              <w:t xml:space="preserve"> communication and will disseminate information to other agencies.</w:t>
            </w:r>
          </w:p>
        </w:tc>
      </w:tr>
      <w:tr w:rsidR="00FA4D91" w:rsidRPr="0034131E" w14:paraId="25317B36" w14:textId="77777777" w:rsidTr="00EA3E0A">
        <w:trPr>
          <w:tblHeader/>
        </w:trPr>
        <w:tc>
          <w:tcPr>
            <w:tcW w:w="2235" w:type="dxa"/>
            <w:vMerge/>
          </w:tcPr>
          <w:p w14:paraId="429925D8" w14:textId="77777777" w:rsidR="00FA4D91" w:rsidRPr="0034131E" w:rsidRDefault="00FA4D91" w:rsidP="00F83DC3">
            <w:pPr>
              <w:rPr>
                <w:rFonts w:asciiTheme="minorHAnsi" w:hAnsiTheme="minorHAnsi"/>
              </w:rPr>
            </w:pPr>
          </w:p>
        </w:tc>
        <w:tc>
          <w:tcPr>
            <w:tcW w:w="7007" w:type="dxa"/>
          </w:tcPr>
          <w:p w14:paraId="084DA14B" w14:textId="77777777" w:rsidR="00FA4D91" w:rsidRPr="00854BF4" w:rsidRDefault="009059AD" w:rsidP="009059AD">
            <w:pPr>
              <w:rPr>
                <w:rFonts w:asciiTheme="minorHAnsi" w:hAnsiTheme="minorHAnsi"/>
              </w:rPr>
            </w:pPr>
            <w:r>
              <w:rPr>
                <w:rFonts w:asciiTheme="minorHAnsi" w:hAnsiTheme="minorHAnsi"/>
                <w:sz w:val="22"/>
              </w:rPr>
              <w:t>W</w:t>
            </w:r>
            <w:r w:rsidR="00FA4D91" w:rsidRPr="00854BF4">
              <w:rPr>
                <w:rFonts w:asciiTheme="minorHAnsi" w:hAnsiTheme="minorHAnsi"/>
                <w:sz w:val="22"/>
              </w:rPr>
              <w:t xml:space="preserve">ill provide input to </w:t>
            </w:r>
            <w:r w:rsidR="00FA4D91">
              <w:rPr>
                <w:rFonts w:asciiTheme="minorHAnsi" w:hAnsiTheme="minorHAnsi"/>
                <w:sz w:val="22"/>
              </w:rPr>
              <w:t>Health</w:t>
            </w:r>
            <w:r w:rsidR="00FA4D91" w:rsidRPr="00854BF4">
              <w:rPr>
                <w:rFonts w:asciiTheme="minorHAnsi" w:hAnsiTheme="minorHAnsi"/>
                <w:sz w:val="22"/>
              </w:rPr>
              <w:t xml:space="preserve"> regarding activities undertaken within their jurisdiction</w:t>
            </w:r>
            <w:r w:rsidR="00FA4D91">
              <w:rPr>
                <w:rFonts w:asciiTheme="minorHAnsi" w:hAnsiTheme="minorHAnsi"/>
                <w:sz w:val="22"/>
              </w:rPr>
              <w:t>.</w:t>
            </w:r>
          </w:p>
        </w:tc>
      </w:tr>
      <w:tr w:rsidR="00357E47" w:rsidRPr="0034131E" w14:paraId="1B004CCA" w14:textId="77777777" w:rsidTr="00F83DC3">
        <w:tc>
          <w:tcPr>
            <w:tcW w:w="2235" w:type="dxa"/>
            <w:vMerge w:val="restart"/>
          </w:tcPr>
          <w:p w14:paraId="76508C99" w14:textId="77777777" w:rsidR="00357E47" w:rsidRPr="0034131E" w:rsidRDefault="00357E47" w:rsidP="00F83DC3">
            <w:pPr>
              <w:rPr>
                <w:rFonts w:asciiTheme="minorHAnsi" w:hAnsiTheme="minorHAnsi"/>
                <w:sz w:val="22"/>
              </w:rPr>
            </w:pPr>
            <w:r w:rsidRPr="0034131E">
              <w:rPr>
                <w:rFonts w:asciiTheme="minorHAnsi" w:hAnsiTheme="minorHAnsi"/>
                <w:sz w:val="22"/>
              </w:rPr>
              <w:t xml:space="preserve">Local government </w:t>
            </w:r>
          </w:p>
        </w:tc>
        <w:tc>
          <w:tcPr>
            <w:tcW w:w="7007" w:type="dxa"/>
          </w:tcPr>
          <w:p w14:paraId="0B2EBC73" w14:textId="77777777" w:rsidR="00357E47" w:rsidRPr="0034131E" w:rsidRDefault="009059AD" w:rsidP="00F83DC3">
            <w:pPr>
              <w:rPr>
                <w:rFonts w:asciiTheme="minorHAnsi" w:hAnsiTheme="minorHAnsi"/>
                <w:sz w:val="22"/>
              </w:rPr>
            </w:pPr>
            <w:r>
              <w:rPr>
                <w:rFonts w:asciiTheme="minorHAnsi" w:hAnsiTheme="minorHAnsi"/>
                <w:sz w:val="22"/>
              </w:rPr>
              <w:t>W</w:t>
            </w:r>
            <w:r w:rsidR="00357E47" w:rsidRPr="0034131E">
              <w:rPr>
                <w:rFonts w:asciiTheme="minorHAnsi" w:hAnsiTheme="minorHAnsi"/>
                <w:sz w:val="22"/>
              </w:rPr>
              <w:t xml:space="preserve">ill share information with the community. </w:t>
            </w:r>
          </w:p>
        </w:tc>
      </w:tr>
      <w:tr w:rsidR="00357E47" w:rsidRPr="0034131E" w14:paraId="71CD7B64" w14:textId="77777777" w:rsidTr="00F83DC3">
        <w:tc>
          <w:tcPr>
            <w:tcW w:w="2235" w:type="dxa"/>
            <w:vMerge/>
          </w:tcPr>
          <w:p w14:paraId="758EA005" w14:textId="77777777" w:rsidR="00357E47" w:rsidRPr="0034131E" w:rsidRDefault="00357E47" w:rsidP="00F83DC3">
            <w:pPr>
              <w:rPr>
                <w:rFonts w:asciiTheme="minorHAnsi" w:hAnsiTheme="minorHAnsi"/>
              </w:rPr>
            </w:pPr>
          </w:p>
        </w:tc>
        <w:tc>
          <w:tcPr>
            <w:tcW w:w="7007" w:type="dxa"/>
          </w:tcPr>
          <w:p w14:paraId="7B9DDA52" w14:textId="77777777" w:rsidR="00357E47" w:rsidRPr="009C3625" w:rsidRDefault="009059AD" w:rsidP="00F83DC3">
            <w:pPr>
              <w:rPr>
                <w:rFonts w:asciiTheme="minorHAnsi" w:hAnsiTheme="minorHAnsi"/>
                <w:sz w:val="22"/>
                <w:szCs w:val="22"/>
              </w:rPr>
            </w:pPr>
            <w:r>
              <w:rPr>
                <w:rFonts w:asciiTheme="minorHAnsi" w:hAnsiTheme="minorHAnsi"/>
                <w:sz w:val="22"/>
                <w:szCs w:val="22"/>
              </w:rPr>
              <w:t>W</w:t>
            </w:r>
            <w:r w:rsidR="00357E47" w:rsidRPr="009C3625">
              <w:rPr>
                <w:rFonts w:asciiTheme="minorHAnsi" w:hAnsiTheme="minorHAnsi"/>
                <w:sz w:val="22"/>
                <w:szCs w:val="22"/>
              </w:rPr>
              <w:t>ill provide input to state and territory governments regarding activities undertaken within their local area.</w:t>
            </w:r>
          </w:p>
        </w:tc>
      </w:tr>
      <w:tr w:rsidR="00357E47" w:rsidRPr="0034131E" w14:paraId="064FDFC7" w14:textId="77777777" w:rsidTr="00F83DC3">
        <w:tc>
          <w:tcPr>
            <w:tcW w:w="2235" w:type="dxa"/>
          </w:tcPr>
          <w:p w14:paraId="7303920D" w14:textId="77777777" w:rsidR="00357E47" w:rsidRPr="0034131E" w:rsidRDefault="00D074D6" w:rsidP="00F83DC3">
            <w:pPr>
              <w:rPr>
                <w:rFonts w:asciiTheme="minorHAnsi" w:hAnsiTheme="minorHAnsi"/>
                <w:sz w:val="22"/>
              </w:rPr>
            </w:pPr>
            <w:r>
              <w:rPr>
                <w:rFonts w:asciiTheme="minorHAnsi" w:hAnsiTheme="minorHAnsi"/>
                <w:sz w:val="22"/>
              </w:rPr>
              <w:t>Australian Government Crisis Coordination Centre (CCC)</w:t>
            </w:r>
          </w:p>
        </w:tc>
        <w:tc>
          <w:tcPr>
            <w:tcW w:w="7007" w:type="dxa"/>
          </w:tcPr>
          <w:p w14:paraId="6B06FE1F" w14:textId="77777777" w:rsidR="00357E47" w:rsidRPr="0034131E" w:rsidRDefault="009059AD" w:rsidP="00F83DC3">
            <w:pPr>
              <w:rPr>
                <w:rFonts w:asciiTheme="minorHAnsi" w:hAnsiTheme="minorHAnsi"/>
                <w:sz w:val="22"/>
              </w:rPr>
            </w:pPr>
            <w:r>
              <w:rPr>
                <w:rFonts w:asciiTheme="minorHAnsi" w:hAnsiTheme="minorHAnsi"/>
                <w:sz w:val="22"/>
              </w:rPr>
              <w:t>W</w:t>
            </w:r>
            <w:r w:rsidR="00357E47" w:rsidRPr="0034131E">
              <w:rPr>
                <w:rFonts w:asciiTheme="minorHAnsi" w:hAnsiTheme="minorHAnsi"/>
                <w:sz w:val="22"/>
              </w:rPr>
              <w:t xml:space="preserve">ill assist Health </w:t>
            </w:r>
            <w:r w:rsidR="00357E47">
              <w:rPr>
                <w:rFonts w:asciiTheme="minorHAnsi" w:hAnsiTheme="minorHAnsi"/>
                <w:sz w:val="22"/>
              </w:rPr>
              <w:t xml:space="preserve">to </w:t>
            </w:r>
            <w:r w:rsidR="00357E47" w:rsidRPr="0034131E">
              <w:rPr>
                <w:rFonts w:asciiTheme="minorHAnsi" w:hAnsiTheme="minorHAnsi"/>
                <w:sz w:val="22"/>
              </w:rPr>
              <w:t>disseminat</w:t>
            </w:r>
            <w:r w:rsidR="00357E47">
              <w:rPr>
                <w:rFonts w:asciiTheme="minorHAnsi" w:hAnsiTheme="minorHAnsi"/>
                <w:sz w:val="22"/>
              </w:rPr>
              <w:t>e</w:t>
            </w:r>
            <w:r w:rsidR="00357E47" w:rsidRPr="0034131E">
              <w:rPr>
                <w:rFonts w:asciiTheme="minorHAnsi" w:hAnsiTheme="minorHAnsi"/>
                <w:sz w:val="22"/>
              </w:rPr>
              <w:t xml:space="preserve"> information to Australian Government stakeholders.</w:t>
            </w:r>
          </w:p>
        </w:tc>
      </w:tr>
      <w:tr w:rsidR="00357E47" w:rsidRPr="0034131E" w14:paraId="788C572E" w14:textId="77777777" w:rsidTr="00F83DC3">
        <w:tc>
          <w:tcPr>
            <w:tcW w:w="2235" w:type="dxa"/>
          </w:tcPr>
          <w:p w14:paraId="41489A27" w14:textId="77777777" w:rsidR="00357E47" w:rsidRPr="0034131E" w:rsidRDefault="00357E47" w:rsidP="00F83DC3">
            <w:pPr>
              <w:rPr>
                <w:rFonts w:asciiTheme="minorHAnsi" w:hAnsiTheme="minorHAnsi"/>
                <w:sz w:val="22"/>
              </w:rPr>
            </w:pPr>
            <w:r w:rsidRPr="0034131E">
              <w:rPr>
                <w:rFonts w:asciiTheme="minorHAnsi" w:hAnsiTheme="minorHAnsi"/>
                <w:sz w:val="22"/>
              </w:rPr>
              <w:t>DFAT</w:t>
            </w:r>
          </w:p>
        </w:tc>
        <w:tc>
          <w:tcPr>
            <w:tcW w:w="7007" w:type="dxa"/>
          </w:tcPr>
          <w:p w14:paraId="194EA13D" w14:textId="77777777" w:rsidR="00357E47" w:rsidRPr="0034131E" w:rsidRDefault="009059AD" w:rsidP="00F83DC3">
            <w:pPr>
              <w:rPr>
                <w:rFonts w:asciiTheme="minorHAnsi" w:hAnsiTheme="minorHAnsi"/>
                <w:sz w:val="22"/>
              </w:rPr>
            </w:pPr>
            <w:r>
              <w:rPr>
                <w:rFonts w:asciiTheme="minorHAnsi" w:hAnsiTheme="minorHAnsi"/>
                <w:sz w:val="22"/>
              </w:rPr>
              <w:t>W</w:t>
            </w:r>
            <w:r w:rsidR="00357E47" w:rsidRPr="0034131E">
              <w:rPr>
                <w:rFonts w:asciiTheme="minorHAnsi" w:hAnsiTheme="minorHAnsi"/>
                <w:sz w:val="22"/>
              </w:rPr>
              <w:t>ill share information with posts and overseas stakeholders.</w:t>
            </w:r>
          </w:p>
        </w:tc>
      </w:tr>
    </w:tbl>
    <w:p w14:paraId="3AF97E7E" w14:textId="77777777" w:rsidR="00357E47" w:rsidRDefault="00357E47" w:rsidP="006868AE">
      <w:pPr>
        <w:rPr>
          <w:rFonts w:asciiTheme="minorHAnsi" w:hAnsiTheme="minorHAnsi"/>
        </w:rPr>
      </w:pPr>
    </w:p>
    <w:p w14:paraId="10766824" w14:textId="77777777" w:rsidR="006868AE" w:rsidRDefault="00852BC4" w:rsidP="006868AE">
      <w:pPr>
        <w:rPr>
          <w:rFonts w:asciiTheme="minorHAnsi" w:hAnsiTheme="minorHAnsi" w:cs="Arial"/>
          <w:szCs w:val="20"/>
        </w:rPr>
      </w:pPr>
      <w:r>
        <w:rPr>
          <w:rFonts w:asciiTheme="minorHAnsi" w:hAnsiTheme="minorHAnsi"/>
        </w:rPr>
        <w:t xml:space="preserve">Information sharing at all levels </w:t>
      </w:r>
      <w:r w:rsidR="00520C32">
        <w:rPr>
          <w:rFonts w:asciiTheme="minorHAnsi" w:hAnsiTheme="minorHAnsi"/>
        </w:rPr>
        <w:t>will</w:t>
      </w:r>
      <w:r>
        <w:rPr>
          <w:rFonts w:asciiTheme="minorHAnsi" w:hAnsiTheme="minorHAnsi"/>
        </w:rPr>
        <w:t xml:space="preserve"> be two way and </w:t>
      </w:r>
      <w:r w:rsidR="00145831">
        <w:rPr>
          <w:rFonts w:asciiTheme="minorHAnsi" w:hAnsiTheme="minorHAnsi"/>
        </w:rPr>
        <w:t>incorporate</w:t>
      </w:r>
      <w:r>
        <w:rPr>
          <w:rFonts w:asciiTheme="minorHAnsi" w:hAnsiTheme="minorHAnsi"/>
        </w:rPr>
        <w:t xml:space="preserve"> input from stakeholders into coordination mechanisms.</w:t>
      </w:r>
      <w:r w:rsidR="006868AE">
        <w:rPr>
          <w:rFonts w:asciiTheme="minorHAnsi" w:hAnsiTheme="minorHAnsi"/>
        </w:rPr>
        <w:t xml:space="preserve"> </w:t>
      </w:r>
      <w:r w:rsidR="006868AE" w:rsidRPr="006E3D47">
        <w:rPr>
          <w:rFonts w:asciiTheme="minorHAnsi" w:hAnsiTheme="minorHAnsi" w:cs="Arial"/>
        </w:rPr>
        <w:t>Wherever possible existing systems will be used.</w:t>
      </w:r>
    </w:p>
    <w:p w14:paraId="2985E1AE" w14:textId="77777777" w:rsidR="00B3649D" w:rsidRDefault="00B3649D" w:rsidP="00852BC4">
      <w:pPr>
        <w:rPr>
          <w:rFonts w:asciiTheme="minorHAnsi" w:hAnsiTheme="minorHAnsi"/>
        </w:rPr>
      </w:pPr>
    </w:p>
    <w:p w14:paraId="102F9752" w14:textId="77777777" w:rsidR="00E22806" w:rsidRDefault="006868AE" w:rsidP="00DE3B73">
      <w:pPr>
        <w:rPr>
          <w:rFonts w:asciiTheme="minorHAnsi" w:hAnsiTheme="minorHAnsi" w:cs="Arial"/>
          <w:szCs w:val="20"/>
        </w:rPr>
      </w:pPr>
      <w:r>
        <w:rPr>
          <w:rFonts w:asciiTheme="minorHAnsi" w:hAnsiTheme="minorHAnsi"/>
        </w:rPr>
        <w:t>Health</w:t>
      </w:r>
      <w:r>
        <w:rPr>
          <w:rFonts w:asciiTheme="minorHAnsi" w:hAnsiTheme="minorHAnsi" w:cs="Arial"/>
        </w:rPr>
        <w:t xml:space="preserve"> will produce</w:t>
      </w:r>
      <w:r w:rsidR="00B3649D" w:rsidRPr="00B3649D">
        <w:rPr>
          <w:rFonts w:asciiTheme="minorHAnsi" w:hAnsiTheme="minorHAnsi" w:cs="Arial"/>
        </w:rPr>
        <w:t xml:space="preserve"> </w:t>
      </w:r>
      <w:r w:rsidR="003573E7">
        <w:rPr>
          <w:rFonts w:asciiTheme="minorHAnsi" w:hAnsiTheme="minorHAnsi" w:cs="Arial"/>
        </w:rPr>
        <w:t>regular Situation Reports</w:t>
      </w:r>
      <w:r w:rsidR="00F5127A">
        <w:rPr>
          <w:rFonts w:asciiTheme="minorHAnsi" w:hAnsiTheme="minorHAnsi" w:cs="Arial"/>
        </w:rPr>
        <w:t xml:space="preserve"> </w:t>
      </w:r>
      <w:r w:rsidR="00B3649D" w:rsidRPr="00B3649D">
        <w:rPr>
          <w:rFonts w:asciiTheme="minorHAnsi" w:hAnsiTheme="minorHAnsi" w:cs="Arial"/>
        </w:rPr>
        <w:t xml:space="preserve">for dissemination to </w:t>
      </w:r>
      <w:r w:rsidR="006B04EC">
        <w:rPr>
          <w:rFonts w:asciiTheme="minorHAnsi" w:hAnsiTheme="minorHAnsi" w:cs="Arial"/>
        </w:rPr>
        <w:t>national</w:t>
      </w:r>
      <w:r w:rsidR="003573E7">
        <w:rPr>
          <w:rFonts w:asciiTheme="minorHAnsi" w:hAnsiTheme="minorHAnsi" w:cs="Arial"/>
        </w:rPr>
        <w:t xml:space="preserve"> </w:t>
      </w:r>
      <w:r w:rsidR="00B3649D" w:rsidRPr="00B3649D">
        <w:rPr>
          <w:rFonts w:asciiTheme="minorHAnsi" w:hAnsiTheme="minorHAnsi" w:cs="Arial"/>
        </w:rPr>
        <w:t>stakeholders.</w:t>
      </w:r>
      <w:r w:rsidR="00CF7C4A" w:rsidRPr="00CF7C4A">
        <w:rPr>
          <w:rFonts w:asciiTheme="minorHAnsi" w:hAnsiTheme="minorHAnsi"/>
        </w:rPr>
        <w:t xml:space="preserve"> </w:t>
      </w:r>
      <w:r w:rsidR="004933D3">
        <w:rPr>
          <w:rFonts w:asciiTheme="minorHAnsi" w:hAnsiTheme="minorHAnsi"/>
        </w:rPr>
        <w:t>Health will also produce</w:t>
      </w:r>
      <w:r w:rsidR="00DD5846" w:rsidRPr="00DD5846">
        <w:rPr>
          <w:rFonts w:asciiTheme="minorHAnsi" w:hAnsiTheme="minorHAnsi" w:cs="Arial"/>
        </w:rPr>
        <w:t xml:space="preserve"> </w:t>
      </w:r>
      <w:r w:rsidR="00DD5846">
        <w:rPr>
          <w:rFonts w:asciiTheme="minorHAnsi" w:hAnsiTheme="minorHAnsi" w:cs="Arial"/>
        </w:rPr>
        <w:t>Talking Points</w:t>
      </w:r>
      <w:r w:rsidR="00DD5846">
        <w:rPr>
          <w:rFonts w:asciiTheme="minorHAnsi" w:hAnsiTheme="minorHAnsi"/>
        </w:rPr>
        <w:t xml:space="preserve">, </w:t>
      </w:r>
      <w:r w:rsidR="004933D3">
        <w:rPr>
          <w:rFonts w:asciiTheme="minorHAnsi" w:hAnsiTheme="minorHAnsi"/>
        </w:rPr>
        <w:t xml:space="preserve">Question Time Briefs and other ministerial briefing to support the </w:t>
      </w:r>
      <w:proofErr w:type="gramStart"/>
      <w:r w:rsidR="004933D3">
        <w:rPr>
          <w:rFonts w:asciiTheme="minorHAnsi" w:hAnsiTheme="minorHAnsi"/>
        </w:rPr>
        <w:t>Health</w:t>
      </w:r>
      <w:proofErr w:type="gramEnd"/>
      <w:r w:rsidR="004933D3">
        <w:rPr>
          <w:rFonts w:asciiTheme="minorHAnsi" w:hAnsiTheme="minorHAnsi"/>
        </w:rPr>
        <w:t xml:space="preserve"> Minister, as the lead Minister for a CDINS. These may be shared with other Australian Government agencies upon request. </w:t>
      </w:r>
      <w:r w:rsidR="00CF7C4A" w:rsidRPr="0034131E">
        <w:rPr>
          <w:rFonts w:asciiTheme="minorHAnsi" w:hAnsiTheme="minorHAnsi"/>
        </w:rPr>
        <w:t xml:space="preserve">The NIR will be the first point of contact for national health sector and </w:t>
      </w:r>
      <w:r w:rsidR="005F0026">
        <w:rPr>
          <w:rFonts w:asciiTheme="minorHAnsi" w:hAnsiTheme="minorHAnsi"/>
        </w:rPr>
        <w:t>national</w:t>
      </w:r>
      <w:r w:rsidR="00CF7C4A" w:rsidRPr="0034131E">
        <w:rPr>
          <w:rFonts w:asciiTheme="minorHAnsi" w:hAnsiTheme="minorHAnsi"/>
        </w:rPr>
        <w:t xml:space="preserve"> enquiries.</w:t>
      </w:r>
    </w:p>
    <w:p w14:paraId="0CCCE6BB" w14:textId="77777777" w:rsidR="001456C1" w:rsidRPr="005E296F" w:rsidRDefault="00980B96" w:rsidP="00E34A39">
      <w:pPr>
        <w:pStyle w:val="Heading3"/>
        <w:numPr>
          <w:ilvl w:val="2"/>
          <w:numId w:val="33"/>
        </w:numPr>
      </w:pPr>
      <w:bookmarkStart w:id="28" w:name="_Toc529363324"/>
      <w:r>
        <w:t>Public i</w:t>
      </w:r>
      <w:r w:rsidR="00472DD8" w:rsidRPr="005E296F">
        <w:t>nformation</w:t>
      </w:r>
      <w:bookmarkEnd w:id="28"/>
      <w:r w:rsidR="00270E83" w:rsidRPr="005E296F">
        <w:t xml:space="preserve"> </w:t>
      </w:r>
    </w:p>
    <w:p w14:paraId="2BBC416B" w14:textId="77777777" w:rsidR="00FC5973" w:rsidRPr="007C4686" w:rsidRDefault="00FC5973" w:rsidP="00FC5973">
      <w:pPr>
        <w:rPr>
          <w:rFonts w:asciiTheme="minorHAnsi" w:hAnsiTheme="minorHAnsi" w:cs="Arial"/>
          <w:i/>
        </w:rPr>
      </w:pPr>
      <w:r w:rsidRPr="007C4686">
        <w:rPr>
          <w:rFonts w:asciiTheme="minorHAnsi" w:hAnsiTheme="minorHAnsi" w:cs="Arial"/>
          <w:i/>
        </w:rPr>
        <w:t>Prevention and Preparedness</w:t>
      </w:r>
      <w:r w:rsidR="00BA77A8">
        <w:rPr>
          <w:rFonts w:asciiTheme="minorHAnsi" w:hAnsiTheme="minorHAnsi" w:cs="Arial"/>
          <w:i/>
        </w:rPr>
        <w:t xml:space="preserve"> </w:t>
      </w:r>
    </w:p>
    <w:p w14:paraId="70266329" w14:textId="77777777" w:rsidR="00FC5973" w:rsidRPr="00FC5973" w:rsidRDefault="00FC5973" w:rsidP="00DE3B73">
      <w:pPr>
        <w:rPr>
          <w:rFonts w:asciiTheme="minorHAnsi" w:hAnsiTheme="minorHAnsi"/>
        </w:rPr>
      </w:pPr>
      <w:r w:rsidRPr="00FC5973">
        <w:rPr>
          <w:rFonts w:asciiTheme="minorHAnsi" w:hAnsiTheme="minorHAnsi" w:cs="Arial"/>
        </w:rPr>
        <w:t>Public communication activities related to prevention and preparedness for a health emergency will be managed within the health sector.</w:t>
      </w:r>
    </w:p>
    <w:p w14:paraId="0BB70C11" w14:textId="77777777" w:rsidR="00FC5973" w:rsidRDefault="00FC5973" w:rsidP="00DE3B73">
      <w:pPr>
        <w:rPr>
          <w:rFonts w:asciiTheme="minorHAnsi" w:hAnsiTheme="minorHAnsi"/>
        </w:rPr>
      </w:pPr>
    </w:p>
    <w:p w14:paraId="08569882" w14:textId="77777777" w:rsidR="00FC5973" w:rsidRPr="007C4686" w:rsidRDefault="00FC5973" w:rsidP="00FC5973">
      <w:pPr>
        <w:rPr>
          <w:rFonts w:asciiTheme="minorHAnsi" w:hAnsiTheme="minorHAnsi"/>
          <w:i/>
        </w:rPr>
      </w:pPr>
      <w:r w:rsidRPr="007C4686">
        <w:rPr>
          <w:rFonts w:asciiTheme="minorHAnsi" w:hAnsiTheme="minorHAnsi"/>
          <w:i/>
        </w:rPr>
        <w:t>Response and recovery</w:t>
      </w:r>
    </w:p>
    <w:p w14:paraId="7D256CC5" w14:textId="77777777" w:rsidR="00B211BE" w:rsidRDefault="00DE3B73" w:rsidP="00DE3B73">
      <w:pPr>
        <w:rPr>
          <w:rFonts w:asciiTheme="minorHAnsi" w:hAnsiTheme="minorHAnsi"/>
        </w:rPr>
      </w:pPr>
      <w:r w:rsidRPr="00804003">
        <w:rPr>
          <w:rFonts w:asciiTheme="minorHAnsi" w:hAnsiTheme="minorHAnsi"/>
        </w:rPr>
        <w:t>Communication with the public</w:t>
      </w:r>
      <w:r w:rsidR="001C3982">
        <w:rPr>
          <w:rFonts w:asciiTheme="minorHAnsi" w:hAnsiTheme="minorHAnsi"/>
        </w:rPr>
        <w:t xml:space="preserve"> during the response and recovery from a CDINS</w:t>
      </w:r>
      <w:r w:rsidRPr="00804003">
        <w:rPr>
          <w:rFonts w:asciiTheme="minorHAnsi" w:hAnsiTheme="minorHAnsi"/>
        </w:rPr>
        <w:t>, through the media and other sources</w:t>
      </w:r>
      <w:r w:rsidR="005E296F">
        <w:rPr>
          <w:rFonts w:asciiTheme="minorHAnsi" w:hAnsiTheme="minorHAnsi"/>
        </w:rPr>
        <w:t>,</w:t>
      </w:r>
      <w:r w:rsidRPr="00804003">
        <w:rPr>
          <w:rFonts w:asciiTheme="minorHAnsi" w:hAnsiTheme="minorHAnsi"/>
        </w:rPr>
        <w:t xml:space="preserve"> </w:t>
      </w:r>
      <w:r w:rsidR="00804003">
        <w:rPr>
          <w:rFonts w:asciiTheme="minorHAnsi" w:hAnsiTheme="minorHAnsi"/>
        </w:rPr>
        <w:t xml:space="preserve">provides an </w:t>
      </w:r>
      <w:r w:rsidRPr="00804003">
        <w:rPr>
          <w:rFonts w:asciiTheme="minorHAnsi" w:hAnsiTheme="minorHAnsi"/>
        </w:rPr>
        <w:t xml:space="preserve">opportunity both to address public concern and to engage the public in strategies to manage the impact of the </w:t>
      </w:r>
      <w:r w:rsidR="005E296F">
        <w:rPr>
          <w:rFonts w:asciiTheme="minorHAnsi" w:hAnsiTheme="minorHAnsi"/>
        </w:rPr>
        <w:t>incident</w:t>
      </w:r>
      <w:r w:rsidR="00D626BE">
        <w:rPr>
          <w:rFonts w:asciiTheme="minorHAnsi" w:hAnsiTheme="minorHAnsi"/>
        </w:rPr>
        <w:t xml:space="preserve">. </w:t>
      </w:r>
      <w:r w:rsidRPr="00804003">
        <w:rPr>
          <w:rFonts w:asciiTheme="minorHAnsi" w:hAnsiTheme="minorHAnsi"/>
        </w:rPr>
        <w:t>The dissemination of up to date, consistent and accurate information about the status of the disease overseas and</w:t>
      </w:r>
      <w:r w:rsidR="00624089">
        <w:rPr>
          <w:rFonts w:asciiTheme="minorHAnsi" w:hAnsiTheme="minorHAnsi"/>
        </w:rPr>
        <w:t>/or</w:t>
      </w:r>
      <w:r w:rsidRPr="00804003">
        <w:rPr>
          <w:rFonts w:asciiTheme="minorHAnsi" w:hAnsiTheme="minorHAnsi"/>
        </w:rPr>
        <w:t xml:space="preserve"> in Australia can help </w:t>
      </w:r>
      <w:r w:rsidR="009A6357">
        <w:rPr>
          <w:rFonts w:asciiTheme="minorHAnsi" w:hAnsiTheme="minorHAnsi"/>
        </w:rPr>
        <w:t xml:space="preserve">people understand their personal level of </w:t>
      </w:r>
      <w:r w:rsidRPr="00804003">
        <w:rPr>
          <w:rFonts w:asciiTheme="minorHAnsi" w:hAnsiTheme="minorHAnsi"/>
        </w:rPr>
        <w:t>risk</w:t>
      </w:r>
      <w:r w:rsidR="009A6357">
        <w:rPr>
          <w:rFonts w:asciiTheme="minorHAnsi" w:hAnsiTheme="minorHAnsi"/>
        </w:rPr>
        <w:t>. This will allow them to</w:t>
      </w:r>
      <w:r w:rsidRPr="00804003">
        <w:rPr>
          <w:rFonts w:asciiTheme="minorHAnsi" w:hAnsiTheme="minorHAnsi"/>
        </w:rPr>
        <w:t xml:space="preserve"> make more info</w:t>
      </w:r>
      <w:r w:rsidR="00685060">
        <w:rPr>
          <w:rFonts w:asciiTheme="minorHAnsi" w:hAnsiTheme="minorHAnsi"/>
        </w:rPr>
        <w:t xml:space="preserve">rmed decisions about work and </w:t>
      </w:r>
      <w:r w:rsidRPr="00804003">
        <w:rPr>
          <w:rFonts w:asciiTheme="minorHAnsi" w:hAnsiTheme="minorHAnsi"/>
        </w:rPr>
        <w:t xml:space="preserve">travel, taking up </w:t>
      </w:r>
      <w:r w:rsidR="004E3DAF">
        <w:rPr>
          <w:rFonts w:asciiTheme="minorHAnsi" w:hAnsiTheme="minorHAnsi"/>
        </w:rPr>
        <w:t>government</w:t>
      </w:r>
      <w:r w:rsidRPr="00804003">
        <w:rPr>
          <w:rFonts w:asciiTheme="minorHAnsi" w:hAnsiTheme="minorHAnsi"/>
        </w:rPr>
        <w:t xml:space="preserve"> recommendations and planning for people in at risk groups. </w:t>
      </w:r>
      <w:r w:rsidR="00D626BE">
        <w:rPr>
          <w:rFonts w:asciiTheme="minorHAnsi" w:hAnsiTheme="minorHAnsi"/>
        </w:rPr>
        <w:t>It is also an opportunity to encourage the public to take personal responsibility for their contributions to managing the spread of the disease</w:t>
      </w:r>
      <w:r w:rsidR="00D626BE" w:rsidRPr="00804003">
        <w:rPr>
          <w:rFonts w:asciiTheme="minorHAnsi" w:hAnsiTheme="minorHAnsi"/>
        </w:rPr>
        <w:t>.</w:t>
      </w:r>
    </w:p>
    <w:p w14:paraId="1FCAAE97" w14:textId="77777777" w:rsidR="00B211BE" w:rsidRDefault="00B211BE" w:rsidP="00DE3B73">
      <w:pPr>
        <w:rPr>
          <w:rFonts w:asciiTheme="minorHAnsi" w:hAnsiTheme="minorHAnsi"/>
        </w:rPr>
      </w:pPr>
    </w:p>
    <w:p w14:paraId="3D98956C" w14:textId="77777777" w:rsidR="000C7B94" w:rsidRDefault="00DE3B73" w:rsidP="00DE3B73">
      <w:pPr>
        <w:rPr>
          <w:rFonts w:asciiTheme="minorHAnsi" w:hAnsiTheme="minorHAnsi"/>
        </w:rPr>
      </w:pPr>
      <w:r w:rsidRPr="00804003">
        <w:rPr>
          <w:rFonts w:asciiTheme="minorHAnsi" w:hAnsiTheme="minorHAnsi"/>
        </w:rPr>
        <w:t xml:space="preserve">Information </w:t>
      </w:r>
      <w:r w:rsidR="009A6357">
        <w:rPr>
          <w:rFonts w:asciiTheme="minorHAnsi" w:hAnsiTheme="minorHAnsi"/>
        </w:rPr>
        <w:t>which builds awareness of</w:t>
      </w:r>
      <w:r w:rsidRPr="00804003">
        <w:rPr>
          <w:rFonts w:asciiTheme="minorHAnsi" w:hAnsiTheme="minorHAnsi"/>
        </w:rPr>
        <w:t xml:space="preserve"> </w:t>
      </w:r>
      <w:r w:rsidR="00257E2D">
        <w:rPr>
          <w:rFonts w:asciiTheme="minorHAnsi" w:hAnsiTheme="minorHAnsi"/>
        </w:rPr>
        <w:t xml:space="preserve">available services, </w:t>
      </w:r>
      <w:r w:rsidR="00472DD8">
        <w:rPr>
          <w:rFonts w:asciiTheme="minorHAnsi" w:hAnsiTheme="minorHAnsi"/>
        </w:rPr>
        <w:t xml:space="preserve">government </w:t>
      </w:r>
      <w:r w:rsidR="00257E2D">
        <w:rPr>
          <w:rFonts w:asciiTheme="minorHAnsi" w:hAnsiTheme="minorHAnsi"/>
        </w:rPr>
        <w:t>programs</w:t>
      </w:r>
      <w:r w:rsidRPr="00804003">
        <w:rPr>
          <w:rFonts w:asciiTheme="minorHAnsi" w:hAnsiTheme="minorHAnsi"/>
        </w:rPr>
        <w:t xml:space="preserve"> and </w:t>
      </w:r>
      <w:r w:rsidR="007F5068">
        <w:rPr>
          <w:rFonts w:asciiTheme="minorHAnsi" w:hAnsiTheme="minorHAnsi"/>
        </w:rPr>
        <w:t>arrangements during the incident</w:t>
      </w:r>
      <w:r w:rsidRPr="00804003">
        <w:rPr>
          <w:rFonts w:asciiTheme="minorHAnsi" w:hAnsiTheme="minorHAnsi"/>
        </w:rPr>
        <w:t xml:space="preserve"> can </w:t>
      </w:r>
      <w:r w:rsidR="00472DD8">
        <w:rPr>
          <w:rFonts w:asciiTheme="minorHAnsi" w:hAnsiTheme="minorHAnsi"/>
        </w:rPr>
        <w:t xml:space="preserve">increase </w:t>
      </w:r>
      <w:r w:rsidR="007F5068">
        <w:rPr>
          <w:rFonts w:asciiTheme="minorHAnsi" w:hAnsiTheme="minorHAnsi"/>
        </w:rPr>
        <w:t xml:space="preserve">community </w:t>
      </w:r>
      <w:r w:rsidR="00257E2D">
        <w:rPr>
          <w:rFonts w:asciiTheme="minorHAnsi" w:hAnsiTheme="minorHAnsi"/>
        </w:rPr>
        <w:t>involvement</w:t>
      </w:r>
      <w:r w:rsidR="009A6357">
        <w:rPr>
          <w:rFonts w:asciiTheme="minorHAnsi" w:hAnsiTheme="minorHAnsi"/>
        </w:rPr>
        <w:t xml:space="preserve"> and</w:t>
      </w:r>
      <w:r w:rsidR="007F5068">
        <w:rPr>
          <w:rFonts w:asciiTheme="minorHAnsi" w:hAnsiTheme="minorHAnsi"/>
        </w:rPr>
        <w:t xml:space="preserve"> shape realistic expectations</w:t>
      </w:r>
      <w:r w:rsidR="00B75D26">
        <w:rPr>
          <w:rFonts w:asciiTheme="minorHAnsi" w:hAnsiTheme="minorHAnsi"/>
        </w:rPr>
        <w:t xml:space="preserve"> amongst service users.</w:t>
      </w:r>
      <w:r w:rsidR="00472DD8">
        <w:rPr>
          <w:rFonts w:asciiTheme="minorHAnsi" w:hAnsiTheme="minorHAnsi"/>
        </w:rPr>
        <w:t xml:space="preserve"> </w:t>
      </w:r>
      <w:r w:rsidR="009A6357">
        <w:rPr>
          <w:rFonts w:asciiTheme="minorHAnsi" w:hAnsiTheme="minorHAnsi"/>
        </w:rPr>
        <w:t>Making people aware of what is being done to manage the situation and to support those affected will</w:t>
      </w:r>
      <w:r w:rsidR="00472DD8">
        <w:rPr>
          <w:rFonts w:asciiTheme="minorHAnsi" w:hAnsiTheme="minorHAnsi"/>
        </w:rPr>
        <w:t xml:space="preserve"> </w:t>
      </w:r>
      <w:r w:rsidRPr="00804003">
        <w:rPr>
          <w:rFonts w:asciiTheme="minorHAnsi" w:hAnsiTheme="minorHAnsi"/>
        </w:rPr>
        <w:t xml:space="preserve">build public confidence in the capacity of </w:t>
      </w:r>
      <w:r w:rsidR="00804003">
        <w:rPr>
          <w:rFonts w:asciiTheme="minorHAnsi" w:hAnsiTheme="minorHAnsi"/>
        </w:rPr>
        <w:t>government</w:t>
      </w:r>
      <w:r w:rsidRPr="00804003">
        <w:rPr>
          <w:rFonts w:asciiTheme="minorHAnsi" w:hAnsiTheme="minorHAnsi"/>
        </w:rPr>
        <w:t xml:space="preserve"> to manage the response. </w:t>
      </w:r>
      <w:r w:rsidR="00B26C7B">
        <w:rPr>
          <w:rFonts w:asciiTheme="minorHAnsi" w:hAnsiTheme="minorHAnsi"/>
        </w:rPr>
        <w:t xml:space="preserve"> </w:t>
      </w:r>
    </w:p>
    <w:p w14:paraId="21A91D6A" w14:textId="77777777" w:rsidR="00804003" w:rsidRDefault="00B26C7B" w:rsidP="00DE3B73">
      <w:pPr>
        <w:rPr>
          <w:rFonts w:asciiTheme="minorHAnsi" w:hAnsiTheme="minorHAnsi"/>
        </w:rPr>
      </w:pPr>
      <w:r>
        <w:rPr>
          <w:rFonts w:asciiTheme="minorHAnsi" w:hAnsiTheme="minorHAnsi"/>
        </w:rPr>
        <w:t xml:space="preserve">Table </w:t>
      </w:r>
      <w:r w:rsidR="0065692E">
        <w:rPr>
          <w:rFonts w:asciiTheme="minorHAnsi" w:hAnsiTheme="minorHAnsi"/>
        </w:rPr>
        <w:t>6</w:t>
      </w:r>
      <w:r>
        <w:rPr>
          <w:rFonts w:asciiTheme="minorHAnsi" w:hAnsiTheme="minorHAnsi"/>
        </w:rPr>
        <w:t xml:space="preserve"> outlines </w:t>
      </w:r>
      <w:r w:rsidR="00D870A9">
        <w:rPr>
          <w:rFonts w:asciiTheme="minorHAnsi" w:hAnsiTheme="minorHAnsi"/>
        </w:rPr>
        <w:t xml:space="preserve">the key public information </w:t>
      </w:r>
      <w:r w:rsidR="00B05FEC">
        <w:rPr>
          <w:rFonts w:asciiTheme="minorHAnsi" w:hAnsiTheme="minorHAnsi"/>
        </w:rPr>
        <w:t xml:space="preserve">responsibilities </w:t>
      </w:r>
      <w:r w:rsidR="0004135D">
        <w:rPr>
          <w:rFonts w:asciiTheme="minorHAnsi" w:hAnsiTheme="minorHAnsi"/>
        </w:rPr>
        <w:t xml:space="preserve">of government agencies </w:t>
      </w:r>
      <w:r w:rsidR="00D870A9">
        <w:rPr>
          <w:rFonts w:asciiTheme="minorHAnsi" w:hAnsiTheme="minorHAnsi"/>
        </w:rPr>
        <w:t>during a CDINS.</w:t>
      </w:r>
    </w:p>
    <w:p w14:paraId="6FDA226D" w14:textId="77777777" w:rsidR="003C1E36" w:rsidRDefault="003C1E36" w:rsidP="00DE3B73">
      <w:pPr>
        <w:rPr>
          <w:rFonts w:asciiTheme="minorHAnsi" w:hAnsiTheme="minorHAnsi"/>
        </w:rPr>
      </w:pPr>
    </w:p>
    <w:p w14:paraId="1E67B546" w14:textId="77777777" w:rsidR="00B211BE" w:rsidRDefault="00B211BE">
      <w:pPr>
        <w:spacing w:after="200" w:line="276" w:lineRule="auto"/>
        <w:rPr>
          <w:rFonts w:asciiTheme="minorHAnsi" w:hAnsiTheme="minorHAnsi"/>
          <w:b/>
          <w:sz w:val="20"/>
        </w:rPr>
      </w:pPr>
      <w:r>
        <w:rPr>
          <w:rFonts w:asciiTheme="minorHAnsi" w:hAnsiTheme="minorHAnsi"/>
          <w:b/>
          <w:sz w:val="20"/>
        </w:rPr>
        <w:br w:type="page"/>
      </w:r>
    </w:p>
    <w:p w14:paraId="0BA1F3B5" w14:textId="77777777" w:rsidR="005E296F" w:rsidRPr="00796CEE" w:rsidRDefault="00796CEE" w:rsidP="00DE3B73">
      <w:pPr>
        <w:rPr>
          <w:rFonts w:asciiTheme="minorHAnsi" w:hAnsiTheme="minorHAnsi"/>
          <w:b/>
          <w:sz w:val="20"/>
        </w:rPr>
      </w:pPr>
      <w:r w:rsidRPr="00796CEE">
        <w:rPr>
          <w:rFonts w:asciiTheme="minorHAnsi" w:hAnsiTheme="minorHAnsi"/>
          <w:b/>
          <w:sz w:val="20"/>
        </w:rPr>
        <w:lastRenderedPageBreak/>
        <w:t>Table 6</w:t>
      </w:r>
      <w:r w:rsidR="00511A50">
        <w:rPr>
          <w:rFonts w:asciiTheme="minorHAnsi" w:hAnsiTheme="minorHAnsi"/>
          <w:b/>
          <w:sz w:val="20"/>
        </w:rPr>
        <w:t xml:space="preserve">: Key government public information </w:t>
      </w:r>
      <w:r w:rsidR="00B05FEC">
        <w:rPr>
          <w:rFonts w:asciiTheme="minorHAnsi" w:hAnsiTheme="minorHAnsi"/>
          <w:b/>
          <w:sz w:val="20"/>
        </w:rPr>
        <w:t xml:space="preserve">responsibilities </w:t>
      </w:r>
    </w:p>
    <w:tbl>
      <w:tblPr>
        <w:tblStyle w:val="TableGrid"/>
        <w:tblW w:w="0" w:type="auto"/>
        <w:tblLook w:val="04A0" w:firstRow="1" w:lastRow="0" w:firstColumn="1" w:lastColumn="0" w:noHBand="0" w:noVBand="1"/>
        <w:tblCaption w:val="Key government public information responsibilities "/>
        <w:tblDescription w:val="Key government public information responsibilities "/>
      </w:tblPr>
      <w:tblGrid>
        <w:gridCol w:w="2204"/>
        <w:gridCol w:w="6812"/>
      </w:tblGrid>
      <w:tr w:rsidR="00F15702" w:rsidRPr="0034131E" w14:paraId="2D358E8B" w14:textId="77777777" w:rsidTr="00EA3E0A">
        <w:trPr>
          <w:tblHeader/>
        </w:trPr>
        <w:tc>
          <w:tcPr>
            <w:tcW w:w="2235" w:type="dxa"/>
          </w:tcPr>
          <w:p w14:paraId="5F0F1FD9" w14:textId="77777777" w:rsidR="00F15702" w:rsidRPr="0034131E" w:rsidRDefault="00F15702" w:rsidP="00CA4824">
            <w:pPr>
              <w:rPr>
                <w:rFonts w:asciiTheme="minorHAnsi" w:hAnsiTheme="minorHAnsi"/>
                <w:sz w:val="22"/>
              </w:rPr>
            </w:pPr>
            <w:r w:rsidRPr="0034131E">
              <w:rPr>
                <w:rFonts w:asciiTheme="minorHAnsi" w:hAnsiTheme="minorHAnsi"/>
                <w:sz w:val="22"/>
              </w:rPr>
              <w:t>Health</w:t>
            </w:r>
          </w:p>
        </w:tc>
        <w:tc>
          <w:tcPr>
            <w:tcW w:w="7007" w:type="dxa"/>
          </w:tcPr>
          <w:p w14:paraId="6245B167" w14:textId="77777777" w:rsidR="00F15702" w:rsidRPr="0060316D" w:rsidRDefault="009059AD" w:rsidP="00CA4824">
            <w:pPr>
              <w:rPr>
                <w:rFonts w:asciiTheme="minorHAnsi" w:hAnsiTheme="minorHAnsi" w:cs="Arial"/>
                <w:sz w:val="22"/>
              </w:rPr>
            </w:pPr>
            <w:r>
              <w:rPr>
                <w:rFonts w:asciiTheme="minorHAnsi" w:hAnsiTheme="minorHAnsi" w:cs="Arial"/>
                <w:b/>
                <w:sz w:val="22"/>
              </w:rPr>
              <w:t>W</w:t>
            </w:r>
            <w:r w:rsidR="00F15702" w:rsidRPr="0060316D">
              <w:rPr>
                <w:rFonts w:asciiTheme="minorHAnsi" w:hAnsiTheme="minorHAnsi" w:cs="Arial"/>
                <w:b/>
                <w:sz w:val="22"/>
              </w:rPr>
              <w:t>ill develop national public information materials and coordinate national public information and media engagement</w:t>
            </w:r>
            <w:r w:rsidR="00F15702">
              <w:rPr>
                <w:rFonts w:asciiTheme="minorHAnsi" w:hAnsiTheme="minorHAnsi" w:cs="Arial"/>
                <w:b/>
                <w:sz w:val="22"/>
              </w:rPr>
              <w:t xml:space="preserve">, </w:t>
            </w:r>
            <w:r w:rsidR="00F15702" w:rsidRPr="0004135D">
              <w:rPr>
                <w:rFonts w:asciiTheme="minorHAnsi" w:hAnsiTheme="minorHAnsi" w:cs="Arial"/>
                <w:sz w:val="22"/>
              </w:rPr>
              <w:t xml:space="preserve">working with </w:t>
            </w:r>
            <w:r w:rsidR="00F5127A">
              <w:rPr>
                <w:rFonts w:asciiTheme="minorHAnsi" w:hAnsiTheme="minorHAnsi" w:cs="Arial"/>
                <w:sz w:val="22"/>
              </w:rPr>
              <w:t xml:space="preserve">the </w:t>
            </w:r>
            <w:r w:rsidR="00F15702" w:rsidRPr="0004135D">
              <w:rPr>
                <w:rFonts w:asciiTheme="minorHAnsi" w:hAnsiTheme="minorHAnsi" w:cs="Arial"/>
                <w:sz w:val="22"/>
              </w:rPr>
              <w:t>AHPPC and its standing committees.</w:t>
            </w:r>
            <w:r w:rsidR="00F15702" w:rsidRPr="0060316D">
              <w:rPr>
                <w:rFonts w:asciiTheme="minorHAnsi" w:hAnsiTheme="minorHAnsi" w:cs="Arial"/>
                <w:b/>
                <w:sz w:val="22"/>
              </w:rPr>
              <w:t xml:space="preserve"> </w:t>
            </w:r>
            <w:r w:rsidR="00F15702" w:rsidRPr="0060316D">
              <w:rPr>
                <w:rFonts w:asciiTheme="minorHAnsi" w:hAnsiTheme="minorHAnsi" w:cs="Arial"/>
                <w:sz w:val="22"/>
              </w:rPr>
              <w:t xml:space="preserve">This will include </w:t>
            </w:r>
            <w:proofErr w:type="gramStart"/>
            <w:r w:rsidR="00F15702" w:rsidRPr="0060316D">
              <w:rPr>
                <w:rFonts w:asciiTheme="minorHAnsi" w:hAnsiTheme="minorHAnsi" w:cs="Arial"/>
                <w:sz w:val="22"/>
              </w:rPr>
              <w:t>both</w:t>
            </w:r>
            <w:proofErr w:type="gramEnd"/>
            <w:r w:rsidR="00F15702" w:rsidRPr="0060316D">
              <w:rPr>
                <w:rFonts w:asciiTheme="minorHAnsi" w:hAnsiTheme="minorHAnsi" w:cs="Arial"/>
                <w:sz w:val="22"/>
              </w:rPr>
              <w:t xml:space="preserve"> </w:t>
            </w:r>
          </w:p>
          <w:p w14:paraId="26B3BA00" w14:textId="77777777" w:rsidR="00F15702" w:rsidRPr="0060316D" w:rsidRDefault="00F15702" w:rsidP="00CA4824">
            <w:pPr>
              <w:pStyle w:val="ListParagraph"/>
              <w:numPr>
                <w:ilvl w:val="0"/>
                <w:numId w:val="55"/>
              </w:numPr>
              <w:rPr>
                <w:rFonts w:asciiTheme="minorHAnsi" w:hAnsiTheme="minorHAnsi"/>
                <w:sz w:val="22"/>
              </w:rPr>
            </w:pPr>
            <w:r w:rsidRPr="0060316D">
              <w:rPr>
                <w:rFonts w:asciiTheme="minorHAnsi" w:hAnsiTheme="minorHAnsi" w:cs="Arial"/>
                <w:sz w:val="22"/>
              </w:rPr>
              <w:t>health specific information, such as management of the disease</w:t>
            </w:r>
            <w:r>
              <w:rPr>
                <w:rFonts w:asciiTheme="minorHAnsi" w:hAnsiTheme="minorHAnsi" w:cs="Arial"/>
                <w:sz w:val="22"/>
              </w:rPr>
              <w:t>,</w:t>
            </w:r>
            <w:r w:rsidRPr="0060316D">
              <w:rPr>
                <w:rFonts w:asciiTheme="minorHAnsi" w:hAnsiTheme="minorHAnsi" w:cs="Arial"/>
                <w:sz w:val="22"/>
              </w:rPr>
              <w:t xml:space="preserve"> progress in Australia and overseas</w:t>
            </w:r>
            <w:r w:rsidR="009059AD">
              <w:rPr>
                <w:rFonts w:asciiTheme="minorHAnsi" w:hAnsiTheme="minorHAnsi" w:cs="Arial"/>
                <w:sz w:val="22"/>
              </w:rPr>
              <w:t>,</w:t>
            </w:r>
            <w:r>
              <w:rPr>
                <w:rFonts w:asciiTheme="minorHAnsi" w:hAnsiTheme="minorHAnsi" w:cs="Arial"/>
                <w:sz w:val="22"/>
              </w:rPr>
              <w:t xml:space="preserve"> and measures at our international borders</w:t>
            </w:r>
            <w:r w:rsidRPr="0060316D">
              <w:rPr>
                <w:rFonts w:asciiTheme="minorHAnsi" w:hAnsiTheme="minorHAnsi" w:cs="Arial"/>
                <w:sz w:val="22"/>
              </w:rPr>
              <w:t>; and</w:t>
            </w:r>
          </w:p>
          <w:p w14:paraId="57F355F5" w14:textId="77777777" w:rsidR="00F15702" w:rsidRPr="0004135D" w:rsidRDefault="005F0026" w:rsidP="00BF13F6">
            <w:pPr>
              <w:pStyle w:val="ListParagraph"/>
              <w:numPr>
                <w:ilvl w:val="0"/>
                <w:numId w:val="55"/>
              </w:numPr>
              <w:rPr>
                <w:rFonts w:asciiTheme="minorHAnsi" w:hAnsiTheme="minorHAnsi"/>
                <w:b/>
                <w:sz w:val="22"/>
              </w:rPr>
            </w:pPr>
            <w:r>
              <w:rPr>
                <w:rFonts w:asciiTheme="minorHAnsi" w:hAnsiTheme="minorHAnsi" w:cs="Arial"/>
                <w:sz w:val="22"/>
              </w:rPr>
              <w:t>national</w:t>
            </w:r>
            <w:r w:rsidR="00F15702" w:rsidRPr="0060316D">
              <w:rPr>
                <w:rFonts w:asciiTheme="minorHAnsi" w:hAnsiTheme="minorHAnsi" w:cs="Arial"/>
                <w:sz w:val="22"/>
              </w:rPr>
              <w:t xml:space="preserve"> messaging, such as </w:t>
            </w:r>
            <w:r w:rsidR="00F15702">
              <w:rPr>
                <w:rFonts w:asciiTheme="minorHAnsi" w:hAnsiTheme="minorHAnsi" w:cs="Arial"/>
                <w:sz w:val="22"/>
              </w:rPr>
              <w:t xml:space="preserve">explanation of </w:t>
            </w:r>
            <w:r w:rsidR="00F15702" w:rsidRPr="0060316D">
              <w:rPr>
                <w:rFonts w:asciiTheme="minorHAnsi" w:hAnsiTheme="minorHAnsi" w:cs="Arial"/>
                <w:sz w:val="22"/>
              </w:rPr>
              <w:t xml:space="preserve">the </w:t>
            </w:r>
            <w:r w:rsidR="00F5127A">
              <w:rPr>
                <w:rFonts w:asciiTheme="minorHAnsi" w:hAnsiTheme="minorHAnsi" w:cs="Arial"/>
                <w:sz w:val="22"/>
              </w:rPr>
              <w:t>overall</w:t>
            </w:r>
            <w:r w:rsidR="00F15702" w:rsidRPr="0060316D">
              <w:rPr>
                <w:rFonts w:asciiTheme="minorHAnsi" w:hAnsiTheme="minorHAnsi" w:cs="Arial"/>
                <w:sz w:val="22"/>
              </w:rPr>
              <w:t xml:space="preserve"> approach to managing the incident and what i</w:t>
            </w:r>
            <w:r w:rsidR="00BF13F6">
              <w:rPr>
                <w:rFonts w:asciiTheme="minorHAnsi" w:hAnsiTheme="minorHAnsi" w:cs="Arial"/>
                <w:sz w:val="22"/>
              </w:rPr>
              <w:t>s being done across government</w:t>
            </w:r>
            <w:r w:rsidR="00F15702" w:rsidRPr="0060316D">
              <w:rPr>
                <w:rFonts w:asciiTheme="minorHAnsi" w:hAnsiTheme="minorHAnsi" w:cs="Arial"/>
                <w:sz w:val="22"/>
              </w:rPr>
              <w:t>.</w:t>
            </w:r>
          </w:p>
        </w:tc>
      </w:tr>
      <w:tr w:rsidR="00F15702" w:rsidRPr="0034131E" w14:paraId="5D5D327A" w14:textId="77777777" w:rsidTr="00E34A39">
        <w:tc>
          <w:tcPr>
            <w:tcW w:w="2235" w:type="dxa"/>
          </w:tcPr>
          <w:p w14:paraId="7AAA2B9B" w14:textId="77777777" w:rsidR="00F15702" w:rsidRPr="0034131E" w:rsidRDefault="00F15702" w:rsidP="00CA4824">
            <w:pPr>
              <w:rPr>
                <w:rFonts w:asciiTheme="minorHAnsi" w:hAnsiTheme="minorHAnsi"/>
                <w:sz w:val="22"/>
              </w:rPr>
            </w:pPr>
            <w:r w:rsidRPr="0034131E">
              <w:rPr>
                <w:rFonts w:asciiTheme="minorHAnsi" w:hAnsiTheme="minorHAnsi"/>
                <w:sz w:val="22"/>
              </w:rPr>
              <w:t>Australian Government agencies</w:t>
            </w:r>
          </w:p>
        </w:tc>
        <w:tc>
          <w:tcPr>
            <w:tcW w:w="7007" w:type="dxa"/>
          </w:tcPr>
          <w:p w14:paraId="6D57D397" w14:textId="77777777" w:rsidR="00F15702" w:rsidRPr="0034131E" w:rsidRDefault="009059AD" w:rsidP="00CA4824">
            <w:pPr>
              <w:rPr>
                <w:rFonts w:asciiTheme="minorHAnsi" w:hAnsiTheme="minorHAnsi"/>
                <w:sz w:val="22"/>
              </w:rPr>
            </w:pPr>
            <w:r>
              <w:rPr>
                <w:rFonts w:asciiTheme="minorHAnsi" w:hAnsiTheme="minorHAnsi" w:cs="Arial"/>
                <w:sz w:val="22"/>
              </w:rPr>
              <w:t>W</w:t>
            </w:r>
            <w:r w:rsidR="00F15702" w:rsidRPr="0034131E">
              <w:rPr>
                <w:rFonts w:asciiTheme="minorHAnsi" w:hAnsiTheme="minorHAnsi" w:cs="Arial"/>
                <w:sz w:val="22"/>
              </w:rPr>
              <w:t>ill provide input to Health concerning activities wi</w:t>
            </w:r>
            <w:r w:rsidR="00F15702">
              <w:rPr>
                <w:rFonts w:asciiTheme="minorHAnsi" w:hAnsiTheme="minorHAnsi" w:cs="Arial"/>
                <w:sz w:val="22"/>
              </w:rPr>
              <w:t>thin their agencies and sectors (developed by</w:t>
            </w:r>
            <w:r w:rsidR="00F15702" w:rsidRPr="0034131E">
              <w:rPr>
                <w:rFonts w:asciiTheme="minorHAnsi" w:hAnsiTheme="minorHAnsi" w:cs="Arial"/>
                <w:sz w:val="22"/>
              </w:rPr>
              <w:t xml:space="preserve"> Health into </w:t>
            </w:r>
            <w:r w:rsidR="00F15702">
              <w:rPr>
                <w:rFonts w:asciiTheme="minorHAnsi" w:hAnsiTheme="minorHAnsi" w:cs="Arial"/>
                <w:sz w:val="22"/>
              </w:rPr>
              <w:t xml:space="preserve">materials such as </w:t>
            </w:r>
            <w:proofErr w:type="spellStart"/>
            <w:r w:rsidR="00F15702" w:rsidRPr="0034131E">
              <w:rPr>
                <w:rFonts w:asciiTheme="minorHAnsi" w:hAnsiTheme="minorHAnsi" w:cs="Arial"/>
                <w:sz w:val="22"/>
              </w:rPr>
              <w:t>WoG</w:t>
            </w:r>
            <w:proofErr w:type="spellEnd"/>
            <w:r w:rsidR="00F15702" w:rsidRPr="0034131E">
              <w:rPr>
                <w:rFonts w:asciiTheme="minorHAnsi" w:hAnsiTheme="minorHAnsi" w:cs="Arial"/>
                <w:sz w:val="22"/>
              </w:rPr>
              <w:t xml:space="preserve"> Talking Points</w:t>
            </w:r>
            <w:r w:rsidR="00F15702">
              <w:rPr>
                <w:rFonts w:asciiTheme="minorHAnsi" w:hAnsiTheme="minorHAnsi" w:cs="Arial"/>
                <w:sz w:val="22"/>
              </w:rPr>
              <w:t>)</w:t>
            </w:r>
            <w:r w:rsidR="00F15702" w:rsidRPr="0034131E">
              <w:rPr>
                <w:rFonts w:asciiTheme="minorHAnsi" w:hAnsiTheme="minorHAnsi" w:cs="Arial"/>
                <w:sz w:val="22"/>
              </w:rPr>
              <w:t>.</w:t>
            </w:r>
          </w:p>
        </w:tc>
      </w:tr>
      <w:tr w:rsidR="00F15702" w:rsidRPr="0034131E" w14:paraId="5A148B63" w14:textId="77777777" w:rsidTr="00E34A39">
        <w:tc>
          <w:tcPr>
            <w:tcW w:w="2235" w:type="dxa"/>
            <w:vMerge w:val="restart"/>
          </w:tcPr>
          <w:p w14:paraId="5B665E71" w14:textId="77777777" w:rsidR="00F15702" w:rsidRPr="0034131E" w:rsidRDefault="00F15702" w:rsidP="00CA4824">
            <w:pPr>
              <w:rPr>
                <w:rFonts w:asciiTheme="minorHAnsi" w:hAnsiTheme="minorHAnsi"/>
                <w:sz w:val="22"/>
              </w:rPr>
            </w:pPr>
            <w:r w:rsidRPr="0034131E">
              <w:rPr>
                <w:rFonts w:asciiTheme="minorHAnsi" w:hAnsiTheme="minorHAnsi"/>
                <w:sz w:val="22"/>
              </w:rPr>
              <w:t>State and territory governments</w:t>
            </w:r>
          </w:p>
        </w:tc>
        <w:tc>
          <w:tcPr>
            <w:tcW w:w="7007" w:type="dxa"/>
          </w:tcPr>
          <w:p w14:paraId="0141F304" w14:textId="77777777" w:rsidR="00F15702" w:rsidRPr="0034131E" w:rsidRDefault="009059AD" w:rsidP="00CA4824">
            <w:pPr>
              <w:rPr>
                <w:rFonts w:asciiTheme="minorHAnsi" w:hAnsiTheme="minorHAnsi"/>
                <w:sz w:val="22"/>
              </w:rPr>
            </w:pPr>
            <w:r>
              <w:rPr>
                <w:rFonts w:asciiTheme="minorHAnsi" w:hAnsiTheme="minorHAnsi" w:cs="Arial"/>
                <w:sz w:val="22"/>
              </w:rPr>
              <w:t>W</w:t>
            </w:r>
            <w:r w:rsidR="00F15702" w:rsidRPr="0034131E">
              <w:rPr>
                <w:rFonts w:asciiTheme="minorHAnsi" w:hAnsiTheme="minorHAnsi" w:cs="Arial"/>
                <w:sz w:val="22"/>
              </w:rPr>
              <w:t>ill communicate about individual cases and about what is happening within their jurisdiction</w:t>
            </w:r>
            <w:r w:rsidR="00F15702">
              <w:rPr>
                <w:rFonts w:asciiTheme="minorHAnsi" w:hAnsiTheme="minorHAnsi" w:cs="Arial"/>
                <w:sz w:val="22"/>
              </w:rPr>
              <w:t>.</w:t>
            </w:r>
          </w:p>
        </w:tc>
      </w:tr>
      <w:tr w:rsidR="00F15702" w:rsidRPr="0034131E" w14:paraId="4B0C2459" w14:textId="77777777" w:rsidTr="00E34A39">
        <w:tc>
          <w:tcPr>
            <w:tcW w:w="2235" w:type="dxa"/>
            <w:vMerge/>
          </w:tcPr>
          <w:p w14:paraId="613431E0" w14:textId="77777777" w:rsidR="00F15702" w:rsidRPr="0034131E" w:rsidRDefault="00F15702" w:rsidP="00CA4824">
            <w:pPr>
              <w:rPr>
                <w:rFonts w:asciiTheme="minorHAnsi" w:hAnsiTheme="minorHAnsi"/>
              </w:rPr>
            </w:pPr>
          </w:p>
        </w:tc>
        <w:tc>
          <w:tcPr>
            <w:tcW w:w="7007" w:type="dxa"/>
          </w:tcPr>
          <w:p w14:paraId="2A6A4CAC" w14:textId="77777777" w:rsidR="00F15702" w:rsidRPr="00DC7A45" w:rsidRDefault="009059AD" w:rsidP="00CA4824">
            <w:pPr>
              <w:rPr>
                <w:rFonts w:asciiTheme="minorHAnsi" w:hAnsiTheme="minorHAnsi" w:cs="Arial"/>
                <w:sz w:val="22"/>
              </w:rPr>
            </w:pPr>
            <w:r>
              <w:rPr>
                <w:rFonts w:asciiTheme="minorHAnsi" w:hAnsiTheme="minorHAnsi" w:cs="Arial"/>
                <w:sz w:val="22"/>
              </w:rPr>
              <w:t>W</w:t>
            </w:r>
            <w:r w:rsidR="00F15702" w:rsidRPr="00DC7A45">
              <w:rPr>
                <w:rFonts w:asciiTheme="minorHAnsi" w:hAnsiTheme="minorHAnsi" w:cs="Arial"/>
                <w:sz w:val="22"/>
              </w:rPr>
              <w:t>ill manage</w:t>
            </w:r>
            <w:r w:rsidR="00F15702">
              <w:rPr>
                <w:rFonts w:asciiTheme="minorHAnsi" w:hAnsiTheme="minorHAnsi" w:cs="Arial"/>
                <w:sz w:val="22"/>
              </w:rPr>
              <w:t xml:space="preserve"> pre-emptive communication to those in </w:t>
            </w:r>
            <w:proofErr w:type="gramStart"/>
            <w:r w:rsidR="00F15702">
              <w:rPr>
                <w:rFonts w:asciiTheme="minorHAnsi" w:hAnsiTheme="minorHAnsi" w:cs="Arial"/>
                <w:sz w:val="22"/>
              </w:rPr>
              <w:t>high risk</w:t>
            </w:r>
            <w:proofErr w:type="gramEnd"/>
            <w:r w:rsidR="00F15702">
              <w:rPr>
                <w:rFonts w:asciiTheme="minorHAnsi" w:hAnsiTheme="minorHAnsi" w:cs="Arial"/>
                <w:sz w:val="22"/>
              </w:rPr>
              <w:t xml:space="preserve"> groups.</w:t>
            </w:r>
          </w:p>
        </w:tc>
      </w:tr>
      <w:tr w:rsidR="00581EDA" w:rsidRPr="0034131E" w14:paraId="59900056" w14:textId="77777777" w:rsidTr="00E34A39">
        <w:tc>
          <w:tcPr>
            <w:tcW w:w="2235" w:type="dxa"/>
          </w:tcPr>
          <w:p w14:paraId="2BDB3736" w14:textId="77777777" w:rsidR="00581EDA" w:rsidRPr="0034131E" w:rsidRDefault="00581EDA" w:rsidP="004F686E">
            <w:pPr>
              <w:rPr>
                <w:rFonts w:asciiTheme="minorHAnsi" w:hAnsiTheme="minorHAnsi"/>
                <w:sz w:val="22"/>
              </w:rPr>
            </w:pPr>
            <w:r w:rsidRPr="0034131E">
              <w:rPr>
                <w:rFonts w:asciiTheme="minorHAnsi" w:hAnsiTheme="minorHAnsi"/>
                <w:sz w:val="22"/>
              </w:rPr>
              <w:t>Local government</w:t>
            </w:r>
          </w:p>
        </w:tc>
        <w:tc>
          <w:tcPr>
            <w:tcW w:w="7007" w:type="dxa"/>
          </w:tcPr>
          <w:p w14:paraId="13E1D408" w14:textId="77777777" w:rsidR="00581EDA" w:rsidRPr="0034131E" w:rsidRDefault="00BB14B0" w:rsidP="0004135D">
            <w:pPr>
              <w:rPr>
                <w:rFonts w:asciiTheme="minorHAnsi" w:hAnsiTheme="minorHAnsi"/>
                <w:sz w:val="22"/>
              </w:rPr>
            </w:pPr>
            <w:r>
              <w:rPr>
                <w:rFonts w:asciiTheme="minorHAnsi" w:hAnsiTheme="minorHAnsi"/>
                <w:sz w:val="22"/>
              </w:rPr>
              <w:t>W</w:t>
            </w:r>
            <w:r w:rsidR="00581EDA" w:rsidRPr="0034131E">
              <w:rPr>
                <w:rFonts w:asciiTheme="minorHAnsi" w:hAnsiTheme="minorHAnsi"/>
                <w:sz w:val="22"/>
              </w:rPr>
              <w:t xml:space="preserve">ill support dissemination of </w:t>
            </w:r>
            <w:r w:rsidR="0004135D">
              <w:rPr>
                <w:rFonts w:asciiTheme="minorHAnsi" w:hAnsiTheme="minorHAnsi"/>
                <w:sz w:val="22"/>
              </w:rPr>
              <w:t>key</w:t>
            </w:r>
            <w:r w:rsidR="00581EDA" w:rsidRPr="0034131E">
              <w:rPr>
                <w:rFonts w:asciiTheme="minorHAnsi" w:hAnsiTheme="minorHAnsi"/>
                <w:sz w:val="22"/>
              </w:rPr>
              <w:t xml:space="preserve"> messag</w:t>
            </w:r>
            <w:r w:rsidR="0004135D">
              <w:rPr>
                <w:rFonts w:asciiTheme="minorHAnsi" w:hAnsiTheme="minorHAnsi"/>
                <w:sz w:val="22"/>
              </w:rPr>
              <w:t>es</w:t>
            </w:r>
            <w:r w:rsidR="00581EDA" w:rsidRPr="0034131E">
              <w:rPr>
                <w:rFonts w:asciiTheme="minorHAnsi" w:hAnsiTheme="minorHAnsi"/>
                <w:sz w:val="22"/>
              </w:rPr>
              <w:t xml:space="preserve"> into the community</w:t>
            </w:r>
            <w:r w:rsidR="00581EDA">
              <w:rPr>
                <w:rFonts w:asciiTheme="minorHAnsi" w:hAnsiTheme="minorHAnsi"/>
                <w:sz w:val="22"/>
              </w:rPr>
              <w:t>.</w:t>
            </w:r>
          </w:p>
        </w:tc>
      </w:tr>
      <w:tr w:rsidR="00CE46B6" w:rsidRPr="006B07B2" w14:paraId="12372AEE" w14:textId="77777777" w:rsidTr="00E34A39">
        <w:tc>
          <w:tcPr>
            <w:tcW w:w="2235" w:type="dxa"/>
          </w:tcPr>
          <w:p w14:paraId="0469BD63" w14:textId="77777777" w:rsidR="00CE46B6" w:rsidRPr="006B07B2" w:rsidRDefault="00CE46B6" w:rsidP="004F686E">
            <w:pPr>
              <w:rPr>
                <w:rFonts w:asciiTheme="minorHAnsi" w:hAnsiTheme="minorHAnsi"/>
                <w:sz w:val="22"/>
              </w:rPr>
            </w:pPr>
            <w:r w:rsidRPr="006B07B2">
              <w:rPr>
                <w:rFonts w:asciiTheme="minorHAnsi" w:hAnsiTheme="minorHAnsi"/>
                <w:sz w:val="22"/>
              </w:rPr>
              <w:t xml:space="preserve">DFAT </w:t>
            </w:r>
          </w:p>
        </w:tc>
        <w:tc>
          <w:tcPr>
            <w:tcW w:w="7007" w:type="dxa"/>
          </w:tcPr>
          <w:p w14:paraId="67931FC8" w14:textId="77777777" w:rsidR="00CE46B6" w:rsidRPr="006B07B2" w:rsidRDefault="006B07B2" w:rsidP="0004135D">
            <w:pPr>
              <w:rPr>
                <w:rFonts w:asciiTheme="minorHAnsi" w:hAnsiTheme="minorHAnsi"/>
                <w:sz w:val="22"/>
              </w:rPr>
            </w:pPr>
            <w:r w:rsidRPr="006B07B2">
              <w:rPr>
                <w:rFonts w:asciiTheme="minorHAnsi" w:hAnsiTheme="minorHAnsi"/>
                <w:sz w:val="22"/>
              </w:rPr>
              <w:t>Will provide public information materials concerning consular issues.</w:t>
            </w:r>
          </w:p>
        </w:tc>
      </w:tr>
    </w:tbl>
    <w:p w14:paraId="697695D2" w14:textId="77777777" w:rsidR="00FA4D91" w:rsidRDefault="00FA4D91" w:rsidP="004E3DAF">
      <w:pPr>
        <w:rPr>
          <w:rFonts w:asciiTheme="minorHAnsi" w:hAnsiTheme="minorHAnsi" w:cs="Arial"/>
        </w:rPr>
      </w:pPr>
    </w:p>
    <w:p w14:paraId="055E7D52" w14:textId="77777777" w:rsidR="00435ADC" w:rsidRDefault="00435ADC" w:rsidP="00435ADC">
      <w:pPr>
        <w:pStyle w:val="Heading3"/>
        <w:numPr>
          <w:ilvl w:val="2"/>
          <w:numId w:val="33"/>
        </w:numPr>
      </w:pPr>
      <w:bookmarkStart w:id="29" w:name="_Toc529363325"/>
      <w:r>
        <w:t>Communication strategies and sources</w:t>
      </w:r>
      <w:bookmarkEnd w:id="29"/>
    </w:p>
    <w:p w14:paraId="14FA7913" w14:textId="77777777" w:rsidR="004E3DAF" w:rsidRDefault="00C77FF7" w:rsidP="004E3DAF">
      <w:pPr>
        <w:rPr>
          <w:rFonts w:asciiTheme="minorHAnsi" w:hAnsiTheme="minorHAnsi" w:cs="Arial"/>
        </w:rPr>
      </w:pPr>
      <w:r>
        <w:rPr>
          <w:rFonts w:asciiTheme="minorHAnsi" w:hAnsiTheme="minorHAnsi" w:cs="Arial"/>
        </w:rPr>
        <w:t>Information materials and activities</w:t>
      </w:r>
      <w:r w:rsidR="004E3DAF" w:rsidRPr="0095218F">
        <w:rPr>
          <w:rFonts w:asciiTheme="minorHAnsi" w:hAnsiTheme="minorHAnsi" w:cs="Arial"/>
        </w:rPr>
        <w:t xml:space="preserve"> </w:t>
      </w:r>
      <w:r w:rsidR="0086226A">
        <w:rPr>
          <w:rFonts w:asciiTheme="minorHAnsi" w:hAnsiTheme="minorHAnsi" w:cs="Arial"/>
        </w:rPr>
        <w:t xml:space="preserve">developed </w:t>
      </w:r>
      <w:r w:rsidR="001F25A7">
        <w:rPr>
          <w:rFonts w:asciiTheme="minorHAnsi" w:hAnsiTheme="minorHAnsi" w:cs="Arial"/>
        </w:rPr>
        <w:t>by responsible agencies</w:t>
      </w:r>
      <w:r w:rsidR="0086226A">
        <w:rPr>
          <w:rFonts w:asciiTheme="minorHAnsi" w:hAnsiTheme="minorHAnsi" w:cs="Arial"/>
        </w:rPr>
        <w:t xml:space="preserve"> </w:t>
      </w:r>
      <w:r w:rsidR="00DC1165">
        <w:rPr>
          <w:rFonts w:asciiTheme="minorHAnsi" w:hAnsiTheme="minorHAnsi" w:cs="Arial"/>
        </w:rPr>
        <w:t>should</w:t>
      </w:r>
      <w:r w:rsidR="004E3DAF" w:rsidRPr="0095218F">
        <w:rPr>
          <w:rFonts w:asciiTheme="minorHAnsi" w:hAnsiTheme="minorHAnsi" w:cs="Arial"/>
        </w:rPr>
        <w:t xml:space="preserve"> be tailored to meet needs ranging across our community, particularly those in vulnerable groups. Support for mental health needs of the community </w:t>
      </w:r>
      <w:proofErr w:type="gramStart"/>
      <w:r w:rsidR="004E3DAF" w:rsidRPr="0095218F">
        <w:rPr>
          <w:rFonts w:asciiTheme="minorHAnsi" w:hAnsiTheme="minorHAnsi" w:cs="Arial"/>
        </w:rPr>
        <w:t xml:space="preserve">as a whole </w:t>
      </w:r>
      <w:r w:rsidR="00DC1165">
        <w:rPr>
          <w:rFonts w:asciiTheme="minorHAnsi" w:hAnsiTheme="minorHAnsi" w:cs="Arial"/>
        </w:rPr>
        <w:t>should</w:t>
      </w:r>
      <w:proofErr w:type="gramEnd"/>
      <w:r w:rsidR="00DC1165">
        <w:rPr>
          <w:rFonts w:asciiTheme="minorHAnsi" w:hAnsiTheme="minorHAnsi" w:cs="Arial"/>
        </w:rPr>
        <w:t xml:space="preserve"> also</w:t>
      </w:r>
      <w:r w:rsidR="004E3DAF" w:rsidRPr="0095218F">
        <w:rPr>
          <w:rFonts w:asciiTheme="minorHAnsi" w:hAnsiTheme="minorHAnsi" w:cs="Arial"/>
        </w:rPr>
        <w:t xml:space="preserve"> be considered. Channels of communication </w:t>
      </w:r>
      <w:r w:rsidR="00DC1165">
        <w:rPr>
          <w:rFonts w:asciiTheme="minorHAnsi" w:hAnsiTheme="minorHAnsi" w:cs="Arial"/>
        </w:rPr>
        <w:t>should</w:t>
      </w:r>
      <w:r w:rsidR="004E3DAF" w:rsidRPr="0095218F">
        <w:rPr>
          <w:rFonts w:asciiTheme="minorHAnsi" w:hAnsiTheme="minorHAnsi" w:cs="Arial"/>
        </w:rPr>
        <w:t xml:space="preserve"> be carefully selected to ensure messages are </w:t>
      </w:r>
      <w:r w:rsidR="00565CC2">
        <w:rPr>
          <w:rFonts w:asciiTheme="minorHAnsi" w:hAnsiTheme="minorHAnsi" w:cs="Arial"/>
        </w:rPr>
        <w:t>received broadly across the community</w:t>
      </w:r>
      <w:r w:rsidR="004E3DAF" w:rsidRPr="0095218F">
        <w:rPr>
          <w:rFonts w:asciiTheme="minorHAnsi" w:hAnsiTheme="minorHAnsi" w:cs="Arial"/>
        </w:rPr>
        <w:t xml:space="preserve">. Engaging and supporting community leaders in relevant target groups </w:t>
      </w:r>
      <w:r w:rsidR="00DC1165">
        <w:rPr>
          <w:rFonts w:asciiTheme="minorHAnsi" w:hAnsiTheme="minorHAnsi" w:cs="Arial"/>
        </w:rPr>
        <w:t>should</w:t>
      </w:r>
      <w:r w:rsidR="004E3DAF" w:rsidRPr="0095218F">
        <w:rPr>
          <w:rFonts w:asciiTheme="minorHAnsi" w:hAnsiTheme="minorHAnsi" w:cs="Arial"/>
        </w:rPr>
        <w:t xml:space="preserve"> be a key strategy to promote implementation of desired practices, involvement in public health measures</w:t>
      </w:r>
      <w:r w:rsidR="00300962">
        <w:rPr>
          <w:rFonts w:asciiTheme="minorHAnsi" w:hAnsiTheme="minorHAnsi" w:cs="Arial"/>
        </w:rPr>
        <w:t>,</w:t>
      </w:r>
      <w:r w:rsidR="004E3DAF" w:rsidRPr="0095218F">
        <w:rPr>
          <w:rFonts w:asciiTheme="minorHAnsi" w:hAnsiTheme="minorHAnsi" w:cs="Arial"/>
        </w:rPr>
        <w:t xml:space="preserve"> awarenes</w:t>
      </w:r>
      <w:r w:rsidR="00300962">
        <w:rPr>
          <w:rFonts w:asciiTheme="minorHAnsi" w:hAnsiTheme="minorHAnsi" w:cs="Arial"/>
        </w:rPr>
        <w:t>s of available support services and changes to arrangements for essential and government services.</w:t>
      </w:r>
      <w:r w:rsidR="00F15702">
        <w:rPr>
          <w:rFonts w:asciiTheme="minorHAnsi" w:hAnsiTheme="minorHAnsi" w:cs="Arial"/>
        </w:rPr>
        <w:t xml:space="preserve"> </w:t>
      </w:r>
    </w:p>
    <w:p w14:paraId="68038FE9" w14:textId="77777777" w:rsidR="008E0F85" w:rsidRPr="0095218F" w:rsidRDefault="008E0F85" w:rsidP="004E3DAF">
      <w:pPr>
        <w:rPr>
          <w:rFonts w:asciiTheme="minorHAnsi" w:hAnsiTheme="minorHAnsi" w:cs="Arial"/>
          <w:b/>
        </w:rPr>
      </w:pPr>
    </w:p>
    <w:p w14:paraId="6BB4DED2" w14:textId="77777777" w:rsidR="008E0F85" w:rsidRDefault="00EA01B0" w:rsidP="008E0F85">
      <w:pPr>
        <w:rPr>
          <w:rFonts w:asciiTheme="minorHAnsi" w:hAnsiTheme="minorHAnsi"/>
        </w:rPr>
      </w:pPr>
      <w:r>
        <w:rPr>
          <w:rFonts w:asciiTheme="minorHAnsi" w:hAnsiTheme="minorHAnsi"/>
        </w:rPr>
        <w:t>National p</w:t>
      </w:r>
      <w:r w:rsidR="008E0F85">
        <w:rPr>
          <w:rFonts w:asciiTheme="minorHAnsi" w:hAnsiTheme="minorHAnsi"/>
        </w:rPr>
        <w:t>ublic information</w:t>
      </w:r>
      <w:r w:rsidR="008E0F85" w:rsidRPr="00005B29">
        <w:rPr>
          <w:rFonts w:asciiTheme="minorHAnsi" w:hAnsiTheme="minorHAnsi"/>
        </w:rPr>
        <w:t xml:space="preserve"> </w:t>
      </w:r>
      <w:r>
        <w:rPr>
          <w:rFonts w:asciiTheme="minorHAnsi" w:hAnsiTheme="minorHAnsi"/>
        </w:rPr>
        <w:t>sources will include</w:t>
      </w:r>
      <w:r w:rsidR="00BB14B0">
        <w:rPr>
          <w:rFonts w:asciiTheme="minorHAnsi" w:hAnsiTheme="minorHAnsi"/>
        </w:rPr>
        <w:t>:</w:t>
      </w:r>
    </w:p>
    <w:p w14:paraId="14D4FDD3" w14:textId="77777777" w:rsidR="00F5127A" w:rsidRDefault="00F5127A" w:rsidP="0038589D">
      <w:pPr>
        <w:pStyle w:val="ListParagraph"/>
        <w:numPr>
          <w:ilvl w:val="0"/>
          <w:numId w:val="53"/>
        </w:numPr>
        <w:rPr>
          <w:rFonts w:asciiTheme="minorHAnsi" w:hAnsiTheme="minorHAnsi"/>
        </w:rPr>
      </w:pPr>
      <w:r>
        <w:rPr>
          <w:rFonts w:asciiTheme="minorHAnsi" w:hAnsiTheme="minorHAnsi"/>
        </w:rPr>
        <w:t>Media conferences and other identified media opportunities</w:t>
      </w:r>
    </w:p>
    <w:p w14:paraId="4A1A51E8" w14:textId="77777777" w:rsidR="008E0F85" w:rsidRDefault="00D07E32" w:rsidP="0038589D">
      <w:pPr>
        <w:pStyle w:val="ListParagraph"/>
        <w:numPr>
          <w:ilvl w:val="0"/>
          <w:numId w:val="53"/>
        </w:numPr>
        <w:rPr>
          <w:rFonts w:asciiTheme="minorHAnsi" w:hAnsiTheme="minorHAnsi"/>
        </w:rPr>
      </w:pPr>
      <w:r>
        <w:rPr>
          <w:rFonts w:asciiTheme="minorHAnsi" w:hAnsiTheme="minorHAnsi"/>
        </w:rPr>
        <w:t xml:space="preserve">the Department of </w:t>
      </w:r>
      <w:r w:rsidR="00EA01B0">
        <w:rPr>
          <w:rFonts w:asciiTheme="minorHAnsi" w:hAnsiTheme="minorHAnsi"/>
        </w:rPr>
        <w:t xml:space="preserve">Health </w:t>
      </w:r>
      <w:proofErr w:type="gramStart"/>
      <w:r w:rsidR="008E0F85" w:rsidRPr="00005B29">
        <w:rPr>
          <w:rFonts w:asciiTheme="minorHAnsi" w:hAnsiTheme="minorHAnsi"/>
        </w:rPr>
        <w:t>website</w:t>
      </w:r>
      <w:r w:rsidR="00A736CB">
        <w:rPr>
          <w:rFonts w:asciiTheme="minorHAnsi" w:hAnsiTheme="minorHAnsi"/>
        </w:rPr>
        <w:t>;</w:t>
      </w:r>
      <w:proofErr w:type="gramEnd"/>
    </w:p>
    <w:p w14:paraId="6EC50B58" w14:textId="77777777" w:rsidR="008E0F85" w:rsidRDefault="00D07E32" w:rsidP="0038589D">
      <w:pPr>
        <w:pStyle w:val="ListParagraph"/>
        <w:numPr>
          <w:ilvl w:val="0"/>
          <w:numId w:val="53"/>
        </w:numPr>
        <w:rPr>
          <w:rFonts w:asciiTheme="minorHAnsi" w:hAnsiTheme="minorHAnsi"/>
        </w:rPr>
      </w:pPr>
      <w:r>
        <w:rPr>
          <w:rFonts w:asciiTheme="minorHAnsi" w:hAnsiTheme="minorHAnsi"/>
        </w:rPr>
        <w:t xml:space="preserve">the </w:t>
      </w:r>
      <w:r w:rsidR="00EA01B0">
        <w:rPr>
          <w:rFonts w:asciiTheme="minorHAnsi" w:hAnsiTheme="minorHAnsi"/>
        </w:rPr>
        <w:t xml:space="preserve">Public Health Information </w:t>
      </w:r>
      <w:proofErr w:type="gramStart"/>
      <w:r w:rsidR="00EA01B0">
        <w:rPr>
          <w:rFonts w:asciiTheme="minorHAnsi" w:hAnsiTheme="minorHAnsi"/>
        </w:rPr>
        <w:t>Line</w:t>
      </w:r>
      <w:r w:rsidR="00A736CB">
        <w:rPr>
          <w:rFonts w:asciiTheme="minorHAnsi" w:hAnsiTheme="minorHAnsi"/>
        </w:rPr>
        <w:t>;</w:t>
      </w:r>
      <w:proofErr w:type="gramEnd"/>
    </w:p>
    <w:p w14:paraId="1851158C" w14:textId="77777777" w:rsidR="008E0F85" w:rsidRDefault="00D07E32" w:rsidP="0038589D">
      <w:pPr>
        <w:pStyle w:val="ListParagraph"/>
        <w:numPr>
          <w:ilvl w:val="0"/>
          <w:numId w:val="53"/>
        </w:numPr>
        <w:rPr>
          <w:rFonts w:asciiTheme="minorHAnsi" w:hAnsiTheme="minorHAnsi"/>
        </w:rPr>
      </w:pPr>
      <w:r>
        <w:rPr>
          <w:rFonts w:asciiTheme="minorHAnsi" w:hAnsiTheme="minorHAnsi"/>
        </w:rPr>
        <w:t xml:space="preserve">the Department of </w:t>
      </w:r>
      <w:r w:rsidR="00EA01B0">
        <w:rPr>
          <w:rFonts w:asciiTheme="minorHAnsi" w:hAnsiTheme="minorHAnsi"/>
        </w:rPr>
        <w:t xml:space="preserve">Health </w:t>
      </w:r>
      <w:r w:rsidR="008E0F85">
        <w:rPr>
          <w:rFonts w:asciiTheme="minorHAnsi" w:hAnsiTheme="minorHAnsi"/>
        </w:rPr>
        <w:t>social media</w:t>
      </w:r>
      <w:r w:rsidR="00F5127A">
        <w:rPr>
          <w:rFonts w:asciiTheme="minorHAnsi" w:hAnsiTheme="minorHAnsi"/>
        </w:rPr>
        <w:t xml:space="preserve"> and other select social media </w:t>
      </w:r>
      <w:proofErr w:type="gramStart"/>
      <w:r w:rsidR="00F5127A">
        <w:rPr>
          <w:rFonts w:asciiTheme="minorHAnsi" w:hAnsiTheme="minorHAnsi"/>
        </w:rPr>
        <w:t>channels</w:t>
      </w:r>
      <w:r w:rsidR="00A736CB">
        <w:rPr>
          <w:rFonts w:asciiTheme="minorHAnsi" w:hAnsiTheme="minorHAnsi"/>
        </w:rPr>
        <w:t>;</w:t>
      </w:r>
      <w:proofErr w:type="gramEnd"/>
    </w:p>
    <w:p w14:paraId="79B468F5" w14:textId="77777777" w:rsidR="008E0F85" w:rsidRDefault="008E0F85" w:rsidP="0038589D">
      <w:pPr>
        <w:pStyle w:val="ListParagraph"/>
        <w:numPr>
          <w:ilvl w:val="0"/>
          <w:numId w:val="53"/>
        </w:numPr>
        <w:rPr>
          <w:rFonts w:asciiTheme="minorHAnsi" w:hAnsiTheme="minorHAnsi"/>
        </w:rPr>
      </w:pPr>
      <w:r w:rsidRPr="00F92E24">
        <w:rPr>
          <w:rFonts w:asciiTheme="minorHAnsi" w:hAnsiTheme="minorHAnsi"/>
        </w:rPr>
        <w:t xml:space="preserve">fact sheets </w:t>
      </w:r>
      <w:r w:rsidR="00D07E32">
        <w:rPr>
          <w:rFonts w:asciiTheme="minorHAnsi" w:hAnsiTheme="minorHAnsi"/>
        </w:rPr>
        <w:t xml:space="preserve">available on the </w:t>
      </w:r>
      <w:proofErr w:type="gramStart"/>
      <w:r w:rsidR="00D07E32">
        <w:rPr>
          <w:rFonts w:asciiTheme="minorHAnsi" w:hAnsiTheme="minorHAnsi"/>
        </w:rPr>
        <w:t>Health</w:t>
      </w:r>
      <w:proofErr w:type="gramEnd"/>
      <w:r w:rsidR="00D07E32">
        <w:rPr>
          <w:rFonts w:asciiTheme="minorHAnsi" w:hAnsiTheme="minorHAnsi"/>
        </w:rPr>
        <w:t xml:space="preserve"> website</w:t>
      </w:r>
      <w:r w:rsidR="00A736CB">
        <w:rPr>
          <w:rFonts w:asciiTheme="minorHAnsi" w:hAnsiTheme="minorHAnsi"/>
        </w:rPr>
        <w:t>;</w:t>
      </w:r>
      <w:r w:rsidR="00535F0A">
        <w:rPr>
          <w:rFonts w:asciiTheme="minorHAnsi" w:hAnsiTheme="minorHAnsi"/>
        </w:rPr>
        <w:t xml:space="preserve"> and</w:t>
      </w:r>
    </w:p>
    <w:p w14:paraId="192B7BB0" w14:textId="77777777" w:rsidR="008E0F85" w:rsidRDefault="008E0F85" w:rsidP="0038589D">
      <w:pPr>
        <w:pStyle w:val="ListParagraph"/>
        <w:numPr>
          <w:ilvl w:val="0"/>
          <w:numId w:val="53"/>
        </w:numPr>
        <w:rPr>
          <w:rFonts w:asciiTheme="minorHAnsi" w:hAnsiTheme="minorHAnsi"/>
        </w:rPr>
      </w:pPr>
      <w:r w:rsidRPr="00F92E24">
        <w:rPr>
          <w:rFonts w:asciiTheme="minorHAnsi" w:hAnsiTheme="minorHAnsi"/>
        </w:rPr>
        <w:t>spokespeople</w:t>
      </w:r>
      <w:r w:rsidR="00286F31">
        <w:rPr>
          <w:rFonts w:asciiTheme="minorHAnsi" w:hAnsiTheme="minorHAnsi"/>
        </w:rPr>
        <w:t xml:space="preserve"> (see below)</w:t>
      </w:r>
      <w:r w:rsidR="00535F0A">
        <w:rPr>
          <w:rFonts w:asciiTheme="minorHAnsi" w:hAnsiTheme="minorHAnsi"/>
        </w:rPr>
        <w:t>.</w:t>
      </w:r>
      <w:r w:rsidR="00535F0A">
        <w:rPr>
          <w:rFonts w:asciiTheme="minorHAnsi" w:hAnsiTheme="minorHAnsi"/>
        </w:rPr>
        <w:br/>
      </w:r>
    </w:p>
    <w:p w14:paraId="3434CC01" w14:textId="77777777" w:rsidR="004E3DAF" w:rsidRDefault="004E3DAF" w:rsidP="00257E2D">
      <w:pPr>
        <w:rPr>
          <w:rFonts w:asciiTheme="minorHAnsi" w:hAnsiTheme="minorHAnsi"/>
        </w:rPr>
      </w:pPr>
      <w:r>
        <w:rPr>
          <w:rFonts w:asciiTheme="minorHAnsi" w:hAnsiTheme="minorHAnsi"/>
        </w:rPr>
        <w:t xml:space="preserve">A </w:t>
      </w:r>
      <w:r w:rsidR="00EE6F40">
        <w:rPr>
          <w:rFonts w:asciiTheme="minorHAnsi" w:hAnsiTheme="minorHAnsi"/>
        </w:rPr>
        <w:t>key</w:t>
      </w:r>
      <w:r>
        <w:rPr>
          <w:rFonts w:asciiTheme="minorHAnsi" w:hAnsiTheme="minorHAnsi"/>
        </w:rPr>
        <w:t xml:space="preserve"> strateg</w:t>
      </w:r>
      <w:r w:rsidR="00EE6F40">
        <w:rPr>
          <w:rFonts w:asciiTheme="minorHAnsi" w:hAnsiTheme="minorHAnsi"/>
        </w:rPr>
        <w:t>y in building public messaging will be</w:t>
      </w:r>
      <w:r>
        <w:rPr>
          <w:rFonts w:asciiTheme="minorHAnsi" w:hAnsiTheme="minorHAnsi"/>
        </w:rPr>
        <w:t xml:space="preserve"> the following formula:</w:t>
      </w:r>
    </w:p>
    <w:p w14:paraId="68831DA0" w14:textId="77777777" w:rsidR="00257E2D" w:rsidRPr="004E3DAF" w:rsidRDefault="00257E2D" w:rsidP="0038589D">
      <w:pPr>
        <w:pStyle w:val="ListParagraph"/>
        <w:numPr>
          <w:ilvl w:val="0"/>
          <w:numId w:val="52"/>
        </w:numPr>
        <w:rPr>
          <w:rFonts w:asciiTheme="minorHAnsi" w:hAnsiTheme="minorHAnsi"/>
        </w:rPr>
      </w:pPr>
      <w:r w:rsidRPr="004E3DAF">
        <w:rPr>
          <w:rFonts w:asciiTheme="minorHAnsi" w:hAnsiTheme="minorHAnsi"/>
        </w:rPr>
        <w:t>This is what we know.</w:t>
      </w:r>
    </w:p>
    <w:p w14:paraId="0914661C" w14:textId="77777777" w:rsidR="00257E2D" w:rsidRPr="004E3DAF" w:rsidRDefault="00257E2D" w:rsidP="0038589D">
      <w:pPr>
        <w:pStyle w:val="ListParagraph"/>
        <w:numPr>
          <w:ilvl w:val="0"/>
          <w:numId w:val="52"/>
        </w:numPr>
        <w:rPr>
          <w:rFonts w:asciiTheme="minorHAnsi" w:hAnsiTheme="minorHAnsi"/>
        </w:rPr>
      </w:pPr>
      <w:r w:rsidRPr="004E3DAF">
        <w:rPr>
          <w:rFonts w:asciiTheme="minorHAnsi" w:hAnsiTheme="minorHAnsi"/>
        </w:rPr>
        <w:t>This is what we don’t know</w:t>
      </w:r>
      <w:r w:rsidR="00724F5E">
        <w:rPr>
          <w:rFonts w:asciiTheme="minorHAnsi" w:hAnsiTheme="minorHAnsi"/>
        </w:rPr>
        <w:t>.</w:t>
      </w:r>
    </w:p>
    <w:p w14:paraId="6E9DF19F" w14:textId="77777777" w:rsidR="00257E2D" w:rsidRPr="004E3DAF" w:rsidRDefault="00257E2D" w:rsidP="0038589D">
      <w:pPr>
        <w:pStyle w:val="ListParagraph"/>
        <w:numPr>
          <w:ilvl w:val="0"/>
          <w:numId w:val="52"/>
        </w:numPr>
        <w:rPr>
          <w:rFonts w:asciiTheme="minorHAnsi" w:hAnsiTheme="minorHAnsi"/>
        </w:rPr>
      </w:pPr>
      <w:r w:rsidRPr="004E3DAF">
        <w:rPr>
          <w:rFonts w:asciiTheme="minorHAnsi" w:hAnsiTheme="minorHAnsi"/>
        </w:rPr>
        <w:t>This is what we are doing</w:t>
      </w:r>
      <w:r w:rsidR="00724F5E">
        <w:rPr>
          <w:rFonts w:asciiTheme="minorHAnsi" w:hAnsiTheme="minorHAnsi"/>
        </w:rPr>
        <w:t>.</w:t>
      </w:r>
    </w:p>
    <w:p w14:paraId="3C4B5C78" w14:textId="77777777" w:rsidR="001C5F35" w:rsidRDefault="00257E2D" w:rsidP="001C5F35">
      <w:pPr>
        <w:pStyle w:val="ListParagraph"/>
        <w:numPr>
          <w:ilvl w:val="0"/>
          <w:numId w:val="52"/>
        </w:numPr>
        <w:rPr>
          <w:rFonts w:asciiTheme="minorHAnsi" w:hAnsiTheme="minorHAnsi"/>
        </w:rPr>
      </w:pPr>
      <w:r w:rsidRPr="001C5F35">
        <w:rPr>
          <w:rFonts w:asciiTheme="minorHAnsi" w:hAnsiTheme="minorHAnsi"/>
        </w:rPr>
        <w:t>This is what you can do</w:t>
      </w:r>
      <w:r w:rsidR="00724F5E" w:rsidRPr="001C5F35">
        <w:rPr>
          <w:rFonts w:asciiTheme="minorHAnsi" w:hAnsiTheme="minorHAnsi"/>
        </w:rPr>
        <w:t>.</w:t>
      </w:r>
    </w:p>
    <w:p w14:paraId="32273D3D" w14:textId="77777777" w:rsidR="008B45C4" w:rsidRPr="00DD5531" w:rsidRDefault="008B45C4" w:rsidP="008B45C4">
      <w:pPr>
        <w:pStyle w:val="Heading3"/>
        <w:numPr>
          <w:ilvl w:val="2"/>
          <w:numId w:val="33"/>
        </w:numPr>
      </w:pPr>
      <w:bookmarkStart w:id="30" w:name="_Toc529363326"/>
      <w:r w:rsidRPr="00DD5531">
        <w:t>Spokespeople</w:t>
      </w:r>
      <w:bookmarkEnd w:id="30"/>
    </w:p>
    <w:p w14:paraId="2665183D" w14:textId="77777777" w:rsidR="008B45C4" w:rsidRDefault="0016206E" w:rsidP="008B45C4">
      <w:pPr>
        <w:rPr>
          <w:rFonts w:asciiTheme="minorHAnsi" w:hAnsiTheme="minorHAnsi" w:cstheme="minorHAnsi"/>
        </w:rPr>
      </w:pPr>
      <w:r>
        <w:rPr>
          <w:rFonts w:asciiTheme="minorHAnsi" w:hAnsiTheme="minorHAnsi" w:cstheme="minorHAnsi"/>
        </w:rPr>
        <w:t>For CDINS, t</w:t>
      </w:r>
      <w:r w:rsidR="008B45C4" w:rsidRPr="00B95269">
        <w:rPr>
          <w:rFonts w:asciiTheme="minorHAnsi" w:hAnsiTheme="minorHAnsi" w:cstheme="minorHAnsi"/>
        </w:rPr>
        <w:t xml:space="preserve">he </w:t>
      </w:r>
      <w:r w:rsidR="008B45C4" w:rsidRPr="003A566D">
        <w:rPr>
          <w:rFonts w:asciiTheme="minorHAnsi" w:hAnsiTheme="minorHAnsi" w:cstheme="minorHAnsi"/>
        </w:rPr>
        <w:t>Health Minister will</w:t>
      </w:r>
      <w:r w:rsidR="008B45C4" w:rsidRPr="00B95269">
        <w:rPr>
          <w:rFonts w:asciiTheme="minorHAnsi" w:hAnsiTheme="minorHAnsi" w:cstheme="minorHAnsi"/>
        </w:rPr>
        <w:t xml:space="preserve"> represent the Australian Government as the key </w:t>
      </w:r>
      <w:r w:rsidR="008B45C4">
        <w:rPr>
          <w:rFonts w:asciiTheme="minorHAnsi" w:hAnsiTheme="minorHAnsi" w:cstheme="minorHAnsi"/>
        </w:rPr>
        <w:t xml:space="preserve">ministerial </w:t>
      </w:r>
      <w:r w:rsidR="008B45C4" w:rsidRPr="00B95269">
        <w:rPr>
          <w:rFonts w:asciiTheme="minorHAnsi" w:hAnsiTheme="minorHAnsi" w:cstheme="minorHAnsi"/>
        </w:rPr>
        <w:t>spokesperson (or appoint a delegate as required).</w:t>
      </w:r>
      <w:r w:rsidR="008B45C4">
        <w:rPr>
          <w:rFonts w:asciiTheme="minorHAnsi" w:hAnsiTheme="minorHAnsi" w:cstheme="minorHAnsi"/>
        </w:rPr>
        <w:t xml:space="preserve">  Should a co-leadership situation be established at a ministerial level, for example, where the outbreak is primarily overseas there may be co-leadership with th</w:t>
      </w:r>
      <w:r w:rsidR="00BB14B0">
        <w:rPr>
          <w:rFonts w:asciiTheme="minorHAnsi" w:hAnsiTheme="minorHAnsi" w:cstheme="minorHAnsi"/>
        </w:rPr>
        <w:t xml:space="preserve">e Minister for Foreign Affairs and </w:t>
      </w:r>
      <w:r w:rsidR="008B45C4">
        <w:rPr>
          <w:rFonts w:asciiTheme="minorHAnsi" w:hAnsiTheme="minorHAnsi" w:cstheme="minorHAnsi"/>
        </w:rPr>
        <w:t>the c</w:t>
      </w:r>
      <w:r w:rsidR="008B45C4" w:rsidRPr="00246EBB">
        <w:rPr>
          <w:rFonts w:asciiTheme="minorHAnsi" w:hAnsiTheme="minorHAnsi" w:cstheme="minorHAnsi"/>
        </w:rPr>
        <w:t xml:space="preserve">o-lead ministers will agree a </w:t>
      </w:r>
      <w:r w:rsidR="005F0026">
        <w:rPr>
          <w:rFonts w:asciiTheme="minorHAnsi" w:hAnsiTheme="minorHAnsi" w:cstheme="minorHAnsi"/>
        </w:rPr>
        <w:t>national</w:t>
      </w:r>
      <w:r w:rsidR="008B45C4" w:rsidRPr="00246EBB">
        <w:rPr>
          <w:rFonts w:asciiTheme="minorHAnsi" w:hAnsiTheme="minorHAnsi" w:cstheme="minorHAnsi"/>
        </w:rPr>
        <w:t xml:space="preserve"> communications strategy. This</w:t>
      </w:r>
      <w:r w:rsidR="008B45C4">
        <w:rPr>
          <w:rFonts w:asciiTheme="minorHAnsi" w:hAnsiTheme="minorHAnsi" w:cstheme="minorHAnsi"/>
        </w:rPr>
        <w:t xml:space="preserve"> strategy will outline </w:t>
      </w:r>
      <w:r w:rsidR="008B45C4" w:rsidRPr="00D24F11">
        <w:rPr>
          <w:rFonts w:asciiTheme="minorHAnsi" w:hAnsiTheme="minorHAnsi" w:cstheme="minorHAnsi"/>
        </w:rPr>
        <w:t xml:space="preserve">whether the lead </w:t>
      </w:r>
      <w:r w:rsidR="008B45C4" w:rsidRPr="00287160">
        <w:rPr>
          <w:rFonts w:asciiTheme="minorHAnsi" w:hAnsiTheme="minorHAnsi" w:cstheme="minorHAnsi"/>
        </w:rPr>
        <w:t>ministers will represent the Australian Government as the key spokespersons within their respective portfolio area</w:t>
      </w:r>
      <w:r w:rsidR="008B45C4">
        <w:rPr>
          <w:rFonts w:asciiTheme="minorHAnsi" w:hAnsiTheme="minorHAnsi" w:cstheme="minorHAnsi"/>
        </w:rPr>
        <w:t>s</w:t>
      </w:r>
      <w:r w:rsidR="008B45C4" w:rsidRPr="00287160">
        <w:rPr>
          <w:rFonts w:asciiTheme="minorHAnsi" w:hAnsiTheme="minorHAnsi" w:cstheme="minorHAnsi"/>
        </w:rPr>
        <w:t>, or whether one key spokesperson will be appointed to represent the Australian Government.</w:t>
      </w:r>
    </w:p>
    <w:p w14:paraId="0F5FB627" w14:textId="77777777" w:rsidR="008B45C4" w:rsidRDefault="008B45C4" w:rsidP="008B45C4">
      <w:pPr>
        <w:rPr>
          <w:rFonts w:asciiTheme="minorHAnsi" w:hAnsiTheme="minorHAnsi" w:cstheme="minorHAnsi"/>
        </w:rPr>
      </w:pPr>
    </w:p>
    <w:p w14:paraId="65DBAF69" w14:textId="77777777" w:rsidR="0016206E" w:rsidRDefault="0016206E" w:rsidP="008B45C4">
      <w:pPr>
        <w:rPr>
          <w:rFonts w:asciiTheme="minorHAnsi" w:hAnsiTheme="minorHAnsi" w:cstheme="minorHAnsi"/>
        </w:rPr>
      </w:pPr>
      <w:r>
        <w:rPr>
          <w:rFonts w:asciiTheme="minorHAnsi" w:hAnsiTheme="minorHAnsi" w:cstheme="minorHAnsi"/>
        </w:rPr>
        <w:lastRenderedPageBreak/>
        <w:t xml:space="preserve">State and </w:t>
      </w:r>
      <w:r w:rsidR="00DD5846">
        <w:rPr>
          <w:rFonts w:asciiTheme="minorHAnsi" w:hAnsiTheme="minorHAnsi" w:cstheme="minorHAnsi"/>
        </w:rPr>
        <w:t>t</w:t>
      </w:r>
      <w:r>
        <w:rPr>
          <w:rFonts w:asciiTheme="minorHAnsi" w:hAnsiTheme="minorHAnsi" w:cstheme="minorHAnsi"/>
        </w:rPr>
        <w:t xml:space="preserve">erritory </w:t>
      </w:r>
      <w:r w:rsidR="00DD5846">
        <w:rPr>
          <w:rFonts w:asciiTheme="minorHAnsi" w:hAnsiTheme="minorHAnsi" w:cstheme="minorHAnsi"/>
        </w:rPr>
        <w:t>health m</w:t>
      </w:r>
      <w:r>
        <w:rPr>
          <w:rFonts w:asciiTheme="minorHAnsi" w:hAnsiTheme="minorHAnsi" w:cstheme="minorHAnsi"/>
        </w:rPr>
        <w:t>inisters will act as the key ministerial spokespeople for jurisdictions</w:t>
      </w:r>
      <w:r w:rsidR="0013093D">
        <w:rPr>
          <w:rFonts w:asciiTheme="minorHAnsi" w:hAnsiTheme="minorHAnsi" w:cstheme="minorHAnsi"/>
        </w:rPr>
        <w:t xml:space="preserve"> </w:t>
      </w:r>
      <w:r>
        <w:rPr>
          <w:rFonts w:asciiTheme="minorHAnsi" w:hAnsiTheme="minorHAnsi" w:cstheme="minorHAnsi"/>
        </w:rPr>
        <w:t>(or appoint delegates as required). They will provide information regarding the situation in their jurisdiction, actions at a jurisdictional level and key jurisdictional strategies.</w:t>
      </w:r>
    </w:p>
    <w:p w14:paraId="37E546A8" w14:textId="77777777" w:rsidR="008B45C4" w:rsidRDefault="008B45C4" w:rsidP="008B45C4">
      <w:pPr>
        <w:rPr>
          <w:rFonts w:asciiTheme="minorHAnsi" w:hAnsiTheme="minorHAnsi" w:cstheme="minorHAnsi"/>
        </w:rPr>
      </w:pPr>
      <w:r>
        <w:rPr>
          <w:rFonts w:asciiTheme="minorHAnsi" w:hAnsiTheme="minorHAnsi" w:cstheme="minorHAnsi"/>
        </w:rPr>
        <w:t xml:space="preserve">The Australian Government Chief Medical Officer will be the key departmental spokesperson for </w:t>
      </w:r>
      <w:r w:rsidR="005F0026">
        <w:rPr>
          <w:rFonts w:asciiTheme="minorHAnsi" w:hAnsiTheme="minorHAnsi" w:cstheme="minorHAnsi"/>
        </w:rPr>
        <w:t>national</w:t>
      </w:r>
      <w:r>
        <w:rPr>
          <w:rFonts w:asciiTheme="minorHAnsi" w:hAnsiTheme="minorHAnsi" w:cstheme="minorHAnsi"/>
        </w:rPr>
        <w:t xml:space="preserve"> public messages. Jurisdictional Chief Health Officers will be central spokespeople for jurisdictional public information.</w:t>
      </w:r>
    </w:p>
    <w:p w14:paraId="71D46A01" w14:textId="77777777" w:rsidR="001C5F35" w:rsidRPr="001C5F35" w:rsidRDefault="001C5F35" w:rsidP="00E34A39">
      <w:pPr>
        <w:pStyle w:val="Heading3"/>
        <w:numPr>
          <w:ilvl w:val="2"/>
          <w:numId w:val="33"/>
        </w:numPr>
      </w:pPr>
      <w:bookmarkStart w:id="31" w:name="_Toc529363327"/>
      <w:r w:rsidRPr="001C5F35">
        <w:t>The National Health Emergency Media Response Network</w:t>
      </w:r>
      <w:bookmarkEnd w:id="31"/>
    </w:p>
    <w:p w14:paraId="7CF3936F" w14:textId="77777777" w:rsidR="001135DB" w:rsidRDefault="001C5F35" w:rsidP="001C5F35">
      <w:pPr>
        <w:rPr>
          <w:rFonts w:asciiTheme="minorHAnsi" w:hAnsiTheme="minorHAnsi"/>
        </w:rPr>
      </w:pPr>
      <w:r w:rsidRPr="001C5F35">
        <w:rPr>
          <w:rFonts w:asciiTheme="minorHAnsi" w:hAnsiTheme="minorHAnsi"/>
        </w:rPr>
        <w:t>The Health Media Unit manages the National Health Emergency Media Response Network (NHEMRN).  This Network has been in operation since 1997 and its membership i</w:t>
      </w:r>
      <w:r w:rsidR="00DD5846">
        <w:rPr>
          <w:rFonts w:asciiTheme="minorHAnsi" w:hAnsiTheme="minorHAnsi"/>
        </w:rPr>
        <w:t>ncludes the media units of all state and t</w:t>
      </w:r>
      <w:r w:rsidRPr="001C5F35">
        <w:rPr>
          <w:rFonts w:asciiTheme="minorHAnsi" w:hAnsiTheme="minorHAnsi"/>
        </w:rPr>
        <w:t xml:space="preserve">erritory </w:t>
      </w:r>
      <w:r w:rsidR="00DD5846">
        <w:rPr>
          <w:rFonts w:asciiTheme="minorHAnsi" w:hAnsiTheme="minorHAnsi"/>
        </w:rPr>
        <w:t>h</w:t>
      </w:r>
      <w:r w:rsidRPr="001C5F35">
        <w:rPr>
          <w:rFonts w:asciiTheme="minorHAnsi" w:hAnsiTheme="minorHAnsi"/>
        </w:rPr>
        <w:t xml:space="preserve">ealth </w:t>
      </w:r>
      <w:r w:rsidR="00DD5846">
        <w:rPr>
          <w:rFonts w:asciiTheme="minorHAnsi" w:hAnsiTheme="minorHAnsi"/>
        </w:rPr>
        <w:t>d</w:t>
      </w:r>
      <w:r w:rsidRPr="001C5F35">
        <w:rPr>
          <w:rFonts w:asciiTheme="minorHAnsi" w:hAnsiTheme="minorHAnsi"/>
        </w:rPr>
        <w:t>epartments, representatives from Australian Government departments relevant to the incident and key Australian medical and pharm</w:t>
      </w:r>
      <w:r w:rsidR="001135DB">
        <w:rPr>
          <w:rFonts w:asciiTheme="minorHAnsi" w:hAnsiTheme="minorHAnsi"/>
        </w:rPr>
        <w:t>acy colleges and associations.</w:t>
      </w:r>
    </w:p>
    <w:p w14:paraId="276BF8E5" w14:textId="77777777" w:rsidR="001135DB" w:rsidRDefault="001135DB" w:rsidP="001C5F35">
      <w:pPr>
        <w:rPr>
          <w:rFonts w:asciiTheme="minorHAnsi" w:hAnsiTheme="minorHAnsi"/>
        </w:rPr>
      </w:pPr>
    </w:p>
    <w:p w14:paraId="74382E7F" w14:textId="77777777" w:rsidR="001C5F35" w:rsidRPr="001C5F35" w:rsidRDefault="001C5F35" w:rsidP="001C5F35">
      <w:pPr>
        <w:rPr>
          <w:rFonts w:ascii="Calibri" w:hAnsi="Calibri"/>
          <w:b/>
        </w:rPr>
      </w:pPr>
      <w:r w:rsidRPr="001C5F35">
        <w:rPr>
          <w:rFonts w:asciiTheme="minorHAnsi" w:hAnsiTheme="minorHAnsi"/>
        </w:rPr>
        <w:t xml:space="preserve">During a </w:t>
      </w:r>
      <w:r w:rsidR="001C346B">
        <w:rPr>
          <w:rFonts w:asciiTheme="minorHAnsi" w:hAnsiTheme="minorHAnsi"/>
        </w:rPr>
        <w:t>CDINS</w:t>
      </w:r>
      <w:r w:rsidRPr="001C5F35">
        <w:rPr>
          <w:rFonts w:asciiTheme="minorHAnsi" w:hAnsiTheme="minorHAnsi"/>
        </w:rPr>
        <w:t xml:space="preserve">, </w:t>
      </w:r>
      <w:r w:rsidR="001C346B">
        <w:rPr>
          <w:rFonts w:asciiTheme="minorHAnsi" w:hAnsiTheme="minorHAnsi"/>
        </w:rPr>
        <w:t>NHEMRN</w:t>
      </w:r>
      <w:r w:rsidRPr="001C5F35">
        <w:rPr>
          <w:rFonts w:asciiTheme="minorHAnsi" w:hAnsiTheme="minorHAnsi"/>
        </w:rPr>
        <w:t xml:space="preserve"> w</w:t>
      </w:r>
      <w:r w:rsidR="001C346B">
        <w:rPr>
          <w:rFonts w:asciiTheme="minorHAnsi" w:hAnsiTheme="minorHAnsi"/>
        </w:rPr>
        <w:t>ill</w:t>
      </w:r>
      <w:r w:rsidRPr="001C5F35">
        <w:rPr>
          <w:rFonts w:asciiTheme="minorHAnsi" w:hAnsiTheme="minorHAnsi"/>
        </w:rPr>
        <w:t xml:space="preserve"> be used to share talking points, and to discuss and co-ordinate arrangements around media announcements, approvals of</w:t>
      </w:r>
      <w:r w:rsidRPr="001C5F35">
        <w:rPr>
          <w:rFonts w:ascii="Calibri" w:hAnsi="Calibri"/>
        </w:rPr>
        <w:t xml:space="preserve"> advertising materials, consistency of messaging, web sites and social media collaboration.</w:t>
      </w:r>
    </w:p>
    <w:p w14:paraId="2A5CBF04" w14:textId="77777777" w:rsidR="00520C32" w:rsidRPr="00CC7102" w:rsidRDefault="00DC4183" w:rsidP="00721634">
      <w:pPr>
        <w:pStyle w:val="Heading2"/>
        <w:numPr>
          <w:ilvl w:val="1"/>
          <w:numId w:val="33"/>
        </w:numPr>
      </w:pPr>
      <w:r>
        <w:t xml:space="preserve"> </w:t>
      </w:r>
      <w:bookmarkStart w:id="32" w:name="_Toc529363328"/>
      <w:r w:rsidR="00520C32" w:rsidRPr="00CC7102">
        <w:t>Key committees</w:t>
      </w:r>
      <w:bookmarkEnd w:id="32"/>
    </w:p>
    <w:p w14:paraId="4318C01D" w14:textId="77777777" w:rsidR="00E34A39" w:rsidRDefault="00520C32" w:rsidP="00520C32">
      <w:pPr>
        <w:rPr>
          <w:rFonts w:asciiTheme="minorHAnsi" w:hAnsiTheme="minorHAnsi"/>
        </w:rPr>
      </w:pPr>
      <w:r>
        <w:rPr>
          <w:rFonts w:asciiTheme="minorHAnsi" w:hAnsiTheme="minorHAnsi"/>
        </w:rPr>
        <w:t xml:space="preserve">Multi-jurisdictional and cross-government committees will be important vehicles for </w:t>
      </w:r>
      <w:r w:rsidR="00031976">
        <w:rPr>
          <w:rFonts w:asciiTheme="minorHAnsi" w:hAnsiTheme="minorHAnsi"/>
        </w:rPr>
        <w:t xml:space="preserve">both </w:t>
      </w:r>
      <w:r w:rsidR="00286F31">
        <w:rPr>
          <w:rFonts w:asciiTheme="minorHAnsi" w:hAnsiTheme="minorHAnsi"/>
        </w:rPr>
        <w:t xml:space="preserve">sharing </w:t>
      </w:r>
      <w:r>
        <w:rPr>
          <w:rFonts w:asciiTheme="minorHAnsi" w:hAnsiTheme="minorHAnsi"/>
        </w:rPr>
        <w:t xml:space="preserve">information and developing key public messages.  Table </w:t>
      </w:r>
      <w:r w:rsidR="00EC152D">
        <w:rPr>
          <w:rFonts w:asciiTheme="minorHAnsi" w:hAnsiTheme="minorHAnsi"/>
        </w:rPr>
        <w:t>7</w:t>
      </w:r>
      <w:r>
        <w:rPr>
          <w:rFonts w:asciiTheme="minorHAnsi" w:hAnsiTheme="minorHAnsi"/>
        </w:rPr>
        <w:t xml:space="preserve"> below shows the </w:t>
      </w:r>
      <w:r w:rsidR="00DD5531">
        <w:rPr>
          <w:rFonts w:asciiTheme="minorHAnsi" w:hAnsiTheme="minorHAnsi"/>
        </w:rPr>
        <w:t xml:space="preserve">communications </w:t>
      </w:r>
      <w:r w:rsidR="00F01153">
        <w:rPr>
          <w:rFonts w:asciiTheme="minorHAnsi" w:hAnsiTheme="minorHAnsi"/>
        </w:rPr>
        <w:t>responsibilities</w:t>
      </w:r>
      <w:r w:rsidR="00BB14B0">
        <w:rPr>
          <w:rFonts w:asciiTheme="minorHAnsi" w:hAnsiTheme="minorHAnsi"/>
        </w:rPr>
        <w:t xml:space="preserve"> of the principal</w:t>
      </w:r>
      <w:r>
        <w:rPr>
          <w:rFonts w:asciiTheme="minorHAnsi" w:hAnsiTheme="minorHAnsi"/>
        </w:rPr>
        <w:t xml:space="preserve"> committees involved in a CDINS.</w:t>
      </w:r>
      <w:r>
        <w:rPr>
          <w:rFonts w:asciiTheme="minorHAnsi" w:hAnsiTheme="minorHAnsi"/>
        </w:rPr>
        <w:br/>
      </w:r>
    </w:p>
    <w:p w14:paraId="278EF333" w14:textId="77777777" w:rsidR="00520C32" w:rsidRPr="00031976" w:rsidRDefault="00031976" w:rsidP="00520C32">
      <w:pPr>
        <w:rPr>
          <w:rFonts w:asciiTheme="minorHAnsi" w:hAnsiTheme="minorHAnsi"/>
          <w:b/>
          <w:sz w:val="20"/>
        </w:rPr>
      </w:pPr>
      <w:r w:rsidRPr="00031976">
        <w:rPr>
          <w:rFonts w:asciiTheme="minorHAnsi" w:hAnsiTheme="minorHAnsi"/>
          <w:b/>
          <w:sz w:val="20"/>
        </w:rPr>
        <w:t>Table 7</w:t>
      </w:r>
      <w:r w:rsidR="001D3470">
        <w:rPr>
          <w:rFonts w:asciiTheme="minorHAnsi" w:hAnsiTheme="minorHAnsi"/>
          <w:b/>
          <w:sz w:val="20"/>
        </w:rPr>
        <w:t>: Com</w:t>
      </w:r>
      <w:r w:rsidR="003F49D4">
        <w:rPr>
          <w:rFonts w:asciiTheme="minorHAnsi" w:hAnsiTheme="minorHAnsi"/>
          <w:b/>
          <w:sz w:val="20"/>
        </w:rPr>
        <w:t xml:space="preserve">munications </w:t>
      </w:r>
      <w:r w:rsidR="00F01153">
        <w:rPr>
          <w:rFonts w:asciiTheme="minorHAnsi" w:hAnsiTheme="minorHAnsi"/>
          <w:b/>
          <w:sz w:val="20"/>
        </w:rPr>
        <w:t>responsibilities</w:t>
      </w:r>
      <w:r w:rsidR="003F49D4">
        <w:rPr>
          <w:rFonts w:asciiTheme="minorHAnsi" w:hAnsiTheme="minorHAnsi"/>
          <w:b/>
          <w:sz w:val="20"/>
        </w:rPr>
        <w:t xml:space="preserve"> of key commit</w:t>
      </w:r>
      <w:r w:rsidR="001D3470">
        <w:rPr>
          <w:rFonts w:asciiTheme="minorHAnsi" w:hAnsiTheme="minorHAnsi"/>
          <w:b/>
          <w:sz w:val="20"/>
        </w:rPr>
        <w:t>tees</w:t>
      </w:r>
    </w:p>
    <w:tbl>
      <w:tblPr>
        <w:tblStyle w:val="TableGrid"/>
        <w:tblW w:w="0" w:type="auto"/>
        <w:tblLook w:val="04A0" w:firstRow="1" w:lastRow="0" w:firstColumn="1" w:lastColumn="0" w:noHBand="0" w:noVBand="1"/>
        <w:tblCaption w:val="Communications responsibilities of key committees"/>
        <w:tblDescription w:val="Communications responsibilities of key committees"/>
      </w:tblPr>
      <w:tblGrid>
        <w:gridCol w:w="2341"/>
        <w:gridCol w:w="6675"/>
      </w:tblGrid>
      <w:tr w:rsidR="0004135D" w:rsidRPr="00FF54E8" w14:paraId="32BA69B5" w14:textId="77777777" w:rsidTr="00EA3E0A">
        <w:trPr>
          <w:tblHeader/>
        </w:trPr>
        <w:tc>
          <w:tcPr>
            <w:tcW w:w="2376" w:type="dxa"/>
            <w:vMerge w:val="restart"/>
          </w:tcPr>
          <w:p w14:paraId="3214BD20" w14:textId="77777777" w:rsidR="0004135D" w:rsidRPr="00FF54E8" w:rsidRDefault="0004135D" w:rsidP="007D00D0">
            <w:pPr>
              <w:rPr>
                <w:rFonts w:asciiTheme="minorHAnsi" w:hAnsiTheme="minorHAnsi" w:cs="Arial"/>
                <w:sz w:val="22"/>
              </w:rPr>
            </w:pPr>
            <w:r w:rsidRPr="00FF54E8">
              <w:rPr>
                <w:rFonts w:asciiTheme="minorHAnsi" w:hAnsiTheme="minorHAnsi" w:cs="Arial"/>
                <w:sz w:val="22"/>
              </w:rPr>
              <w:t>Australian Health Protection Principal Committee</w:t>
            </w:r>
            <w:r>
              <w:rPr>
                <w:rFonts w:asciiTheme="minorHAnsi" w:hAnsiTheme="minorHAnsi" w:cs="Arial"/>
                <w:sz w:val="22"/>
              </w:rPr>
              <w:t xml:space="preserve"> and its standing committees</w:t>
            </w:r>
          </w:p>
        </w:tc>
        <w:tc>
          <w:tcPr>
            <w:tcW w:w="6866" w:type="dxa"/>
          </w:tcPr>
          <w:p w14:paraId="60A8470B" w14:textId="77777777" w:rsidR="0004135D" w:rsidRPr="00FF54E8" w:rsidRDefault="00BB14B0" w:rsidP="00BB14B0">
            <w:pPr>
              <w:rPr>
                <w:rFonts w:asciiTheme="minorHAnsi" w:hAnsiTheme="minorHAnsi" w:cs="Arial"/>
                <w:sz w:val="22"/>
              </w:rPr>
            </w:pPr>
            <w:r>
              <w:rPr>
                <w:rFonts w:asciiTheme="minorHAnsi" w:hAnsiTheme="minorHAnsi" w:cs="Arial"/>
                <w:sz w:val="22"/>
              </w:rPr>
              <w:t>Wi</w:t>
            </w:r>
            <w:r w:rsidR="0004135D" w:rsidRPr="00FF54E8">
              <w:rPr>
                <w:rFonts w:asciiTheme="minorHAnsi" w:hAnsiTheme="minorHAnsi" w:cs="Arial"/>
                <w:sz w:val="22"/>
              </w:rPr>
              <w:t xml:space="preserve">ll meet regularly by teleconference to share information and agree appropriate messaging for </w:t>
            </w:r>
            <w:r w:rsidR="00E72A9E">
              <w:rPr>
                <w:rFonts w:asciiTheme="minorHAnsi" w:hAnsiTheme="minorHAnsi" w:cs="Arial"/>
                <w:sz w:val="22"/>
              </w:rPr>
              <w:t xml:space="preserve">health sector </w:t>
            </w:r>
            <w:r w:rsidR="0004135D" w:rsidRPr="00FF54E8">
              <w:rPr>
                <w:rFonts w:asciiTheme="minorHAnsi" w:hAnsiTheme="minorHAnsi" w:cs="Arial"/>
                <w:sz w:val="22"/>
              </w:rPr>
              <w:t xml:space="preserve">public communications. </w:t>
            </w:r>
          </w:p>
        </w:tc>
      </w:tr>
      <w:tr w:rsidR="00AE285D" w:rsidRPr="00FF54E8" w14:paraId="637AF551" w14:textId="77777777" w:rsidTr="00EA3E0A">
        <w:trPr>
          <w:tblHeader/>
        </w:trPr>
        <w:tc>
          <w:tcPr>
            <w:tcW w:w="2376" w:type="dxa"/>
            <w:vMerge/>
          </w:tcPr>
          <w:p w14:paraId="34761022" w14:textId="77777777" w:rsidR="00AE285D" w:rsidRPr="00FF54E8" w:rsidRDefault="00AE285D" w:rsidP="007D00D0">
            <w:pPr>
              <w:rPr>
                <w:rFonts w:asciiTheme="minorHAnsi" w:hAnsiTheme="minorHAnsi" w:cs="Arial"/>
              </w:rPr>
            </w:pPr>
          </w:p>
        </w:tc>
        <w:tc>
          <w:tcPr>
            <w:tcW w:w="6866" w:type="dxa"/>
          </w:tcPr>
          <w:p w14:paraId="3055B7DA" w14:textId="77777777" w:rsidR="00AE285D" w:rsidRPr="00FF54E8" w:rsidRDefault="00BB14B0" w:rsidP="009F6DBC">
            <w:pPr>
              <w:rPr>
                <w:rFonts w:asciiTheme="minorHAnsi" w:hAnsiTheme="minorHAnsi" w:cs="Arial"/>
              </w:rPr>
            </w:pPr>
            <w:r>
              <w:rPr>
                <w:rFonts w:asciiTheme="minorHAnsi" w:hAnsiTheme="minorHAnsi" w:cs="Arial"/>
                <w:sz w:val="22"/>
              </w:rPr>
              <w:t>W</w:t>
            </w:r>
            <w:r w:rsidR="00AE285D">
              <w:rPr>
                <w:rFonts w:asciiTheme="minorHAnsi" w:hAnsiTheme="minorHAnsi" w:cs="Arial"/>
                <w:sz w:val="22"/>
              </w:rPr>
              <w:t>ill dev</w:t>
            </w:r>
            <w:r w:rsidR="00AE285D" w:rsidRPr="0034131E">
              <w:rPr>
                <w:rFonts w:asciiTheme="minorHAnsi" w:hAnsiTheme="minorHAnsi" w:cs="Arial"/>
                <w:sz w:val="22"/>
              </w:rPr>
              <w:t>elop high level guidance for health professionals</w:t>
            </w:r>
            <w:r w:rsidR="00AE285D">
              <w:rPr>
                <w:rFonts w:asciiTheme="minorHAnsi" w:hAnsiTheme="minorHAnsi" w:cs="Arial"/>
                <w:sz w:val="22"/>
              </w:rPr>
              <w:t>.</w:t>
            </w:r>
          </w:p>
        </w:tc>
      </w:tr>
      <w:tr w:rsidR="0004135D" w:rsidRPr="00FF54E8" w14:paraId="7B6576ED" w14:textId="77777777" w:rsidTr="00EA3E0A">
        <w:trPr>
          <w:tblHeader/>
        </w:trPr>
        <w:tc>
          <w:tcPr>
            <w:tcW w:w="2376" w:type="dxa"/>
            <w:vMerge/>
          </w:tcPr>
          <w:p w14:paraId="7F221D6E" w14:textId="77777777" w:rsidR="0004135D" w:rsidRPr="00FF54E8" w:rsidRDefault="0004135D" w:rsidP="007D00D0">
            <w:pPr>
              <w:rPr>
                <w:rFonts w:asciiTheme="minorHAnsi" w:hAnsiTheme="minorHAnsi" w:cs="Arial"/>
              </w:rPr>
            </w:pPr>
          </w:p>
        </w:tc>
        <w:tc>
          <w:tcPr>
            <w:tcW w:w="6866" w:type="dxa"/>
          </w:tcPr>
          <w:p w14:paraId="5AD01293" w14:textId="77777777" w:rsidR="0004135D" w:rsidRPr="00FF54E8" w:rsidRDefault="00BB14B0" w:rsidP="007D00D0">
            <w:pPr>
              <w:rPr>
                <w:rFonts w:asciiTheme="minorHAnsi" w:hAnsiTheme="minorHAnsi" w:cs="Arial"/>
              </w:rPr>
            </w:pPr>
            <w:r>
              <w:rPr>
                <w:rFonts w:asciiTheme="minorHAnsi" w:hAnsiTheme="minorHAnsi" w:cs="Arial"/>
                <w:sz w:val="22"/>
              </w:rPr>
              <w:t>W</w:t>
            </w:r>
            <w:r w:rsidR="0004135D" w:rsidRPr="00FF54E8">
              <w:rPr>
                <w:rFonts w:asciiTheme="minorHAnsi" w:hAnsiTheme="minorHAnsi" w:cs="Arial"/>
                <w:sz w:val="22"/>
              </w:rPr>
              <w:t>ill work closely with NHEMRN to ensure consistent messaging across jurisdictions.</w:t>
            </w:r>
          </w:p>
        </w:tc>
      </w:tr>
      <w:tr w:rsidR="0004135D" w:rsidRPr="00FF54E8" w14:paraId="49916342" w14:textId="77777777" w:rsidTr="00EA3E0A">
        <w:trPr>
          <w:tblHeader/>
        </w:trPr>
        <w:tc>
          <w:tcPr>
            <w:tcW w:w="2376" w:type="dxa"/>
            <w:vMerge/>
          </w:tcPr>
          <w:p w14:paraId="7E906704" w14:textId="77777777" w:rsidR="0004135D" w:rsidRPr="00FF54E8" w:rsidRDefault="0004135D" w:rsidP="007D00D0">
            <w:pPr>
              <w:rPr>
                <w:rFonts w:asciiTheme="minorHAnsi" w:hAnsiTheme="minorHAnsi" w:cs="Arial"/>
              </w:rPr>
            </w:pPr>
          </w:p>
        </w:tc>
        <w:tc>
          <w:tcPr>
            <w:tcW w:w="6866" w:type="dxa"/>
          </w:tcPr>
          <w:p w14:paraId="04CD0DA7" w14:textId="77777777" w:rsidR="0004135D" w:rsidRPr="00FF54E8" w:rsidRDefault="00CD69DE" w:rsidP="005F0026">
            <w:pPr>
              <w:rPr>
                <w:rFonts w:asciiTheme="minorHAnsi" w:hAnsiTheme="minorHAnsi" w:cs="Arial"/>
              </w:rPr>
            </w:pPr>
            <w:r>
              <w:rPr>
                <w:rFonts w:asciiTheme="minorHAnsi" w:hAnsiTheme="minorHAnsi" w:cs="Arial"/>
                <w:iCs/>
                <w:color w:val="000000"/>
                <w:sz w:val="22"/>
              </w:rPr>
              <w:t xml:space="preserve">The </w:t>
            </w:r>
            <w:r w:rsidR="00C80861">
              <w:rPr>
                <w:rFonts w:asciiTheme="minorHAnsi" w:hAnsiTheme="minorHAnsi" w:cs="Arial"/>
                <w:iCs/>
                <w:color w:val="000000"/>
                <w:sz w:val="22"/>
              </w:rPr>
              <w:t>CMO</w:t>
            </w:r>
            <w:r w:rsidR="00833B67">
              <w:rPr>
                <w:rFonts w:asciiTheme="minorHAnsi" w:hAnsiTheme="minorHAnsi" w:cs="Arial"/>
                <w:iCs/>
                <w:color w:val="000000"/>
                <w:sz w:val="22"/>
              </w:rPr>
              <w:t xml:space="preserve">, </w:t>
            </w:r>
            <w:r w:rsidR="00012658">
              <w:rPr>
                <w:rFonts w:asciiTheme="minorHAnsi" w:hAnsiTheme="minorHAnsi" w:cs="Arial"/>
                <w:iCs/>
                <w:color w:val="000000"/>
                <w:sz w:val="22"/>
              </w:rPr>
              <w:t>a</w:t>
            </w:r>
            <w:r w:rsidR="00833B67">
              <w:rPr>
                <w:rFonts w:asciiTheme="minorHAnsi" w:hAnsiTheme="minorHAnsi" w:cs="Arial"/>
                <w:iCs/>
                <w:color w:val="000000"/>
                <w:sz w:val="22"/>
              </w:rPr>
              <w:t xml:space="preserve">s </w:t>
            </w:r>
            <w:r>
              <w:rPr>
                <w:rFonts w:asciiTheme="minorHAnsi" w:hAnsiTheme="minorHAnsi" w:cs="Arial"/>
                <w:iCs/>
                <w:color w:val="000000"/>
                <w:sz w:val="22"/>
              </w:rPr>
              <w:t>C</w:t>
            </w:r>
            <w:r w:rsidR="0004135D">
              <w:rPr>
                <w:rFonts w:asciiTheme="minorHAnsi" w:hAnsiTheme="minorHAnsi" w:cs="Arial"/>
                <w:iCs/>
                <w:color w:val="000000"/>
                <w:sz w:val="22"/>
              </w:rPr>
              <w:t xml:space="preserve">hair of </w:t>
            </w:r>
            <w:r w:rsidR="00833B67">
              <w:rPr>
                <w:rFonts w:asciiTheme="minorHAnsi" w:hAnsiTheme="minorHAnsi" w:cs="Arial"/>
                <w:iCs/>
                <w:color w:val="000000"/>
                <w:sz w:val="22"/>
              </w:rPr>
              <w:t xml:space="preserve">AHPPC, </w:t>
            </w:r>
            <w:r w:rsidR="0004135D" w:rsidRPr="008342BC">
              <w:rPr>
                <w:rFonts w:asciiTheme="minorHAnsi" w:hAnsiTheme="minorHAnsi" w:cs="Arial"/>
                <w:iCs/>
                <w:color w:val="000000"/>
                <w:sz w:val="22"/>
              </w:rPr>
              <w:t>will feed information about the health sector response</w:t>
            </w:r>
            <w:r w:rsidR="00833B67">
              <w:rPr>
                <w:rFonts w:asciiTheme="minorHAnsi" w:hAnsiTheme="minorHAnsi" w:cs="Arial"/>
                <w:iCs/>
                <w:color w:val="000000"/>
                <w:sz w:val="22"/>
              </w:rPr>
              <w:t xml:space="preserve"> i</w:t>
            </w:r>
            <w:r w:rsidR="0004135D" w:rsidRPr="008342BC">
              <w:rPr>
                <w:rFonts w:asciiTheme="minorHAnsi" w:hAnsiTheme="minorHAnsi" w:cs="Arial"/>
                <w:iCs/>
                <w:color w:val="000000"/>
                <w:sz w:val="22"/>
              </w:rPr>
              <w:t xml:space="preserve">nto </w:t>
            </w:r>
            <w:r w:rsidR="005F0026">
              <w:rPr>
                <w:rFonts w:asciiTheme="minorHAnsi" w:hAnsiTheme="minorHAnsi" w:cs="Arial"/>
                <w:iCs/>
                <w:color w:val="000000"/>
                <w:sz w:val="22"/>
              </w:rPr>
              <w:t>national</w:t>
            </w:r>
            <w:r w:rsidR="0004135D" w:rsidRPr="008342BC">
              <w:rPr>
                <w:rFonts w:asciiTheme="minorHAnsi" w:hAnsiTheme="minorHAnsi" w:cs="Arial"/>
                <w:iCs/>
                <w:color w:val="000000"/>
                <w:sz w:val="22"/>
              </w:rPr>
              <w:t xml:space="preserve"> coordination meetings</w:t>
            </w:r>
            <w:r w:rsidR="00833B67">
              <w:rPr>
                <w:rFonts w:asciiTheme="minorHAnsi" w:hAnsiTheme="minorHAnsi" w:cs="Arial"/>
                <w:iCs/>
                <w:color w:val="000000"/>
                <w:sz w:val="22"/>
              </w:rPr>
              <w:t xml:space="preserve">, </w:t>
            </w:r>
            <w:r w:rsidR="00C80861">
              <w:rPr>
                <w:rFonts w:asciiTheme="minorHAnsi" w:hAnsiTheme="minorHAnsi" w:cs="Arial"/>
                <w:iCs/>
                <w:color w:val="000000"/>
                <w:sz w:val="22"/>
              </w:rPr>
              <w:t xml:space="preserve">through </w:t>
            </w:r>
            <w:r w:rsidR="00833B67" w:rsidRPr="008342BC">
              <w:rPr>
                <w:rFonts w:asciiTheme="minorHAnsi" w:hAnsiTheme="minorHAnsi" w:cs="Arial"/>
                <w:iCs/>
                <w:color w:val="000000"/>
                <w:sz w:val="22"/>
              </w:rPr>
              <w:t>member</w:t>
            </w:r>
            <w:r w:rsidR="00C80861">
              <w:rPr>
                <w:rFonts w:asciiTheme="minorHAnsi" w:hAnsiTheme="minorHAnsi" w:cs="Arial"/>
                <w:iCs/>
                <w:color w:val="000000"/>
                <w:sz w:val="22"/>
              </w:rPr>
              <w:t>ship</w:t>
            </w:r>
            <w:r w:rsidR="00833B67" w:rsidRPr="008342BC">
              <w:rPr>
                <w:rFonts w:asciiTheme="minorHAnsi" w:hAnsiTheme="minorHAnsi" w:cs="Arial"/>
                <w:iCs/>
                <w:color w:val="000000"/>
                <w:sz w:val="22"/>
              </w:rPr>
              <w:t xml:space="preserve"> of </w:t>
            </w:r>
            <w:r w:rsidR="0069720A">
              <w:rPr>
                <w:rFonts w:asciiTheme="minorHAnsi" w:hAnsiTheme="minorHAnsi" w:cs="Arial"/>
                <w:iCs/>
                <w:color w:val="000000"/>
                <w:sz w:val="22"/>
              </w:rPr>
              <w:t xml:space="preserve">the </w:t>
            </w:r>
            <w:r w:rsidR="00833B67" w:rsidRPr="008342BC">
              <w:rPr>
                <w:rFonts w:asciiTheme="minorHAnsi" w:hAnsiTheme="minorHAnsi" w:cs="Arial"/>
                <w:iCs/>
                <w:color w:val="000000"/>
                <w:sz w:val="22"/>
              </w:rPr>
              <w:t>AGCC/NCC/IDETF</w:t>
            </w:r>
            <w:r w:rsidR="0004135D" w:rsidRPr="008342BC">
              <w:rPr>
                <w:rFonts w:asciiTheme="minorHAnsi" w:hAnsiTheme="minorHAnsi" w:cs="Arial"/>
                <w:iCs/>
                <w:color w:val="000000"/>
                <w:sz w:val="22"/>
              </w:rPr>
              <w:t xml:space="preserve">. The </w:t>
            </w:r>
            <w:r w:rsidR="00D037B6">
              <w:rPr>
                <w:rFonts w:asciiTheme="minorHAnsi" w:hAnsiTheme="minorHAnsi" w:cs="Arial"/>
                <w:iCs/>
                <w:color w:val="000000"/>
                <w:sz w:val="22"/>
              </w:rPr>
              <w:t>CMO</w:t>
            </w:r>
            <w:r w:rsidR="0004135D" w:rsidRPr="008342BC">
              <w:rPr>
                <w:rFonts w:asciiTheme="minorHAnsi" w:hAnsiTheme="minorHAnsi" w:cs="Arial"/>
                <w:iCs/>
                <w:color w:val="000000"/>
                <w:sz w:val="22"/>
              </w:rPr>
              <w:t xml:space="preserve"> will also provide technical advice related to the disease itself.</w:t>
            </w:r>
          </w:p>
        </w:tc>
      </w:tr>
      <w:tr w:rsidR="0004135D" w:rsidRPr="00FF54E8" w14:paraId="5045F856" w14:textId="77777777" w:rsidTr="00EA3E0A">
        <w:trPr>
          <w:tblHeader/>
        </w:trPr>
        <w:tc>
          <w:tcPr>
            <w:tcW w:w="2376" w:type="dxa"/>
            <w:vMerge/>
          </w:tcPr>
          <w:p w14:paraId="6999BF87" w14:textId="77777777" w:rsidR="0004135D" w:rsidRPr="00FF54E8" w:rsidRDefault="0004135D" w:rsidP="007D00D0">
            <w:pPr>
              <w:rPr>
                <w:rFonts w:asciiTheme="minorHAnsi" w:hAnsiTheme="minorHAnsi" w:cs="Arial"/>
              </w:rPr>
            </w:pPr>
          </w:p>
        </w:tc>
        <w:tc>
          <w:tcPr>
            <w:tcW w:w="6866" w:type="dxa"/>
          </w:tcPr>
          <w:p w14:paraId="4A55951B" w14:textId="77777777" w:rsidR="0004135D" w:rsidRDefault="0004135D" w:rsidP="00012658">
            <w:pPr>
              <w:rPr>
                <w:rFonts w:asciiTheme="minorHAnsi" w:hAnsiTheme="minorHAnsi" w:cs="Arial"/>
                <w:iCs/>
                <w:color w:val="000000"/>
              </w:rPr>
            </w:pPr>
            <w:r>
              <w:rPr>
                <w:rFonts w:asciiTheme="minorHAnsi" w:hAnsiTheme="minorHAnsi" w:cs="Arial"/>
                <w:sz w:val="22"/>
              </w:rPr>
              <w:t xml:space="preserve">The </w:t>
            </w:r>
            <w:r w:rsidR="004D13AC">
              <w:rPr>
                <w:rFonts w:asciiTheme="minorHAnsi" w:hAnsiTheme="minorHAnsi" w:cs="Arial"/>
                <w:sz w:val="22"/>
              </w:rPr>
              <w:t>CMO</w:t>
            </w:r>
            <w:r w:rsidRPr="00FF54E8">
              <w:rPr>
                <w:rFonts w:asciiTheme="minorHAnsi" w:hAnsiTheme="minorHAnsi" w:cs="Arial"/>
                <w:sz w:val="22"/>
              </w:rPr>
              <w:t xml:space="preserve"> will support Australian Government recovery operations by providing advi</w:t>
            </w:r>
            <w:r>
              <w:rPr>
                <w:rFonts w:asciiTheme="minorHAnsi" w:hAnsiTheme="minorHAnsi" w:cs="Arial"/>
                <w:sz w:val="22"/>
              </w:rPr>
              <w:t xml:space="preserve">ce </w:t>
            </w:r>
            <w:r w:rsidRPr="00FF54E8">
              <w:rPr>
                <w:rFonts w:asciiTheme="minorHAnsi" w:hAnsiTheme="minorHAnsi" w:cs="Arial"/>
                <w:sz w:val="22"/>
              </w:rPr>
              <w:t xml:space="preserve">to the Australian Government Disaster Recovery committee (AGDRC). The </w:t>
            </w:r>
            <w:r w:rsidR="00CD69DE">
              <w:rPr>
                <w:rFonts w:asciiTheme="minorHAnsi" w:hAnsiTheme="minorHAnsi" w:cs="Arial"/>
                <w:sz w:val="22"/>
              </w:rPr>
              <w:t>C</w:t>
            </w:r>
            <w:r w:rsidRPr="00FF54E8">
              <w:rPr>
                <w:rFonts w:asciiTheme="minorHAnsi" w:hAnsiTheme="minorHAnsi" w:cs="Arial"/>
                <w:sz w:val="22"/>
              </w:rPr>
              <w:t xml:space="preserve">hair of AHPPC may also take tasking from the AGDRC to </w:t>
            </w:r>
            <w:proofErr w:type="gramStart"/>
            <w:r w:rsidRPr="00FF54E8">
              <w:rPr>
                <w:rFonts w:asciiTheme="minorHAnsi" w:hAnsiTheme="minorHAnsi" w:cs="Arial"/>
                <w:sz w:val="22"/>
              </w:rPr>
              <w:t>refer back</w:t>
            </w:r>
            <w:proofErr w:type="gramEnd"/>
            <w:r w:rsidRPr="00FF54E8">
              <w:rPr>
                <w:rFonts w:asciiTheme="minorHAnsi" w:hAnsiTheme="minorHAnsi" w:cs="Arial"/>
                <w:sz w:val="22"/>
              </w:rPr>
              <w:t xml:space="preserve"> to AHPPC for action.</w:t>
            </w:r>
          </w:p>
        </w:tc>
      </w:tr>
      <w:tr w:rsidR="00535F0A" w:rsidRPr="0034131E" w14:paraId="699F361D" w14:textId="77777777" w:rsidTr="00535F0A">
        <w:tc>
          <w:tcPr>
            <w:tcW w:w="2376" w:type="dxa"/>
          </w:tcPr>
          <w:p w14:paraId="2754D8AE" w14:textId="77777777" w:rsidR="00535F0A" w:rsidRPr="0034131E" w:rsidRDefault="00535F0A" w:rsidP="007D00D0">
            <w:pPr>
              <w:rPr>
                <w:rFonts w:asciiTheme="minorHAnsi" w:hAnsiTheme="minorHAnsi"/>
                <w:sz w:val="22"/>
              </w:rPr>
            </w:pPr>
            <w:r w:rsidRPr="0034131E">
              <w:rPr>
                <w:rFonts w:asciiTheme="minorHAnsi" w:hAnsiTheme="minorHAnsi" w:cs="Arial"/>
                <w:sz w:val="22"/>
              </w:rPr>
              <w:t>National Health Emergency Media Response Network (NHEMRN)</w:t>
            </w:r>
          </w:p>
        </w:tc>
        <w:tc>
          <w:tcPr>
            <w:tcW w:w="6866" w:type="dxa"/>
          </w:tcPr>
          <w:p w14:paraId="7D095217" w14:textId="77777777" w:rsidR="00535F0A" w:rsidRPr="0034131E" w:rsidRDefault="00BB14B0" w:rsidP="00012658">
            <w:pPr>
              <w:rPr>
                <w:rFonts w:asciiTheme="minorHAnsi" w:hAnsiTheme="minorHAnsi" w:cs="Arial"/>
                <w:sz w:val="22"/>
              </w:rPr>
            </w:pPr>
            <w:r>
              <w:rPr>
                <w:rFonts w:asciiTheme="minorHAnsi" w:hAnsiTheme="minorHAnsi" w:cs="Arial"/>
                <w:sz w:val="22"/>
              </w:rPr>
              <w:t>W</w:t>
            </w:r>
            <w:r w:rsidR="00535F0A" w:rsidRPr="0034131E">
              <w:rPr>
                <w:rFonts w:asciiTheme="minorHAnsi" w:hAnsiTheme="minorHAnsi" w:cs="Arial"/>
                <w:sz w:val="22"/>
              </w:rPr>
              <w:t xml:space="preserve">ill </w:t>
            </w:r>
            <w:r w:rsidR="00535F0A">
              <w:rPr>
                <w:rFonts w:asciiTheme="minorHAnsi" w:hAnsiTheme="minorHAnsi" w:cs="Arial"/>
                <w:sz w:val="22"/>
              </w:rPr>
              <w:t>coordinate</w:t>
            </w:r>
            <w:r w:rsidR="00535F0A" w:rsidRPr="0034131E">
              <w:rPr>
                <w:rFonts w:asciiTheme="minorHAnsi" w:hAnsiTheme="minorHAnsi" w:cs="Arial"/>
                <w:sz w:val="22"/>
              </w:rPr>
              <w:t xml:space="preserve"> consistent public </w:t>
            </w:r>
            <w:r w:rsidR="00535F0A">
              <w:rPr>
                <w:rFonts w:asciiTheme="minorHAnsi" w:hAnsiTheme="minorHAnsi" w:cs="Arial"/>
                <w:sz w:val="22"/>
              </w:rPr>
              <w:t xml:space="preserve">information </w:t>
            </w:r>
            <w:r w:rsidR="00535F0A" w:rsidRPr="0034131E">
              <w:rPr>
                <w:rFonts w:asciiTheme="minorHAnsi" w:hAnsiTheme="minorHAnsi" w:cs="Arial"/>
                <w:sz w:val="22"/>
              </w:rPr>
              <w:t>and medi</w:t>
            </w:r>
            <w:r w:rsidR="00535F0A">
              <w:rPr>
                <w:rFonts w:asciiTheme="minorHAnsi" w:hAnsiTheme="minorHAnsi" w:cs="Arial"/>
                <w:sz w:val="22"/>
              </w:rPr>
              <w:t>a responses across jurisdictional</w:t>
            </w:r>
            <w:r w:rsidR="00B26C79">
              <w:rPr>
                <w:rFonts w:asciiTheme="minorHAnsi" w:hAnsiTheme="minorHAnsi" w:cs="Arial"/>
                <w:sz w:val="22"/>
              </w:rPr>
              <w:t xml:space="preserve">, Australian Government </w:t>
            </w:r>
            <w:r w:rsidR="00535F0A">
              <w:rPr>
                <w:rFonts w:asciiTheme="minorHAnsi" w:hAnsiTheme="minorHAnsi" w:cs="Arial"/>
                <w:sz w:val="22"/>
              </w:rPr>
              <w:t>departments</w:t>
            </w:r>
            <w:r w:rsidR="00B26C79">
              <w:rPr>
                <w:rFonts w:asciiTheme="minorHAnsi" w:hAnsiTheme="minorHAnsi" w:cs="Arial"/>
                <w:sz w:val="22"/>
              </w:rPr>
              <w:t xml:space="preserve"> and other identified NHEMRN members</w:t>
            </w:r>
            <w:r w:rsidR="00535F0A" w:rsidRPr="0034131E">
              <w:rPr>
                <w:rFonts w:asciiTheme="minorHAnsi" w:hAnsiTheme="minorHAnsi" w:cs="Arial"/>
                <w:sz w:val="22"/>
              </w:rPr>
              <w:t xml:space="preserve">.  </w:t>
            </w:r>
          </w:p>
        </w:tc>
      </w:tr>
      <w:tr w:rsidR="00520C32" w:rsidRPr="00FF54E8" w14:paraId="3E199AD9" w14:textId="77777777" w:rsidTr="007D00D0">
        <w:tc>
          <w:tcPr>
            <w:tcW w:w="2376" w:type="dxa"/>
            <w:vMerge w:val="restart"/>
          </w:tcPr>
          <w:p w14:paraId="1BEBD6D2" w14:textId="77777777" w:rsidR="00520C32" w:rsidRPr="00FF54E8" w:rsidRDefault="00520C32" w:rsidP="007D00D0">
            <w:pPr>
              <w:rPr>
                <w:rFonts w:asciiTheme="minorHAnsi" w:hAnsiTheme="minorHAnsi" w:cs="Arial"/>
                <w:sz w:val="22"/>
              </w:rPr>
            </w:pPr>
            <w:r w:rsidRPr="00FF54E8">
              <w:rPr>
                <w:rFonts w:asciiTheme="minorHAnsi" w:hAnsiTheme="minorHAnsi" w:cs="Arial"/>
                <w:iCs/>
                <w:color w:val="000000"/>
                <w:sz w:val="22"/>
              </w:rPr>
              <w:t>Australi</w:t>
            </w:r>
            <w:r>
              <w:rPr>
                <w:rFonts w:asciiTheme="minorHAnsi" w:hAnsiTheme="minorHAnsi" w:cs="Arial"/>
                <w:iCs/>
                <w:color w:val="000000"/>
                <w:sz w:val="22"/>
              </w:rPr>
              <w:t xml:space="preserve">an Government Crisis Committee </w:t>
            </w:r>
          </w:p>
        </w:tc>
        <w:tc>
          <w:tcPr>
            <w:tcW w:w="6866" w:type="dxa"/>
          </w:tcPr>
          <w:p w14:paraId="419CF96D" w14:textId="77777777" w:rsidR="00520C32" w:rsidRPr="00FF54E8" w:rsidRDefault="00BB14B0" w:rsidP="006113C6">
            <w:pPr>
              <w:rPr>
                <w:rFonts w:asciiTheme="minorHAnsi" w:hAnsiTheme="minorHAnsi" w:cs="Arial"/>
                <w:sz w:val="22"/>
              </w:rPr>
            </w:pPr>
            <w:r>
              <w:rPr>
                <w:rFonts w:asciiTheme="minorHAnsi" w:hAnsiTheme="minorHAnsi" w:cs="Arial"/>
                <w:iCs/>
                <w:color w:val="000000"/>
                <w:sz w:val="22"/>
              </w:rPr>
              <w:t>W</w:t>
            </w:r>
            <w:r w:rsidR="00520C32" w:rsidRPr="00FF54E8">
              <w:rPr>
                <w:rFonts w:asciiTheme="minorHAnsi" w:hAnsiTheme="minorHAnsi" w:cs="Arial"/>
                <w:iCs/>
                <w:color w:val="000000"/>
                <w:sz w:val="22"/>
              </w:rPr>
              <w:t>ill</w:t>
            </w:r>
            <w:r w:rsidR="00520C32">
              <w:rPr>
                <w:rFonts w:asciiTheme="minorHAnsi" w:hAnsiTheme="minorHAnsi" w:cs="Arial"/>
                <w:iCs/>
                <w:color w:val="000000"/>
                <w:sz w:val="22"/>
              </w:rPr>
              <w:t xml:space="preserve"> </w:t>
            </w:r>
            <w:r w:rsidR="00520C32" w:rsidRPr="00F64863">
              <w:rPr>
                <w:rFonts w:asciiTheme="minorHAnsi" w:hAnsiTheme="minorHAnsi" w:cs="Arial"/>
                <w:iCs/>
                <w:color w:val="000000"/>
                <w:sz w:val="22"/>
                <w:szCs w:val="22"/>
              </w:rPr>
              <w:t xml:space="preserve">provide </w:t>
            </w:r>
            <w:r w:rsidR="006113C6">
              <w:rPr>
                <w:rFonts w:asciiTheme="minorHAnsi" w:hAnsiTheme="minorHAnsi" w:cs="Arial"/>
                <w:iCs/>
                <w:color w:val="000000"/>
                <w:sz w:val="22"/>
                <w:szCs w:val="22"/>
              </w:rPr>
              <w:t>advice</w:t>
            </w:r>
            <w:r w:rsidR="00012658">
              <w:rPr>
                <w:rFonts w:asciiTheme="minorHAnsi" w:hAnsiTheme="minorHAnsi" w:cs="Arial"/>
                <w:iCs/>
                <w:color w:val="000000"/>
                <w:sz w:val="22"/>
                <w:szCs w:val="22"/>
              </w:rPr>
              <w:t xml:space="preserve"> on response and recovery arrangements</w:t>
            </w:r>
            <w:r w:rsidR="00520C32" w:rsidRPr="00F64863">
              <w:rPr>
                <w:rFonts w:asciiTheme="minorHAnsi" w:hAnsiTheme="minorHAnsi" w:cs="Arial"/>
                <w:iCs/>
                <w:color w:val="000000"/>
                <w:sz w:val="22"/>
                <w:szCs w:val="22"/>
              </w:rPr>
              <w:t xml:space="preserve"> to th</w:t>
            </w:r>
            <w:r w:rsidR="00520C32" w:rsidRPr="00F64863">
              <w:rPr>
                <w:rFonts w:asciiTheme="minorHAnsi" w:hAnsiTheme="minorHAnsi" w:cs="Arial"/>
                <w:sz w:val="22"/>
                <w:szCs w:val="22"/>
              </w:rPr>
              <w:t>e Prime Minister and other</w:t>
            </w:r>
            <w:r w:rsidR="00F01153">
              <w:rPr>
                <w:rFonts w:asciiTheme="minorHAnsi" w:hAnsiTheme="minorHAnsi" w:cs="Arial"/>
                <w:sz w:val="22"/>
                <w:szCs w:val="22"/>
              </w:rPr>
              <w:t xml:space="preserve"> m</w:t>
            </w:r>
            <w:r w:rsidR="00520C32" w:rsidRPr="00F64863">
              <w:rPr>
                <w:rFonts w:asciiTheme="minorHAnsi" w:hAnsiTheme="minorHAnsi" w:cs="Arial"/>
                <w:sz w:val="22"/>
                <w:szCs w:val="22"/>
              </w:rPr>
              <w:t>inisters</w:t>
            </w:r>
            <w:r w:rsidR="00520C32">
              <w:rPr>
                <w:rFonts w:asciiTheme="minorHAnsi" w:hAnsiTheme="minorHAnsi" w:cs="Arial"/>
                <w:sz w:val="22"/>
                <w:szCs w:val="22"/>
              </w:rPr>
              <w:t>.</w:t>
            </w:r>
          </w:p>
        </w:tc>
      </w:tr>
      <w:tr w:rsidR="00520C32" w:rsidRPr="00FF54E8" w14:paraId="374CD7E9" w14:textId="77777777" w:rsidTr="007D00D0">
        <w:tc>
          <w:tcPr>
            <w:tcW w:w="2376" w:type="dxa"/>
            <w:vMerge/>
          </w:tcPr>
          <w:p w14:paraId="77563EE9" w14:textId="77777777" w:rsidR="00520C32" w:rsidRPr="00FF54E8" w:rsidRDefault="00520C32" w:rsidP="007D00D0">
            <w:pPr>
              <w:rPr>
                <w:rFonts w:asciiTheme="minorHAnsi" w:hAnsiTheme="minorHAnsi" w:cs="Arial"/>
                <w:iCs/>
                <w:color w:val="000000"/>
              </w:rPr>
            </w:pPr>
          </w:p>
        </w:tc>
        <w:tc>
          <w:tcPr>
            <w:tcW w:w="6866" w:type="dxa"/>
          </w:tcPr>
          <w:p w14:paraId="42B866CE" w14:textId="77777777" w:rsidR="00520C32" w:rsidRDefault="00BB14B0" w:rsidP="007D00D0">
            <w:pPr>
              <w:rPr>
                <w:rFonts w:asciiTheme="minorHAnsi" w:hAnsiTheme="minorHAnsi" w:cs="Arial"/>
                <w:iCs/>
                <w:color w:val="000000"/>
              </w:rPr>
            </w:pPr>
            <w:r>
              <w:rPr>
                <w:rFonts w:asciiTheme="minorHAnsi" w:hAnsiTheme="minorHAnsi" w:cs="Arial"/>
                <w:sz w:val="22"/>
                <w:szCs w:val="22"/>
              </w:rPr>
              <w:t>W</w:t>
            </w:r>
            <w:r w:rsidR="00520C32">
              <w:rPr>
                <w:rFonts w:asciiTheme="minorHAnsi" w:hAnsiTheme="minorHAnsi" w:cs="Arial"/>
                <w:sz w:val="22"/>
                <w:szCs w:val="22"/>
              </w:rPr>
              <w:t xml:space="preserve">ill </w:t>
            </w:r>
            <w:r w:rsidR="00520C32" w:rsidRPr="00F64863">
              <w:rPr>
                <w:rFonts w:asciiTheme="minorHAnsi" w:hAnsiTheme="minorHAnsi" w:cs="Arial"/>
                <w:sz w:val="22"/>
                <w:szCs w:val="22"/>
              </w:rPr>
              <w:t xml:space="preserve">support situational awareness amongst ministers, senior </w:t>
            </w:r>
            <w:proofErr w:type="gramStart"/>
            <w:r w:rsidR="00520C32" w:rsidRPr="00F64863">
              <w:rPr>
                <w:rFonts w:asciiTheme="minorHAnsi" w:hAnsiTheme="minorHAnsi" w:cs="Arial"/>
                <w:sz w:val="22"/>
                <w:szCs w:val="22"/>
              </w:rPr>
              <w:t>officials</w:t>
            </w:r>
            <w:proofErr w:type="gramEnd"/>
            <w:r w:rsidR="00520C32" w:rsidRPr="00F64863">
              <w:rPr>
                <w:rFonts w:asciiTheme="minorHAnsi" w:hAnsiTheme="minorHAnsi" w:cs="Arial"/>
                <w:sz w:val="22"/>
                <w:szCs w:val="22"/>
              </w:rPr>
              <w:t xml:space="preserve"> and relevant departments.</w:t>
            </w:r>
          </w:p>
        </w:tc>
      </w:tr>
      <w:tr w:rsidR="00520C32" w:rsidRPr="00FF54E8" w14:paraId="390B539E" w14:textId="77777777" w:rsidTr="007D00D0">
        <w:tc>
          <w:tcPr>
            <w:tcW w:w="2376" w:type="dxa"/>
            <w:vMerge w:val="restart"/>
          </w:tcPr>
          <w:p w14:paraId="1A03CEC7" w14:textId="77777777" w:rsidR="00520C32" w:rsidRPr="00FF54E8" w:rsidRDefault="00520C32" w:rsidP="007D00D0">
            <w:pPr>
              <w:rPr>
                <w:rFonts w:asciiTheme="minorHAnsi" w:hAnsiTheme="minorHAnsi" w:cs="Arial"/>
                <w:sz w:val="22"/>
              </w:rPr>
            </w:pPr>
            <w:r>
              <w:rPr>
                <w:rFonts w:asciiTheme="minorHAnsi" w:hAnsiTheme="minorHAnsi" w:cs="Arial"/>
                <w:iCs/>
                <w:color w:val="000000"/>
                <w:sz w:val="22"/>
              </w:rPr>
              <w:t xml:space="preserve">National Crisis Committee </w:t>
            </w:r>
          </w:p>
        </w:tc>
        <w:tc>
          <w:tcPr>
            <w:tcW w:w="6866" w:type="dxa"/>
          </w:tcPr>
          <w:p w14:paraId="1F206690" w14:textId="77777777" w:rsidR="00520C32" w:rsidRPr="00FF54E8" w:rsidRDefault="00BB14B0" w:rsidP="007D00D0">
            <w:pPr>
              <w:rPr>
                <w:rFonts w:asciiTheme="minorHAnsi" w:hAnsiTheme="minorHAnsi" w:cs="Arial"/>
                <w:sz w:val="22"/>
              </w:rPr>
            </w:pPr>
            <w:r>
              <w:rPr>
                <w:rFonts w:asciiTheme="minorHAnsi" w:hAnsiTheme="minorHAnsi" w:cs="Arial"/>
                <w:sz w:val="22"/>
              </w:rPr>
              <w:t>W</w:t>
            </w:r>
            <w:r w:rsidR="00520C32">
              <w:rPr>
                <w:rFonts w:asciiTheme="minorHAnsi" w:hAnsiTheme="minorHAnsi" w:cs="Arial"/>
                <w:sz w:val="22"/>
              </w:rPr>
              <w:t xml:space="preserve">ill </w:t>
            </w:r>
            <w:r w:rsidR="00520C32" w:rsidRPr="00FF54E8">
              <w:rPr>
                <w:rFonts w:asciiTheme="minorHAnsi" w:hAnsiTheme="minorHAnsi" w:cs="Arial"/>
                <w:sz w:val="22"/>
              </w:rPr>
              <w:t>support the sharing of information and situational awareness between jurisdicti</w:t>
            </w:r>
            <w:r w:rsidR="00520C32">
              <w:rPr>
                <w:rFonts w:asciiTheme="minorHAnsi" w:hAnsiTheme="minorHAnsi" w:cs="Arial"/>
                <w:sz w:val="22"/>
              </w:rPr>
              <w:t>on(s) and levels of government.</w:t>
            </w:r>
          </w:p>
        </w:tc>
      </w:tr>
      <w:tr w:rsidR="00520C32" w:rsidRPr="00FF54E8" w14:paraId="1C44A2AC" w14:textId="77777777" w:rsidTr="007D00D0">
        <w:tc>
          <w:tcPr>
            <w:tcW w:w="2376" w:type="dxa"/>
            <w:vMerge/>
          </w:tcPr>
          <w:p w14:paraId="02939BCF" w14:textId="77777777" w:rsidR="00520C32" w:rsidRPr="00FF54E8" w:rsidRDefault="00520C32" w:rsidP="007D00D0">
            <w:pPr>
              <w:rPr>
                <w:rFonts w:asciiTheme="minorHAnsi" w:hAnsiTheme="minorHAnsi" w:cs="Arial"/>
                <w:iCs/>
                <w:color w:val="000000"/>
              </w:rPr>
            </w:pPr>
          </w:p>
        </w:tc>
        <w:tc>
          <w:tcPr>
            <w:tcW w:w="6866" w:type="dxa"/>
          </w:tcPr>
          <w:p w14:paraId="73CD0BA5" w14:textId="77777777" w:rsidR="00520C32" w:rsidRDefault="00BB14B0" w:rsidP="00D432F1">
            <w:pPr>
              <w:rPr>
                <w:rFonts w:asciiTheme="minorHAnsi" w:hAnsiTheme="minorHAnsi" w:cs="Arial"/>
              </w:rPr>
            </w:pPr>
            <w:r>
              <w:rPr>
                <w:rFonts w:asciiTheme="minorHAnsi" w:hAnsiTheme="minorHAnsi" w:cs="Arial"/>
                <w:sz w:val="22"/>
                <w:szCs w:val="22"/>
              </w:rPr>
              <w:t>W</w:t>
            </w:r>
            <w:r w:rsidR="00520C32">
              <w:rPr>
                <w:rFonts w:asciiTheme="minorHAnsi" w:hAnsiTheme="minorHAnsi" w:cs="Arial"/>
                <w:sz w:val="22"/>
                <w:szCs w:val="22"/>
              </w:rPr>
              <w:t xml:space="preserve">ill </w:t>
            </w:r>
            <w:r w:rsidR="00520C32" w:rsidRPr="003D1BFC">
              <w:rPr>
                <w:rFonts w:asciiTheme="minorHAnsi" w:hAnsiTheme="minorHAnsi" w:cs="Arial"/>
                <w:sz w:val="22"/>
                <w:szCs w:val="22"/>
              </w:rPr>
              <w:t>facilitate information flows to key decision-making bodies; and develop key leadership messages.</w:t>
            </w:r>
          </w:p>
        </w:tc>
      </w:tr>
      <w:tr w:rsidR="00520C32" w:rsidRPr="00FF54E8" w14:paraId="4AABC0ED" w14:textId="77777777" w:rsidTr="007D00D0">
        <w:tc>
          <w:tcPr>
            <w:tcW w:w="2376" w:type="dxa"/>
          </w:tcPr>
          <w:p w14:paraId="10214FEB" w14:textId="77777777" w:rsidR="00520C32" w:rsidRPr="00FF54E8" w:rsidRDefault="00520C32" w:rsidP="007D00D0">
            <w:pPr>
              <w:rPr>
                <w:rFonts w:asciiTheme="minorHAnsi" w:hAnsiTheme="minorHAnsi" w:cs="Arial"/>
                <w:sz w:val="22"/>
              </w:rPr>
            </w:pPr>
            <w:r w:rsidRPr="00FF54E8">
              <w:rPr>
                <w:rFonts w:asciiTheme="minorHAnsi" w:hAnsiTheme="minorHAnsi" w:cs="Arial"/>
                <w:sz w:val="22"/>
              </w:rPr>
              <w:t>Inter-dep</w:t>
            </w:r>
            <w:r>
              <w:rPr>
                <w:rFonts w:asciiTheme="minorHAnsi" w:hAnsiTheme="minorHAnsi" w:cs="Arial"/>
                <w:sz w:val="22"/>
              </w:rPr>
              <w:t>artmental Emergency Task Force</w:t>
            </w:r>
          </w:p>
        </w:tc>
        <w:tc>
          <w:tcPr>
            <w:tcW w:w="6866" w:type="dxa"/>
          </w:tcPr>
          <w:p w14:paraId="69039D05" w14:textId="77777777" w:rsidR="00520C32" w:rsidRPr="00FF54E8" w:rsidRDefault="00BB14B0" w:rsidP="005F0026">
            <w:pPr>
              <w:rPr>
                <w:rFonts w:asciiTheme="minorHAnsi" w:hAnsiTheme="minorHAnsi" w:cs="Arial"/>
                <w:sz w:val="22"/>
              </w:rPr>
            </w:pPr>
            <w:r>
              <w:rPr>
                <w:rFonts w:asciiTheme="minorHAnsi" w:hAnsiTheme="minorHAnsi" w:cs="Arial"/>
                <w:sz w:val="22"/>
              </w:rPr>
              <w:t>M</w:t>
            </w:r>
            <w:r w:rsidR="00520C32" w:rsidRPr="00FF54E8">
              <w:rPr>
                <w:rFonts w:asciiTheme="minorHAnsi" w:hAnsiTheme="minorHAnsi" w:cs="Arial"/>
                <w:sz w:val="22"/>
              </w:rPr>
              <w:t xml:space="preserve">ay be used to </w:t>
            </w:r>
            <w:r w:rsidR="002D6380" w:rsidRPr="00FF54E8">
              <w:rPr>
                <w:rFonts w:asciiTheme="minorHAnsi" w:hAnsiTheme="minorHAnsi" w:cs="Arial"/>
                <w:sz w:val="22"/>
              </w:rPr>
              <w:t>share information</w:t>
            </w:r>
            <w:r w:rsidR="00853512">
              <w:rPr>
                <w:rFonts w:asciiTheme="minorHAnsi" w:hAnsiTheme="minorHAnsi" w:cs="Arial"/>
                <w:sz w:val="22"/>
              </w:rPr>
              <w:t>,</w:t>
            </w:r>
            <w:r w:rsidR="002D6380" w:rsidRPr="00FF54E8">
              <w:rPr>
                <w:rFonts w:asciiTheme="minorHAnsi" w:hAnsiTheme="minorHAnsi" w:cs="Arial"/>
                <w:sz w:val="22"/>
              </w:rPr>
              <w:t xml:space="preserve"> support situational </w:t>
            </w:r>
            <w:proofErr w:type="gramStart"/>
            <w:r w:rsidR="002D6380" w:rsidRPr="00FF54E8">
              <w:rPr>
                <w:rFonts w:asciiTheme="minorHAnsi" w:hAnsiTheme="minorHAnsi" w:cs="Arial"/>
                <w:sz w:val="22"/>
              </w:rPr>
              <w:t>awareness</w:t>
            </w:r>
            <w:proofErr w:type="gramEnd"/>
            <w:r w:rsidR="002D6380" w:rsidRPr="00FF54E8">
              <w:rPr>
                <w:rFonts w:asciiTheme="minorHAnsi" w:hAnsiTheme="minorHAnsi" w:cs="Arial"/>
                <w:sz w:val="22"/>
              </w:rPr>
              <w:t xml:space="preserve"> </w:t>
            </w:r>
            <w:r w:rsidR="002D6380">
              <w:rPr>
                <w:rFonts w:asciiTheme="minorHAnsi" w:hAnsiTheme="minorHAnsi" w:cs="Arial"/>
                <w:sz w:val="22"/>
              </w:rPr>
              <w:t xml:space="preserve">and </w:t>
            </w:r>
            <w:r w:rsidR="00520C32" w:rsidRPr="00FF54E8">
              <w:rPr>
                <w:rFonts w:asciiTheme="minorHAnsi" w:hAnsiTheme="minorHAnsi" w:cs="Arial"/>
                <w:sz w:val="22"/>
              </w:rPr>
              <w:t xml:space="preserve">coordinate Australian Government decisions regarding key </w:t>
            </w:r>
            <w:r w:rsidR="005F0026">
              <w:rPr>
                <w:rFonts w:asciiTheme="minorHAnsi" w:hAnsiTheme="minorHAnsi" w:cs="Arial"/>
                <w:sz w:val="22"/>
              </w:rPr>
              <w:t>national</w:t>
            </w:r>
            <w:r w:rsidR="00520C32" w:rsidRPr="00FF54E8">
              <w:rPr>
                <w:rFonts w:asciiTheme="minorHAnsi" w:hAnsiTheme="minorHAnsi" w:cs="Arial"/>
                <w:sz w:val="22"/>
              </w:rPr>
              <w:t xml:space="preserve"> messages, </w:t>
            </w:r>
            <w:r w:rsidR="00273665">
              <w:rPr>
                <w:rFonts w:asciiTheme="minorHAnsi" w:hAnsiTheme="minorHAnsi" w:cs="Arial"/>
                <w:sz w:val="22"/>
              </w:rPr>
              <w:t>i</w:t>
            </w:r>
            <w:r w:rsidR="00273665" w:rsidRPr="00B0238A">
              <w:rPr>
                <w:rFonts w:asciiTheme="minorHAnsi" w:hAnsiTheme="minorHAnsi" w:cs="Arial"/>
                <w:sz w:val="22"/>
              </w:rPr>
              <w:t>f a communicable disease emergency threatens to significantly affect Australians or Australian interests overseas</w:t>
            </w:r>
            <w:r w:rsidR="00273665">
              <w:rPr>
                <w:rFonts w:asciiTheme="minorHAnsi" w:hAnsiTheme="minorHAnsi" w:cs="Arial"/>
                <w:sz w:val="22"/>
              </w:rPr>
              <w:t>.</w:t>
            </w:r>
          </w:p>
        </w:tc>
      </w:tr>
      <w:tr w:rsidR="00EC152D" w:rsidRPr="00EC152D" w14:paraId="07813ACE" w14:textId="77777777" w:rsidTr="007D00D0">
        <w:tc>
          <w:tcPr>
            <w:tcW w:w="2376" w:type="dxa"/>
          </w:tcPr>
          <w:p w14:paraId="3A152475" w14:textId="77777777" w:rsidR="00EC152D" w:rsidRPr="00EC152D" w:rsidRDefault="00AC4F02" w:rsidP="007D00D0">
            <w:pPr>
              <w:rPr>
                <w:rFonts w:asciiTheme="minorHAnsi" w:hAnsiTheme="minorHAnsi" w:cs="Arial"/>
                <w:sz w:val="22"/>
              </w:rPr>
            </w:pPr>
            <w:r>
              <w:rPr>
                <w:rFonts w:asciiTheme="minorHAnsi" w:hAnsiTheme="minorHAnsi" w:cs="Arial"/>
                <w:sz w:val="22"/>
              </w:rPr>
              <w:lastRenderedPageBreak/>
              <w:t xml:space="preserve">An </w:t>
            </w:r>
            <w:r w:rsidR="00EC152D" w:rsidRPr="00EC152D">
              <w:rPr>
                <w:rFonts w:asciiTheme="minorHAnsi" w:hAnsiTheme="minorHAnsi" w:cs="Arial"/>
                <w:sz w:val="22"/>
              </w:rPr>
              <w:t>Inter-departmental Committee</w:t>
            </w:r>
          </w:p>
        </w:tc>
        <w:tc>
          <w:tcPr>
            <w:tcW w:w="6866" w:type="dxa"/>
          </w:tcPr>
          <w:p w14:paraId="5824669B" w14:textId="77777777" w:rsidR="00EC152D" w:rsidRPr="00EC152D" w:rsidRDefault="00BB14B0" w:rsidP="00273665">
            <w:pPr>
              <w:rPr>
                <w:rFonts w:asciiTheme="minorHAnsi" w:hAnsiTheme="minorHAnsi" w:cs="Arial"/>
                <w:sz w:val="22"/>
              </w:rPr>
            </w:pPr>
            <w:r>
              <w:rPr>
                <w:rFonts w:asciiTheme="minorHAnsi" w:hAnsiTheme="minorHAnsi" w:cs="Arial"/>
                <w:sz w:val="22"/>
              </w:rPr>
              <w:t>M</w:t>
            </w:r>
            <w:r w:rsidR="00241970">
              <w:rPr>
                <w:rFonts w:asciiTheme="minorHAnsi" w:hAnsiTheme="minorHAnsi" w:cs="Arial"/>
                <w:sz w:val="22"/>
              </w:rPr>
              <w:t xml:space="preserve">ay be used </w:t>
            </w:r>
            <w:r w:rsidR="00757431">
              <w:rPr>
                <w:rFonts w:asciiTheme="minorHAnsi" w:hAnsiTheme="minorHAnsi" w:cs="Arial"/>
                <w:sz w:val="22"/>
              </w:rPr>
              <w:t xml:space="preserve">as </w:t>
            </w:r>
            <w:r w:rsidR="00F504BA">
              <w:rPr>
                <w:rFonts w:asciiTheme="minorHAnsi" w:hAnsiTheme="minorHAnsi" w:cs="Arial"/>
                <w:sz w:val="22"/>
              </w:rPr>
              <w:t xml:space="preserve">a </w:t>
            </w:r>
            <w:r w:rsidR="00757431">
              <w:rPr>
                <w:rFonts w:asciiTheme="minorHAnsi" w:hAnsiTheme="minorHAnsi" w:cs="Arial"/>
                <w:sz w:val="22"/>
              </w:rPr>
              <w:t xml:space="preserve">regular </w:t>
            </w:r>
            <w:r w:rsidR="00F504BA">
              <w:rPr>
                <w:rFonts w:asciiTheme="minorHAnsi" w:hAnsiTheme="minorHAnsi" w:cs="Arial"/>
                <w:sz w:val="22"/>
              </w:rPr>
              <w:t>mechanism</w:t>
            </w:r>
            <w:r w:rsidR="00757431">
              <w:rPr>
                <w:rFonts w:asciiTheme="minorHAnsi" w:hAnsiTheme="minorHAnsi" w:cs="Arial"/>
                <w:sz w:val="22"/>
              </w:rPr>
              <w:t xml:space="preserve"> for sharing</w:t>
            </w:r>
            <w:r w:rsidR="000A197B">
              <w:rPr>
                <w:rFonts w:asciiTheme="minorHAnsi" w:hAnsiTheme="minorHAnsi" w:cs="Arial"/>
                <w:sz w:val="22"/>
              </w:rPr>
              <w:t xml:space="preserve"> information across Australian Government agencies </w:t>
            </w:r>
            <w:r w:rsidR="00757431">
              <w:rPr>
                <w:rFonts w:asciiTheme="minorHAnsi" w:hAnsiTheme="minorHAnsi" w:cs="Arial"/>
                <w:sz w:val="22"/>
              </w:rPr>
              <w:t xml:space="preserve">once the peak of the crisis is over and </w:t>
            </w:r>
            <w:proofErr w:type="gramStart"/>
            <w:r w:rsidR="00757431">
              <w:rPr>
                <w:rFonts w:asciiTheme="minorHAnsi" w:hAnsiTheme="minorHAnsi" w:cs="Arial"/>
                <w:sz w:val="22"/>
              </w:rPr>
              <w:t>longer term</w:t>
            </w:r>
            <w:proofErr w:type="gramEnd"/>
            <w:r w:rsidR="00757431">
              <w:rPr>
                <w:rFonts w:asciiTheme="minorHAnsi" w:hAnsiTheme="minorHAnsi" w:cs="Arial"/>
                <w:sz w:val="22"/>
              </w:rPr>
              <w:t xml:space="preserve"> management commences</w:t>
            </w:r>
            <w:r w:rsidR="00273665">
              <w:rPr>
                <w:rFonts w:asciiTheme="minorHAnsi" w:hAnsiTheme="minorHAnsi" w:cs="Arial"/>
                <w:sz w:val="22"/>
              </w:rPr>
              <w:t>.</w:t>
            </w:r>
          </w:p>
        </w:tc>
      </w:tr>
    </w:tbl>
    <w:p w14:paraId="03B992EF" w14:textId="77777777" w:rsidR="000C0A4E" w:rsidRPr="003F1E5D" w:rsidRDefault="003A1EB4" w:rsidP="00721634">
      <w:pPr>
        <w:pStyle w:val="Heading2"/>
        <w:numPr>
          <w:ilvl w:val="1"/>
          <w:numId w:val="33"/>
        </w:numPr>
      </w:pPr>
      <w:r>
        <w:t xml:space="preserve"> </w:t>
      </w:r>
      <w:bookmarkStart w:id="33" w:name="_Toc529363329"/>
      <w:r w:rsidR="000C0A4E" w:rsidRPr="003F1E5D">
        <w:t>Stages</w:t>
      </w:r>
      <w:bookmarkEnd w:id="33"/>
    </w:p>
    <w:p w14:paraId="014680BE" w14:textId="77777777" w:rsidR="000C0A4E" w:rsidRPr="001660DB" w:rsidRDefault="000C0A4E" w:rsidP="000C0A4E">
      <w:pPr>
        <w:spacing w:after="200" w:line="276" w:lineRule="auto"/>
        <w:rPr>
          <w:rFonts w:asciiTheme="minorHAnsi" w:hAnsiTheme="minorHAnsi" w:cs="Arial"/>
          <w:szCs w:val="20"/>
        </w:rPr>
      </w:pPr>
      <w:r w:rsidRPr="001660DB">
        <w:rPr>
          <w:rFonts w:asciiTheme="minorHAnsi" w:hAnsiTheme="minorHAnsi" w:cs="Arial"/>
          <w:szCs w:val="20"/>
        </w:rPr>
        <w:t>Communication priorities will differ across stages of the response</w:t>
      </w:r>
      <w:r w:rsidR="001660DB">
        <w:rPr>
          <w:rFonts w:asciiTheme="minorHAnsi" w:hAnsiTheme="minorHAnsi" w:cs="Arial"/>
          <w:szCs w:val="20"/>
        </w:rPr>
        <w:t xml:space="preserve">. Appendices </w:t>
      </w:r>
      <w:r w:rsidR="005629D0">
        <w:rPr>
          <w:rFonts w:asciiTheme="minorHAnsi" w:hAnsiTheme="minorHAnsi" w:cs="Arial"/>
          <w:szCs w:val="20"/>
        </w:rPr>
        <w:t>4</w:t>
      </w:r>
      <w:r w:rsidR="001660DB">
        <w:rPr>
          <w:rFonts w:asciiTheme="minorHAnsi" w:hAnsiTheme="minorHAnsi" w:cs="Arial"/>
          <w:szCs w:val="20"/>
        </w:rPr>
        <w:t xml:space="preserve"> and </w:t>
      </w:r>
      <w:r w:rsidR="005629D0">
        <w:rPr>
          <w:rFonts w:asciiTheme="minorHAnsi" w:hAnsiTheme="minorHAnsi" w:cs="Arial"/>
          <w:szCs w:val="20"/>
        </w:rPr>
        <w:t>5</w:t>
      </w:r>
      <w:r w:rsidRPr="001660DB">
        <w:rPr>
          <w:rFonts w:asciiTheme="minorHAnsi" w:hAnsiTheme="minorHAnsi" w:cs="Arial"/>
          <w:szCs w:val="20"/>
        </w:rPr>
        <w:t xml:space="preserve"> provide information </w:t>
      </w:r>
      <w:r w:rsidR="00E75DF1">
        <w:rPr>
          <w:rFonts w:asciiTheme="minorHAnsi" w:hAnsiTheme="minorHAnsi" w:cs="Arial"/>
          <w:szCs w:val="20"/>
        </w:rPr>
        <w:t>about</w:t>
      </w:r>
      <w:r w:rsidRPr="001660DB">
        <w:rPr>
          <w:rFonts w:asciiTheme="minorHAnsi" w:hAnsiTheme="minorHAnsi" w:cs="Arial"/>
          <w:szCs w:val="20"/>
        </w:rPr>
        <w:t xml:space="preserve"> the priority government </w:t>
      </w:r>
      <w:r w:rsidRPr="001660DB">
        <w:rPr>
          <w:rFonts w:asciiTheme="minorHAnsi" w:hAnsiTheme="minorHAnsi"/>
        </w:rPr>
        <w:t>information sharing and public communication activities</w:t>
      </w:r>
      <w:r w:rsidR="005E1215">
        <w:rPr>
          <w:rFonts w:asciiTheme="minorHAnsi" w:hAnsiTheme="minorHAnsi"/>
        </w:rPr>
        <w:t>.</w:t>
      </w:r>
    </w:p>
    <w:p w14:paraId="08C5A90E" w14:textId="77777777" w:rsidR="00257E2D" w:rsidRPr="003F1E5D" w:rsidRDefault="005A456B" w:rsidP="00721634">
      <w:pPr>
        <w:pStyle w:val="Heading2"/>
        <w:numPr>
          <w:ilvl w:val="1"/>
          <w:numId w:val="33"/>
        </w:numPr>
      </w:pPr>
      <w:r>
        <w:t xml:space="preserve"> </w:t>
      </w:r>
      <w:bookmarkStart w:id="34" w:name="_Toc529363330"/>
      <w:r w:rsidR="00257E2D" w:rsidRPr="003F1E5D">
        <w:t>Key Principles</w:t>
      </w:r>
      <w:bookmarkEnd w:id="34"/>
      <w:r w:rsidR="00257E2D" w:rsidRPr="003F1E5D">
        <w:t xml:space="preserve"> </w:t>
      </w:r>
    </w:p>
    <w:p w14:paraId="21F34220" w14:textId="77777777" w:rsidR="00257E2D" w:rsidRPr="0095218F" w:rsidRDefault="00257E2D" w:rsidP="00257E2D">
      <w:pPr>
        <w:rPr>
          <w:rFonts w:asciiTheme="minorHAnsi" w:hAnsiTheme="minorHAnsi" w:cs="Arial"/>
        </w:rPr>
      </w:pPr>
      <w:r w:rsidRPr="0095218F">
        <w:rPr>
          <w:rFonts w:asciiTheme="minorHAnsi" w:hAnsiTheme="minorHAnsi" w:cs="Arial"/>
        </w:rPr>
        <w:t xml:space="preserve">The following key principles will be applied to all communications activities undertaken under this plan: </w:t>
      </w:r>
    </w:p>
    <w:p w14:paraId="0C3C81E9" w14:textId="77777777" w:rsidR="00257E2D" w:rsidRPr="0095218F" w:rsidRDefault="00257E2D" w:rsidP="0038589D">
      <w:pPr>
        <w:numPr>
          <w:ilvl w:val="0"/>
          <w:numId w:val="54"/>
        </w:numPr>
        <w:contextualSpacing/>
        <w:rPr>
          <w:rFonts w:asciiTheme="minorHAnsi" w:hAnsiTheme="minorHAnsi" w:cs="Arial"/>
        </w:rPr>
      </w:pPr>
      <w:r w:rsidRPr="0095218F">
        <w:rPr>
          <w:rFonts w:asciiTheme="minorHAnsi" w:hAnsiTheme="minorHAnsi" w:cs="Arial"/>
        </w:rPr>
        <w:t xml:space="preserve">openness and </w:t>
      </w:r>
      <w:proofErr w:type="gramStart"/>
      <w:r w:rsidRPr="0095218F">
        <w:rPr>
          <w:rFonts w:asciiTheme="minorHAnsi" w:hAnsiTheme="minorHAnsi" w:cs="Arial"/>
        </w:rPr>
        <w:t>transparency;</w:t>
      </w:r>
      <w:proofErr w:type="gramEnd"/>
    </w:p>
    <w:p w14:paraId="08506CED" w14:textId="77777777" w:rsidR="00257E2D" w:rsidRPr="0095218F" w:rsidRDefault="00257E2D" w:rsidP="0038589D">
      <w:pPr>
        <w:numPr>
          <w:ilvl w:val="0"/>
          <w:numId w:val="54"/>
        </w:numPr>
        <w:contextualSpacing/>
        <w:rPr>
          <w:rFonts w:asciiTheme="minorHAnsi" w:hAnsiTheme="minorHAnsi" w:cs="Arial"/>
        </w:rPr>
      </w:pPr>
      <w:r w:rsidRPr="0095218F">
        <w:rPr>
          <w:rFonts w:asciiTheme="minorHAnsi" w:hAnsiTheme="minorHAnsi" w:cs="Arial"/>
        </w:rPr>
        <w:t xml:space="preserve">accurate risk communication, including where there is </w:t>
      </w:r>
      <w:proofErr w:type="gramStart"/>
      <w:r w:rsidRPr="0095218F">
        <w:rPr>
          <w:rFonts w:asciiTheme="minorHAnsi" w:hAnsiTheme="minorHAnsi" w:cs="Arial"/>
        </w:rPr>
        <w:t>uncertainty;</w:t>
      </w:r>
      <w:proofErr w:type="gramEnd"/>
    </w:p>
    <w:p w14:paraId="106F6E72" w14:textId="77777777" w:rsidR="00257E2D" w:rsidRPr="0095218F" w:rsidRDefault="00257E2D" w:rsidP="0038589D">
      <w:pPr>
        <w:numPr>
          <w:ilvl w:val="0"/>
          <w:numId w:val="54"/>
        </w:numPr>
        <w:contextualSpacing/>
        <w:rPr>
          <w:rFonts w:asciiTheme="minorHAnsi" w:hAnsiTheme="minorHAnsi" w:cs="Arial"/>
        </w:rPr>
      </w:pPr>
      <w:r w:rsidRPr="0095218F">
        <w:rPr>
          <w:rFonts w:asciiTheme="minorHAnsi" w:hAnsiTheme="minorHAnsi" w:cs="Arial"/>
        </w:rPr>
        <w:t xml:space="preserve">communications as a two-way </w:t>
      </w:r>
      <w:proofErr w:type="gramStart"/>
      <w:r w:rsidRPr="0095218F">
        <w:rPr>
          <w:rFonts w:asciiTheme="minorHAnsi" w:hAnsiTheme="minorHAnsi" w:cs="Arial"/>
        </w:rPr>
        <w:t>process;</w:t>
      </w:r>
      <w:proofErr w:type="gramEnd"/>
    </w:p>
    <w:p w14:paraId="1DECB8EF" w14:textId="77777777" w:rsidR="00257E2D" w:rsidRPr="0095218F" w:rsidRDefault="00257E2D" w:rsidP="0038589D">
      <w:pPr>
        <w:numPr>
          <w:ilvl w:val="0"/>
          <w:numId w:val="54"/>
        </w:numPr>
        <w:contextualSpacing/>
        <w:rPr>
          <w:rFonts w:asciiTheme="minorHAnsi" w:hAnsiTheme="minorHAnsi" w:cs="Arial"/>
        </w:rPr>
      </w:pPr>
      <w:r w:rsidRPr="0095218F">
        <w:rPr>
          <w:rFonts w:asciiTheme="minorHAnsi" w:hAnsiTheme="minorHAnsi" w:cs="Arial"/>
        </w:rPr>
        <w:t xml:space="preserve">use of existing communication channels and protocols, where </w:t>
      </w:r>
      <w:proofErr w:type="gramStart"/>
      <w:r w:rsidRPr="0095218F">
        <w:rPr>
          <w:rFonts w:asciiTheme="minorHAnsi" w:hAnsiTheme="minorHAnsi" w:cs="Arial"/>
        </w:rPr>
        <w:t>possible;</w:t>
      </w:r>
      <w:proofErr w:type="gramEnd"/>
    </w:p>
    <w:p w14:paraId="1D7F7CC9" w14:textId="77777777" w:rsidR="00257E2D" w:rsidRPr="0095218F" w:rsidRDefault="00257E2D" w:rsidP="0038589D">
      <w:pPr>
        <w:numPr>
          <w:ilvl w:val="0"/>
          <w:numId w:val="54"/>
        </w:numPr>
        <w:contextualSpacing/>
        <w:rPr>
          <w:rFonts w:asciiTheme="minorHAnsi" w:hAnsiTheme="minorHAnsi" w:cs="Arial"/>
          <w:b/>
        </w:rPr>
      </w:pPr>
      <w:r w:rsidRPr="0095218F">
        <w:rPr>
          <w:rFonts w:asciiTheme="minorHAnsi" w:hAnsiTheme="minorHAnsi" w:cs="Arial"/>
        </w:rPr>
        <w:t xml:space="preserve">consistent, clear </w:t>
      </w:r>
      <w:proofErr w:type="gramStart"/>
      <w:r w:rsidRPr="0095218F">
        <w:rPr>
          <w:rFonts w:asciiTheme="minorHAnsi" w:hAnsiTheme="minorHAnsi" w:cs="Arial"/>
        </w:rPr>
        <w:t>messages;</w:t>
      </w:r>
      <w:proofErr w:type="gramEnd"/>
    </w:p>
    <w:p w14:paraId="3EE2DF95" w14:textId="77777777" w:rsidR="00257E2D" w:rsidRPr="0095218F" w:rsidRDefault="00257E2D" w:rsidP="0038589D">
      <w:pPr>
        <w:numPr>
          <w:ilvl w:val="0"/>
          <w:numId w:val="54"/>
        </w:numPr>
        <w:contextualSpacing/>
        <w:rPr>
          <w:rFonts w:asciiTheme="minorHAnsi" w:hAnsiTheme="minorHAnsi" w:cs="Arial"/>
          <w:b/>
        </w:rPr>
      </w:pPr>
      <w:r w:rsidRPr="0095218F">
        <w:rPr>
          <w:rFonts w:asciiTheme="minorHAnsi" w:hAnsiTheme="minorHAnsi" w:cs="Arial"/>
        </w:rPr>
        <w:t xml:space="preserve">regular, timely provision of tailored </w:t>
      </w:r>
      <w:proofErr w:type="gramStart"/>
      <w:r w:rsidRPr="0095218F">
        <w:rPr>
          <w:rFonts w:asciiTheme="minorHAnsi" w:hAnsiTheme="minorHAnsi" w:cs="Arial"/>
        </w:rPr>
        <w:t>information;</w:t>
      </w:r>
      <w:proofErr w:type="gramEnd"/>
    </w:p>
    <w:p w14:paraId="20A82DF0" w14:textId="77777777" w:rsidR="00257E2D" w:rsidRPr="0095218F" w:rsidRDefault="00257E2D" w:rsidP="0038589D">
      <w:pPr>
        <w:numPr>
          <w:ilvl w:val="0"/>
          <w:numId w:val="54"/>
        </w:numPr>
        <w:contextualSpacing/>
        <w:rPr>
          <w:rFonts w:asciiTheme="minorHAnsi" w:hAnsiTheme="minorHAnsi" w:cs="Arial"/>
          <w:b/>
        </w:rPr>
      </w:pPr>
      <w:r w:rsidRPr="0095218F">
        <w:rPr>
          <w:rFonts w:asciiTheme="minorHAnsi" w:hAnsiTheme="minorHAnsi" w:cs="Arial"/>
        </w:rPr>
        <w:t xml:space="preserve">early release of public </w:t>
      </w:r>
      <w:proofErr w:type="gramStart"/>
      <w:r w:rsidRPr="0095218F">
        <w:rPr>
          <w:rFonts w:asciiTheme="minorHAnsi" w:hAnsiTheme="minorHAnsi" w:cs="Arial"/>
        </w:rPr>
        <w:t>messages;</w:t>
      </w:r>
      <w:proofErr w:type="gramEnd"/>
    </w:p>
    <w:p w14:paraId="6EF7010A" w14:textId="77777777" w:rsidR="00257E2D" w:rsidRPr="005E723E" w:rsidRDefault="00257E2D" w:rsidP="0038589D">
      <w:pPr>
        <w:numPr>
          <w:ilvl w:val="0"/>
          <w:numId w:val="54"/>
        </w:numPr>
        <w:contextualSpacing/>
        <w:rPr>
          <w:rFonts w:asciiTheme="minorHAnsi" w:hAnsiTheme="minorHAnsi" w:cs="Arial"/>
          <w:b/>
        </w:rPr>
      </w:pPr>
      <w:r w:rsidRPr="0095218F">
        <w:rPr>
          <w:rFonts w:asciiTheme="minorHAnsi" w:hAnsiTheme="minorHAnsi" w:cs="Arial"/>
        </w:rPr>
        <w:t xml:space="preserve">timely response to </w:t>
      </w:r>
      <w:proofErr w:type="gramStart"/>
      <w:r w:rsidRPr="0095218F">
        <w:rPr>
          <w:rFonts w:asciiTheme="minorHAnsi" w:hAnsiTheme="minorHAnsi" w:cs="Arial"/>
        </w:rPr>
        <w:t>queries;</w:t>
      </w:r>
      <w:proofErr w:type="gramEnd"/>
    </w:p>
    <w:p w14:paraId="14EFC6F6" w14:textId="77777777" w:rsidR="005E723E" w:rsidRPr="0095218F" w:rsidRDefault="005E723E" w:rsidP="0038589D">
      <w:pPr>
        <w:numPr>
          <w:ilvl w:val="0"/>
          <w:numId w:val="54"/>
        </w:numPr>
        <w:contextualSpacing/>
        <w:rPr>
          <w:rFonts w:asciiTheme="minorHAnsi" w:hAnsiTheme="minorHAnsi" w:cs="Arial"/>
          <w:b/>
        </w:rPr>
      </w:pPr>
      <w:r>
        <w:rPr>
          <w:rFonts w:asciiTheme="minorHAnsi" w:hAnsiTheme="minorHAnsi" w:cs="Arial"/>
        </w:rPr>
        <w:t xml:space="preserve">sensitive management of personal or confidential </w:t>
      </w:r>
      <w:proofErr w:type="gramStart"/>
      <w:r>
        <w:rPr>
          <w:rFonts w:asciiTheme="minorHAnsi" w:hAnsiTheme="minorHAnsi" w:cs="Arial"/>
        </w:rPr>
        <w:t>information;</w:t>
      </w:r>
      <w:proofErr w:type="gramEnd"/>
    </w:p>
    <w:p w14:paraId="4DB07540" w14:textId="77777777" w:rsidR="00257E2D" w:rsidRPr="0095218F" w:rsidRDefault="00257E2D" w:rsidP="0038589D">
      <w:pPr>
        <w:numPr>
          <w:ilvl w:val="0"/>
          <w:numId w:val="54"/>
        </w:numPr>
        <w:contextualSpacing/>
        <w:rPr>
          <w:rFonts w:asciiTheme="minorHAnsi" w:hAnsiTheme="minorHAnsi" w:cs="Arial"/>
          <w:b/>
        </w:rPr>
      </w:pPr>
      <w:r w:rsidRPr="0095218F">
        <w:rPr>
          <w:rFonts w:asciiTheme="minorHAnsi" w:hAnsiTheme="minorHAnsi" w:cs="Arial"/>
        </w:rPr>
        <w:t xml:space="preserve">use of social media where </w:t>
      </w:r>
      <w:proofErr w:type="gramStart"/>
      <w:r w:rsidRPr="0095218F">
        <w:rPr>
          <w:rFonts w:asciiTheme="minorHAnsi" w:hAnsiTheme="minorHAnsi" w:cs="Arial"/>
        </w:rPr>
        <w:t>appropriate;</w:t>
      </w:r>
      <w:proofErr w:type="gramEnd"/>
    </w:p>
    <w:p w14:paraId="058F06B3" w14:textId="77777777" w:rsidR="00257E2D" w:rsidRPr="0095218F" w:rsidRDefault="00257E2D" w:rsidP="0038589D">
      <w:pPr>
        <w:numPr>
          <w:ilvl w:val="0"/>
          <w:numId w:val="54"/>
        </w:numPr>
        <w:contextualSpacing/>
        <w:rPr>
          <w:rFonts w:asciiTheme="minorHAnsi" w:hAnsiTheme="minorHAnsi" w:cs="Arial"/>
          <w:b/>
        </w:rPr>
      </w:pPr>
      <w:r w:rsidRPr="0095218F">
        <w:rPr>
          <w:rFonts w:asciiTheme="minorHAnsi" w:hAnsiTheme="minorHAnsi" w:cs="Arial"/>
        </w:rPr>
        <w:t xml:space="preserve">use of </w:t>
      </w:r>
      <w:r w:rsidR="00564716">
        <w:rPr>
          <w:rFonts w:asciiTheme="minorHAnsi" w:hAnsiTheme="minorHAnsi" w:cs="Arial"/>
        </w:rPr>
        <w:t>targeted</w:t>
      </w:r>
      <w:r w:rsidRPr="0095218F">
        <w:rPr>
          <w:rFonts w:asciiTheme="minorHAnsi" w:hAnsiTheme="minorHAnsi" w:cs="Arial"/>
        </w:rPr>
        <w:t xml:space="preserve"> communication methods to facilitate communication with vulnerable </w:t>
      </w:r>
      <w:proofErr w:type="gramStart"/>
      <w:r w:rsidRPr="0095218F">
        <w:rPr>
          <w:rFonts w:asciiTheme="minorHAnsi" w:hAnsiTheme="minorHAnsi" w:cs="Arial"/>
        </w:rPr>
        <w:t>populations;</w:t>
      </w:r>
      <w:proofErr w:type="gramEnd"/>
    </w:p>
    <w:p w14:paraId="5B00AA76" w14:textId="77777777" w:rsidR="00257E2D" w:rsidRPr="0095218F" w:rsidRDefault="00257E2D" w:rsidP="0038589D">
      <w:pPr>
        <w:numPr>
          <w:ilvl w:val="0"/>
          <w:numId w:val="54"/>
        </w:numPr>
        <w:contextualSpacing/>
        <w:rPr>
          <w:rFonts w:asciiTheme="minorHAnsi" w:hAnsiTheme="minorHAnsi" w:cs="Arial"/>
          <w:b/>
        </w:rPr>
      </w:pPr>
      <w:r w:rsidRPr="0095218F">
        <w:rPr>
          <w:rFonts w:asciiTheme="minorHAnsi" w:hAnsiTheme="minorHAnsi" w:cs="Arial"/>
        </w:rPr>
        <w:t xml:space="preserve">flexible selection of methods </w:t>
      </w:r>
      <w:proofErr w:type="gramStart"/>
      <w:r w:rsidRPr="0095218F">
        <w:rPr>
          <w:rFonts w:asciiTheme="minorHAnsi" w:hAnsiTheme="minorHAnsi" w:cs="Arial"/>
        </w:rPr>
        <w:t>appropriate</w:t>
      </w:r>
      <w:proofErr w:type="gramEnd"/>
      <w:r w:rsidRPr="0095218F">
        <w:rPr>
          <w:rFonts w:asciiTheme="minorHAnsi" w:hAnsiTheme="minorHAnsi" w:cs="Arial"/>
        </w:rPr>
        <w:t xml:space="preserve"> to the situation; and</w:t>
      </w:r>
    </w:p>
    <w:p w14:paraId="43985BDD" w14:textId="77777777" w:rsidR="00537406" w:rsidRDefault="00257E2D" w:rsidP="0080456F">
      <w:pPr>
        <w:numPr>
          <w:ilvl w:val="0"/>
          <w:numId w:val="54"/>
        </w:numPr>
        <w:contextualSpacing/>
        <w:rPr>
          <w:rFonts w:asciiTheme="minorHAnsi" w:hAnsiTheme="minorHAnsi" w:cs="Arial"/>
          <w:szCs w:val="20"/>
        </w:rPr>
      </w:pPr>
      <w:r w:rsidRPr="0095218F">
        <w:rPr>
          <w:rFonts w:asciiTheme="minorHAnsi" w:hAnsiTheme="minorHAnsi" w:cs="Arial"/>
        </w:rPr>
        <w:t>use of a wide range of communications methods to reach a broad audience.</w:t>
      </w:r>
      <w:r w:rsidR="0080456F">
        <w:rPr>
          <w:rFonts w:asciiTheme="minorHAnsi" w:hAnsiTheme="minorHAnsi" w:cs="Arial"/>
          <w:szCs w:val="20"/>
        </w:rPr>
        <w:t xml:space="preserve"> </w:t>
      </w:r>
      <w:r w:rsidR="00537406">
        <w:rPr>
          <w:rFonts w:asciiTheme="minorHAnsi" w:hAnsiTheme="minorHAnsi" w:cs="Arial"/>
          <w:szCs w:val="20"/>
        </w:rPr>
        <w:br w:type="page"/>
      </w:r>
    </w:p>
    <w:p w14:paraId="470915CF" w14:textId="77777777" w:rsidR="008D25D7" w:rsidRPr="00FC5329" w:rsidRDefault="002A1963" w:rsidP="0038589D">
      <w:pPr>
        <w:pStyle w:val="Heading1"/>
        <w:numPr>
          <w:ilvl w:val="0"/>
          <w:numId w:val="34"/>
        </w:numPr>
        <w:rPr>
          <w:color w:val="548DD4" w:themeColor="text2" w:themeTint="99"/>
        </w:rPr>
      </w:pPr>
      <w:bookmarkStart w:id="35" w:name="_Toc529363331"/>
      <w:r w:rsidRPr="00FC5329">
        <w:rPr>
          <w:color w:val="548DD4" w:themeColor="text2" w:themeTint="99"/>
        </w:rPr>
        <w:lastRenderedPageBreak/>
        <w:t>Appendices</w:t>
      </w:r>
      <w:bookmarkEnd w:id="35"/>
    </w:p>
    <w:p w14:paraId="42968EF3" w14:textId="77777777" w:rsidR="002A1963" w:rsidRPr="00FC5329" w:rsidRDefault="000B03DC" w:rsidP="0038589D">
      <w:pPr>
        <w:pStyle w:val="Heading2"/>
        <w:numPr>
          <w:ilvl w:val="1"/>
          <w:numId w:val="34"/>
        </w:numPr>
      </w:pPr>
      <w:r>
        <w:t xml:space="preserve"> </w:t>
      </w:r>
      <w:bookmarkStart w:id="36" w:name="_Toc529363332"/>
      <w:r w:rsidR="00A43EE0" w:rsidRPr="00FC5329">
        <w:t>Appendix</w:t>
      </w:r>
      <w:r w:rsidR="002A1963" w:rsidRPr="00FC5329">
        <w:t xml:space="preserve"> 1: Key priorities for each stage</w:t>
      </w:r>
      <w:bookmarkEnd w:id="36"/>
    </w:p>
    <w:p w14:paraId="24F6D792" w14:textId="77777777" w:rsidR="002A1963" w:rsidRDefault="00B77EFB" w:rsidP="002A1963">
      <w:pPr>
        <w:rPr>
          <w:rFonts w:asciiTheme="minorHAnsi" w:hAnsiTheme="minorHAnsi"/>
        </w:rPr>
      </w:pPr>
      <w:r>
        <w:rPr>
          <w:rFonts w:asciiTheme="minorHAnsi" w:hAnsiTheme="minorHAnsi"/>
        </w:rPr>
        <w:t>This plan will be</w:t>
      </w:r>
      <w:r w:rsidRPr="00FC5329">
        <w:rPr>
          <w:rFonts w:asciiTheme="minorHAnsi" w:hAnsiTheme="minorHAnsi"/>
        </w:rPr>
        <w:t xml:space="preserve"> used in parall</w:t>
      </w:r>
      <w:r>
        <w:rPr>
          <w:rFonts w:asciiTheme="minorHAnsi" w:hAnsiTheme="minorHAnsi"/>
        </w:rPr>
        <w:t>el to the CD Plan and will follow</w:t>
      </w:r>
      <w:r w:rsidRPr="00FC5329">
        <w:rPr>
          <w:rFonts w:asciiTheme="minorHAnsi" w:hAnsiTheme="minorHAnsi"/>
        </w:rPr>
        <w:t xml:space="preserve"> </w:t>
      </w:r>
      <w:r>
        <w:rPr>
          <w:rFonts w:asciiTheme="minorHAnsi" w:hAnsiTheme="minorHAnsi"/>
        </w:rPr>
        <w:t>the stages of that</w:t>
      </w:r>
      <w:r w:rsidRPr="00FC5329">
        <w:rPr>
          <w:rFonts w:asciiTheme="minorHAnsi" w:hAnsiTheme="minorHAnsi"/>
        </w:rPr>
        <w:t xml:space="preserve"> plan </w:t>
      </w:r>
      <w:r>
        <w:rPr>
          <w:rFonts w:asciiTheme="minorHAnsi" w:hAnsiTheme="minorHAnsi"/>
        </w:rPr>
        <w:t xml:space="preserve">to ensure good coordination between health sector and </w:t>
      </w:r>
      <w:r w:rsidR="005F0026">
        <w:rPr>
          <w:rFonts w:asciiTheme="minorHAnsi" w:hAnsiTheme="minorHAnsi"/>
        </w:rPr>
        <w:t>national</w:t>
      </w:r>
      <w:r>
        <w:rPr>
          <w:rFonts w:asciiTheme="minorHAnsi" w:hAnsiTheme="minorHAnsi"/>
        </w:rPr>
        <w:t xml:space="preserve"> activities</w:t>
      </w:r>
      <w:r w:rsidRPr="00FC5329">
        <w:rPr>
          <w:rFonts w:asciiTheme="minorHAnsi" w:hAnsiTheme="minorHAnsi"/>
        </w:rPr>
        <w:t xml:space="preserve">. </w:t>
      </w:r>
    </w:p>
    <w:tbl>
      <w:tblPr>
        <w:tblStyle w:val="TableGrid"/>
        <w:tblW w:w="9606" w:type="dxa"/>
        <w:tblLook w:val="04A0" w:firstRow="1" w:lastRow="0" w:firstColumn="1" w:lastColumn="0" w:noHBand="0" w:noVBand="1"/>
        <w:tblCaption w:val="Key priorities for each response stage"/>
        <w:tblDescription w:val="Key priorities for each response stage"/>
      </w:tblPr>
      <w:tblGrid>
        <w:gridCol w:w="1526"/>
        <w:gridCol w:w="5528"/>
        <w:gridCol w:w="2552"/>
      </w:tblGrid>
      <w:tr w:rsidR="002A1963" w:rsidRPr="007F2FA2" w14:paraId="6101D8A4" w14:textId="77777777" w:rsidTr="00EA3E0A">
        <w:trPr>
          <w:tblHeader/>
        </w:trPr>
        <w:tc>
          <w:tcPr>
            <w:tcW w:w="1526" w:type="dxa"/>
          </w:tcPr>
          <w:p w14:paraId="2CB8C6F8" w14:textId="77777777" w:rsidR="002A1963" w:rsidRPr="007F2FA2" w:rsidRDefault="002A1963" w:rsidP="00A56135">
            <w:pPr>
              <w:rPr>
                <w:rFonts w:asciiTheme="minorHAnsi" w:hAnsiTheme="minorHAnsi" w:cs="Arial"/>
                <w:b/>
              </w:rPr>
            </w:pPr>
            <w:r w:rsidRPr="007F2FA2">
              <w:rPr>
                <w:rFonts w:asciiTheme="minorHAnsi" w:hAnsiTheme="minorHAnsi" w:cs="Arial"/>
                <w:b/>
              </w:rPr>
              <w:t>Stage + trigger</w:t>
            </w:r>
          </w:p>
        </w:tc>
        <w:tc>
          <w:tcPr>
            <w:tcW w:w="5528" w:type="dxa"/>
          </w:tcPr>
          <w:p w14:paraId="47B5E425" w14:textId="77777777" w:rsidR="002A1963" w:rsidRPr="007F2FA2" w:rsidRDefault="002A1963" w:rsidP="00A56135">
            <w:pPr>
              <w:rPr>
                <w:rFonts w:asciiTheme="minorHAnsi" w:hAnsiTheme="minorHAnsi" w:cs="Arial"/>
                <w:b/>
              </w:rPr>
            </w:pPr>
            <w:r w:rsidRPr="007F2FA2">
              <w:rPr>
                <w:rFonts w:asciiTheme="minorHAnsi" w:hAnsiTheme="minorHAnsi" w:cs="Arial"/>
                <w:b/>
              </w:rPr>
              <w:t>Activity</w:t>
            </w:r>
          </w:p>
        </w:tc>
        <w:tc>
          <w:tcPr>
            <w:tcW w:w="2552" w:type="dxa"/>
          </w:tcPr>
          <w:p w14:paraId="27FE474B" w14:textId="77777777" w:rsidR="002A1963" w:rsidRPr="007F2FA2" w:rsidRDefault="002A1963" w:rsidP="00A56135">
            <w:pPr>
              <w:rPr>
                <w:rFonts w:asciiTheme="minorHAnsi" w:hAnsiTheme="minorHAnsi" w:cs="Arial"/>
                <w:b/>
              </w:rPr>
            </w:pPr>
            <w:r w:rsidRPr="007F2FA2">
              <w:rPr>
                <w:rFonts w:asciiTheme="minorHAnsi" w:hAnsiTheme="minorHAnsi" w:cs="Arial"/>
                <w:b/>
              </w:rPr>
              <w:t>Responsible agency</w:t>
            </w:r>
          </w:p>
        </w:tc>
      </w:tr>
      <w:tr w:rsidR="002A1963" w:rsidRPr="00FC5329" w14:paraId="2CC17D3D" w14:textId="77777777" w:rsidTr="005E6A80">
        <w:tc>
          <w:tcPr>
            <w:tcW w:w="1526" w:type="dxa"/>
            <w:vMerge w:val="restart"/>
          </w:tcPr>
          <w:p w14:paraId="1EE107F6" w14:textId="77777777" w:rsidR="002A1963" w:rsidRPr="00440E22" w:rsidRDefault="002A1963" w:rsidP="00A56135">
            <w:pPr>
              <w:rPr>
                <w:rFonts w:asciiTheme="minorHAnsi" w:hAnsiTheme="minorHAnsi" w:cs="Arial"/>
                <w:sz w:val="22"/>
              </w:rPr>
            </w:pPr>
            <w:r w:rsidRPr="00440E22">
              <w:rPr>
                <w:rFonts w:asciiTheme="minorHAnsi" w:hAnsiTheme="minorHAnsi" w:cs="Arial"/>
                <w:sz w:val="22"/>
              </w:rPr>
              <w:t>Prevention</w:t>
            </w:r>
          </w:p>
          <w:p w14:paraId="39FB2FED" w14:textId="77777777" w:rsidR="002A1963" w:rsidRPr="00FC5329" w:rsidRDefault="002A1963" w:rsidP="00A56135">
            <w:pPr>
              <w:rPr>
                <w:rFonts w:asciiTheme="minorHAnsi" w:hAnsiTheme="minorHAnsi" w:cs="Arial"/>
              </w:rPr>
            </w:pPr>
            <w:r w:rsidRPr="00FC5329">
              <w:rPr>
                <w:rFonts w:asciiTheme="minorHAnsi" w:hAnsiTheme="minorHAnsi" w:cs="Arial"/>
                <w:i/>
                <w:color w:val="365F91" w:themeColor="accent1" w:themeShade="BF"/>
                <w:sz w:val="22"/>
              </w:rPr>
              <w:t>Prevention activities will be ongoing</w:t>
            </w:r>
          </w:p>
        </w:tc>
        <w:tc>
          <w:tcPr>
            <w:tcW w:w="5528" w:type="dxa"/>
          </w:tcPr>
          <w:p w14:paraId="746A5C7A"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Implement and maintain human disease surveillance programs;</w:t>
            </w:r>
          </w:p>
        </w:tc>
        <w:tc>
          <w:tcPr>
            <w:tcW w:w="2552" w:type="dxa"/>
          </w:tcPr>
          <w:p w14:paraId="2F6ABC2B" w14:textId="77777777" w:rsidR="002A1963" w:rsidRPr="00FC5329" w:rsidRDefault="002A1963" w:rsidP="00A56135">
            <w:pPr>
              <w:rPr>
                <w:rFonts w:asciiTheme="minorHAnsi" w:hAnsiTheme="minorHAnsi" w:cs="Arial"/>
              </w:rPr>
            </w:pPr>
            <w:r w:rsidRPr="00FC5329">
              <w:rPr>
                <w:rFonts w:asciiTheme="minorHAnsi" w:hAnsiTheme="minorHAnsi" w:cs="Arial"/>
              </w:rPr>
              <w:t>S/T + A</w:t>
            </w:r>
            <w:r w:rsidR="00360CA4">
              <w:rPr>
                <w:rFonts w:asciiTheme="minorHAnsi" w:hAnsiTheme="minorHAnsi" w:cs="Arial"/>
              </w:rPr>
              <w:t>ust.</w:t>
            </w:r>
            <w:r w:rsidRPr="00FC5329">
              <w:rPr>
                <w:rFonts w:asciiTheme="minorHAnsi" w:hAnsiTheme="minorHAnsi" w:cs="Arial"/>
              </w:rPr>
              <w:t xml:space="preserve"> Gov Health</w:t>
            </w:r>
          </w:p>
        </w:tc>
      </w:tr>
      <w:tr w:rsidR="002A1963" w:rsidRPr="00FC5329" w14:paraId="643A1BBB" w14:textId="77777777" w:rsidTr="005E6A80">
        <w:tc>
          <w:tcPr>
            <w:tcW w:w="1526" w:type="dxa"/>
            <w:vMerge/>
          </w:tcPr>
          <w:p w14:paraId="15EE48CE" w14:textId="77777777" w:rsidR="002A1963" w:rsidRPr="00FC5329" w:rsidRDefault="002A1963" w:rsidP="00A56135">
            <w:pPr>
              <w:rPr>
                <w:rFonts w:asciiTheme="minorHAnsi" w:hAnsiTheme="minorHAnsi" w:cs="Arial"/>
              </w:rPr>
            </w:pPr>
          </w:p>
        </w:tc>
        <w:tc>
          <w:tcPr>
            <w:tcW w:w="5528" w:type="dxa"/>
          </w:tcPr>
          <w:p w14:paraId="716BD0CA"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promote and implement domestic immunisation programs</w:t>
            </w:r>
            <w:r w:rsidR="00F01153">
              <w:rPr>
                <w:rFonts w:asciiTheme="minorHAnsi" w:hAnsiTheme="minorHAnsi" w:cs="Arial"/>
              </w:rPr>
              <w:t>;</w:t>
            </w:r>
          </w:p>
        </w:tc>
        <w:tc>
          <w:tcPr>
            <w:tcW w:w="2552" w:type="dxa"/>
          </w:tcPr>
          <w:p w14:paraId="5035B9F0" w14:textId="77777777" w:rsidR="002A1963" w:rsidRPr="00FC5329" w:rsidRDefault="002A1963" w:rsidP="00A56135">
            <w:pPr>
              <w:rPr>
                <w:rFonts w:asciiTheme="minorHAnsi" w:hAnsiTheme="minorHAnsi" w:cs="Arial"/>
              </w:rPr>
            </w:pPr>
            <w:r w:rsidRPr="00FC5329">
              <w:rPr>
                <w:rFonts w:asciiTheme="minorHAnsi" w:hAnsiTheme="minorHAnsi" w:cs="Arial"/>
              </w:rPr>
              <w:t>S/T + A</w:t>
            </w:r>
            <w:r w:rsidR="00360CA4">
              <w:rPr>
                <w:rFonts w:asciiTheme="minorHAnsi" w:hAnsiTheme="minorHAnsi" w:cs="Arial"/>
              </w:rPr>
              <w:t>ust.</w:t>
            </w:r>
            <w:r w:rsidRPr="00FC5329">
              <w:rPr>
                <w:rFonts w:asciiTheme="minorHAnsi" w:hAnsiTheme="minorHAnsi" w:cs="Arial"/>
              </w:rPr>
              <w:t xml:space="preserve"> Gov Health</w:t>
            </w:r>
          </w:p>
          <w:p w14:paraId="382AFD09" w14:textId="77777777" w:rsidR="002A1963" w:rsidRPr="00FC5329" w:rsidRDefault="002A1963" w:rsidP="00A56135">
            <w:pPr>
              <w:rPr>
                <w:rFonts w:asciiTheme="minorHAnsi" w:hAnsiTheme="minorHAnsi" w:cs="Arial"/>
              </w:rPr>
            </w:pPr>
          </w:p>
        </w:tc>
      </w:tr>
      <w:tr w:rsidR="002A1963" w:rsidRPr="00FC5329" w14:paraId="20D53C66" w14:textId="77777777" w:rsidTr="005E6A80">
        <w:tc>
          <w:tcPr>
            <w:tcW w:w="1526" w:type="dxa"/>
            <w:vMerge/>
          </w:tcPr>
          <w:p w14:paraId="2446D07E" w14:textId="77777777" w:rsidR="002A1963" w:rsidRPr="00FC5329" w:rsidRDefault="002A1963" w:rsidP="00A56135">
            <w:pPr>
              <w:rPr>
                <w:rFonts w:asciiTheme="minorHAnsi" w:hAnsiTheme="minorHAnsi" w:cs="Arial"/>
              </w:rPr>
            </w:pPr>
          </w:p>
        </w:tc>
        <w:tc>
          <w:tcPr>
            <w:tcW w:w="5528" w:type="dxa"/>
          </w:tcPr>
          <w:p w14:paraId="4BB93968"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encourage the public to undertake communicable disease prevention activi</w:t>
            </w:r>
            <w:r w:rsidR="00F01153">
              <w:rPr>
                <w:rFonts w:asciiTheme="minorHAnsi" w:hAnsiTheme="minorHAnsi" w:cs="Arial"/>
              </w:rPr>
              <w:t>ties (applicable at all stages);</w:t>
            </w:r>
          </w:p>
        </w:tc>
        <w:tc>
          <w:tcPr>
            <w:tcW w:w="2552" w:type="dxa"/>
          </w:tcPr>
          <w:p w14:paraId="1BDC1723" w14:textId="77777777" w:rsidR="002A1963" w:rsidRPr="00FC5329" w:rsidRDefault="002A1963" w:rsidP="00A56135">
            <w:pPr>
              <w:rPr>
                <w:rFonts w:asciiTheme="minorHAnsi" w:hAnsiTheme="minorHAnsi" w:cs="Arial"/>
              </w:rPr>
            </w:pPr>
            <w:r w:rsidRPr="00FC5329">
              <w:rPr>
                <w:rFonts w:asciiTheme="minorHAnsi" w:hAnsiTheme="minorHAnsi" w:cs="Arial"/>
              </w:rPr>
              <w:t>S/T + A</w:t>
            </w:r>
            <w:r w:rsidR="00360CA4">
              <w:rPr>
                <w:rFonts w:asciiTheme="minorHAnsi" w:hAnsiTheme="minorHAnsi" w:cs="Arial"/>
              </w:rPr>
              <w:t>ust.</w:t>
            </w:r>
            <w:r w:rsidRPr="00FC5329">
              <w:rPr>
                <w:rFonts w:asciiTheme="minorHAnsi" w:hAnsiTheme="minorHAnsi" w:cs="Arial"/>
              </w:rPr>
              <w:t xml:space="preserve"> Gov Health</w:t>
            </w:r>
          </w:p>
          <w:p w14:paraId="657050B6" w14:textId="77777777" w:rsidR="002A1963" w:rsidRPr="00FC5329" w:rsidRDefault="002A1963" w:rsidP="00A56135">
            <w:pPr>
              <w:rPr>
                <w:rFonts w:asciiTheme="minorHAnsi" w:hAnsiTheme="minorHAnsi" w:cs="Arial"/>
              </w:rPr>
            </w:pPr>
          </w:p>
        </w:tc>
      </w:tr>
      <w:tr w:rsidR="002A1963" w:rsidRPr="00FC5329" w14:paraId="7217AFF8" w14:textId="77777777" w:rsidTr="005E6A80">
        <w:tc>
          <w:tcPr>
            <w:tcW w:w="1526" w:type="dxa"/>
            <w:vMerge/>
          </w:tcPr>
          <w:p w14:paraId="2F7AC636" w14:textId="77777777" w:rsidR="002A1963" w:rsidRPr="00FC5329" w:rsidRDefault="002A1963" w:rsidP="00A56135">
            <w:pPr>
              <w:rPr>
                <w:rFonts w:asciiTheme="minorHAnsi" w:hAnsiTheme="minorHAnsi" w:cs="Arial"/>
              </w:rPr>
            </w:pPr>
          </w:p>
        </w:tc>
        <w:tc>
          <w:tcPr>
            <w:tcW w:w="5528" w:type="dxa"/>
          </w:tcPr>
          <w:p w14:paraId="1412BF17"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establish infection control guidelines</w:t>
            </w:r>
            <w:r w:rsidR="00F01153">
              <w:rPr>
                <w:rFonts w:asciiTheme="minorHAnsi" w:hAnsiTheme="minorHAnsi" w:cs="Arial"/>
              </w:rPr>
              <w:t>;</w:t>
            </w:r>
          </w:p>
        </w:tc>
        <w:tc>
          <w:tcPr>
            <w:tcW w:w="2552" w:type="dxa"/>
          </w:tcPr>
          <w:p w14:paraId="2E39950C" w14:textId="77777777" w:rsidR="002A1963" w:rsidRPr="00FC5329" w:rsidRDefault="002A1963" w:rsidP="00A56135">
            <w:pPr>
              <w:rPr>
                <w:rFonts w:asciiTheme="minorHAnsi" w:hAnsiTheme="minorHAnsi" w:cs="Arial"/>
              </w:rPr>
            </w:pPr>
            <w:r w:rsidRPr="00FC5329">
              <w:rPr>
                <w:rFonts w:asciiTheme="minorHAnsi" w:hAnsiTheme="minorHAnsi" w:cs="Arial"/>
              </w:rPr>
              <w:t>A</w:t>
            </w:r>
            <w:r w:rsidR="00360CA4">
              <w:rPr>
                <w:rFonts w:asciiTheme="minorHAnsi" w:hAnsiTheme="minorHAnsi" w:cs="Arial"/>
              </w:rPr>
              <w:t>ust.</w:t>
            </w:r>
            <w:r w:rsidRPr="00FC5329">
              <w:rPr>
                <w:rFonts w:asciiTheme="minorHAnsi" w:hAnsiTheme="minorHAnsi" w:cs="Arial"/>
              </w:rPr>
              <w:t xml:space="preserve"> Gov Health</w:t>
            </w:r>
            <w:r w:rsidR="00D626BE">
              <w:rPr>
                <w:rFonts w:asciiTheme="minorHAnsi" w:hAnsiTheme="minorHAnsi" w:cs="Arial"/>
              </w:rPr>
              <w:t xml:space="preserve"> + S/T Health</w:t>
            </w:r>
          </w:p>
        </w:tc>
      </w:tr>
      <w:tr w:rsidR="002A1963" w:rsidRPr="00FC5329" w14:paraId="17FEA7F3" w14:textId="77777777" w:rsidTr="005E6A80">
        <w:tc>
          <w:tcPr>
            <w:tcW w:w="1526" w:type="dxa"/>
            <w:vMerge/>
          </w:tcPr>
          <w:p w14:paraId="11C6A94B" w14:textId="77777777" w:rsidR="002A1963" w:rsidRPr="00FC5329" w:rsidRDefault="002A1963" w:rsidP="00A56135">
            <w:pPr>
              <w:rPr>
                <w:rFonts w:asciiTheme="minorHAnsi" w:hAnsiTheme="minorHAnsi" w:cs="Arial"/>
              </w:rPr>
            </w:pPr>
          </w:p>
        </w:tc>
        <w:tc>
          <w:tcPr>
            <w:tcW w:w="5528" w:type="dxa"/>
          </w:tcPr>
          <w:p w14:paraId="0D5960D1"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conduct screening programs at international borders for targeted diseases;</w:t>
            </w:r>
          </w:p>
        </w:tc>
        <w:tc>
          <w:tcPr>
            <w:tcW w:w="2552" w:type="dxa"/>
          </w:tcPr>
          <w:p w14:paraId="38E3D8BD" w14:textId="77777777" w:rsidR="002A1963" w:rsidRPr="00FC5329" w:rsidRDefault="00D76358" w:rsidP="00A56135">
            <w:pPr>
              <w:rPr>
                <w:rFonts w:asciiTheme="minorHAnsi" w:hAnsiTheme="minorHAnsi" w:cs="Arial"/>
              </w:rPr>
            </w:pPr>
            <w:r>
              <w:rPr>
                <w:rFonts w:asciiTheme="minorHAnsi" w:hAnsiTheme="minorHAnsi" w:cs="Arial"/>
              </w:rPr>
              <w:t xml:space="preserve">DAWR </w:t>
            </w:r>
            <w:r w:rsidR="002A1963" w:rsidRPr="00FC5329">
              <w:rPr>
                <w:rFonts w:asciiTheme="minorHAnsi" w:hAnsiTheme="minorHAnsi" w:cs="Arial"/>
              </w:rPr>
              <w:t>+ S/T Health</w:t>
            </w:r>
          </w:p>
        </w:tc>
      </w:tr>
      <w:tr w:rsidR="00E04D22" w:rsidRPr="00FC5329" w14:paraId="2C4ECE2C" w14:textId="77777777" w:rsidTr="005E6A80">
        <w:tc>
          <w:tcPr>
            <w:tcW w:w="1526" w:type="dxa"/>
            <w:vMerge/>
          </w:tcPr>
          <w:p w14:paraId="1F7DCE3A" w14:textId="77777777" w:rsidR="00E04D22" w:rsidRPr="00FC5329" w:rsidRDefault="00E04D22" w:rsidP="00A56135">
            <w:pPr>
              <w:rPr>
                <w:rFonts w:asciiTheme="minorHAnsi" w:hAnsiTheme="minorHAnsi" w:cs="Arial"/>
              </w:rPr>
            </w:pPr>
          </w:p>
        </w:tc>
        <w:tc>
          <w:tcPr>
            <w:tcW w:w="5528" w:type="dxa"/>
          </w:tcPr>
          <w:p w14:paraId="385D3C58" w14:textId="77777777" w:rsidR="00E04D22" w:rsidRPr="00FC5329" w:rsidRDefault="00E04D22" w:rsidP="00FF42B8">
            <w:pPr>
              <w:pStyle w:val="ListParagraph"/>
              <w:numPr>
                <w:ilvl w:val="0"/>
                <w:numId w:val="25"/>
              </w:numPr>
              <w:rPr>
                <w:rFonts w:asciiTheme="minorHAnsi" w:hAnsiTheme="minorHAnsi" w:cs="Arial"/>
              </w:rPr>
            </w:pPr>
            <w:r>
              <w:rPr>
                <w:rFonts w:asciiTheme="minorHAnsi" w:hAnsiTheme="minorHAnsi" w:cs="Arial"/>
              </w:rPr>
              <w:t>implement</w:t>
            </w:r>
            <w:r w:rsidR="00FF42B8">
              <w:rPr>
                <w:rFonts w:asciiTheme="minorHAnsi" w:hAnsiTheme="minorHAnsi" w:cs="Arial"/>
              </w:rPr>
              <w:t xml:space="preserve"> and maintain local</w:t>
            </w:r>
            <w:r>
              <w:rPr>
                <w:rFonts w:asciiTheme="minorHAnsi" w:hAnsiTheme="minorHAnsi" w:cs="Arial"/>
              </w:rPr>
              <w:t xml:space="preserve"> vector </w:t>
            </w:r>
            <w:r w:rsidR="00FF42B8">
              <w:rPr>
                <w:rFonts w:asciiTheme="minorHAnsi" w:hAnsiTheme="minorHAnsi" w:cs="Arial"/>
              </w:rPr>
              <w:t>control activities;</w:t>
            </w:r>
          </w:p>
        </w:tc>
        <w:tc>
          <w:tcPr>
            <w:tcW w:w="2552" w:type="dxa"/>
          </w:tcPr>
          <w:p w14:paraId="6BE0DB6D" w14:textId="77777777" w:rsidR="00E04D22" w:rsidRDefault="00FF42B8" w:rsidP="00A56135">
            <w:pPr>
              <w:rPr>
                <w:rFonts w:asciiTheme="minorHAnsi" w:hAnsiTheme="minorHAnsi" w:cs="Arial"/>
              </w:rPr>
            </w:pPr>
            <w:r>
              <w:rPr>
                <w:rFonts w:asciiTheme="minorHAnsi" w:hAnsiTheme="minorHAnsi" w:cs="Arial"/>
              </w:rPr>
              <w:t>(varies across jurisdictions) S/T and local gov</w:t>
            </w:r>
            <w:r w:rsidR="00A97AA4">
              <w:rPr>
                <w:rFonts w:asciiTheme="minorHAnsi" w:hAnsiTheme="minorHAnsi" w:cs="Arial"/>
              </w:rPr>
              <w:t>ernmen</w:t>
            </w:r>
            <w:r>
              <w:rPr>
                <w:rFonts w:asciiTheme="minorHAnsi" w:hAnsiTheme="minorHAnsi" w:cs="Arial"/>
              </w:rPr>
              <w:t>t responsibility</w:t>
            </w:r>
            <w:r w:rsidR="00D626BE">
              <w:rPr>
                <w:rFonts w:asciiTheme="minorHAnsi" w:hAnsiTheme="minorHAnsi" w:cs="Arial"/>
              </w:rPr>
              <w:t>, DAWR at international ports</w:t>
            </w:r>
          </w:p>
        </w:tc>
      </w:tr>
      <w:tr w:rsidR="002A1963" w:rsidRPr="00FC5329" w14:paraId="7479D3E6" w14:textId="77777777" w:rsidTr="005E6A80">
        <w:tc>
          <w:tcPr>
            <w:tcW w:w="1526" w:type="dxa"/>
            <w:vMerge/>
          </w:tcPr>
          <w:p w14:paraId="66484546" w14:textId="77777777" w:rsidR="002A1963" w:rsidRPr="00FC5329" w:rsidRDefault="002A1963" w:rsidP="00A56135">
            <w:pPr>
              <w:rPr>
                <w:rFonts w:asciiTheme="minorHAnsi" w:hAnsiTheme="minorHAnsi" w:cs="Arial"/>
              </w:rPr>
            </w:pPr>
          </w:p>
        </w:tc>
        <w:tc>
          <w:tcPr>
            <w:tcW w:w="5528" w:type="dxa"/>
          </w:tcPr>
          <w:p w14:paraId="7D967FB8"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implement animal disease prevention and surveillance programs;</w:t>
            </w:r>
          </w:p>
        </w:tc>
        <w:tc>
          <w:tcPr>
            <w:tcW w:w="2552" w:type="dxa"/>
          </w:tcPr>
          <w:p w14:paraId="11AEA843" w14:textId="77777777" w:rsidR="002A1963" w:rsidRPr="00FC5329" w:rsidRDefault="002A1963" w:rsidP="00D76358">
            <w:pPr>
              <w:rPr>
                <w:rFonts w:asciiTheme="minorHAnsi" w:hAnsiTheme="minorHAnsi" w:cs="Arial"/>
              </w:rPr>
            </w:pPr>
            <w:r w:rsidRPr="00FC5329">
              <w:rPr>
                <w:rFonts w:asciiTheme="minorHAnsi" w:hAnsiTheme="minorHAnsi" w:cs="Arial"/>
              </w:rPr>
              <w:t>Primary Industries and Agriculture (</w:t>
            </w:r>
            <w:r w:rsidR="00D76358">
              <w:rPr>
                <w:rFonts w:asciiTheme="minorHAnsi" w:hAnsiTheme="minorHAnsi" w:cs="Arial"/>
              </w:rPr>
              <w:t xml:space="preserve">inc. DAWR) </w:t>
            </w:r>
            <w:r w:rsidRPr="00FC5329">
              <w:rPr>
                <w:rFonts w:asciiTheme="minorHAnsi" w:hAnsiTheme="minorHAnsi" w:cs="Arial"/>
              </w:rPr>
              <w:t>(S/T + A</w:t>
            </w:r>
            <w:r w:rsidR="00360CA4">
              <w:rPr>
                <w:rFonts w:asciiTheme="minorHAnsi" w:hAnsiTheme="minorHAnsi" w:cs="Arial"/>
              </w:rPr>
              <w:t>ust.</w:t>
            </w:r>
            <w:r w:rsidRPr="00FC5329">
              <w:rPr>
                <w:rFonts w:asciiTheme="minorHAnsi" w:hAnsiTheme="minorHAnsi" w:cs="Arial"/>
              </w:rPr>
              <w:t xml:space="preserve"> Gov)</w:t>
            </w:r>
          </w:p>
        </w:tc>
      </w:tr>
      <w:tr w:rsidR="002A1963" w:rsidRPr="00FC5329" w14:paraId="2BA0EDF2" w14:textId="77777777" w:rsidTr="005E6A80">
        <w:tc>
          <w:tcPr>
            <w:tcW w:w="1526" w:type="dxa"/>
            <w:vMerge/>
          </w:tcPr>
          <w:p w14:paraId="00C31C4A" w14:textId="77777777" w:rsidR="002A1963" w:rsidRPr="00FC5329" w:rsidRDefault="002A1963" w:rsidP="00A56135">
            <w:pPr>
              <w:rPr>
                <w:rFonts w:asciiTheme="minorHAnsi" w:hAnsiTheme="minorHAnsi" w:cs="Arial"/>
              </w:rPr>
            </w:pPr>
          </w:p>
        </w:tc>
        <w:tc>
          <w:tcPr>
            <w:tcW w:w="5528" w:type="dxa"/>
          </w:tcPr>
          <w:p w14:paraId="5820EE91" w14:textId="77777777" w:rsidR="002A1963" w:rsidRPr="00FC5329" w:rsidRDefault="002A1963" w:rsidP="00BA0392">
            <w:pPr>
              <w:pStyle w:val="ListParagraph"/>
              <w:numPr>
                <w:ilvl w:val="0"/>
                <w:numId w:val="25"/>
              </w:numPr>
              <w:rPr>
                <w:rFonts w:asciiTheme="minorHAnsi" w:hAnsiTheme="minorHAnsi" w:cs="Arial"/>
              </w:rPr>
            </w:pPr>
            <w:r w:rsidRPr="00FC5329">
              <w:rPr>
                <w:rFonts w:asciiTheme="minorHAnsi" w:hAnsiTheme="minorHAnsi" w:cs="Arial"/>
              </w:rPr>
              <w:t>implement immigration related health screening and immunisation programs.</w:t>
            </w:r>
          </w:p>
        </w:tc>
        <w:tc>
          <w:tcPr>
            <w:tcW w:w="2552" w:type="dxa"/>
          </w:tcPr>
          <w:p w14:paraId="026D068D" w14:textId="77777777" w:rsidR="002A1963" w:rsidRPr="00FC5329" w:rsidRDefault="00FC5177" w:rsidP="00834D20">
            <w:pPr>
              <w:rPr>
                <w:rFonts w:asciiTheme="minorHAnsi" w:hAnsiTheme="minorHAnsi" w:cs="Arial"/>
              </w:rPr>
            </w:pPr>
            <w:r>
              <w:rPr>
                <w:rFonts w:asciiTheme="minorHAnsi" w:hAnsiTheme="minorHAnsi" w:cs="Arial"/>
              </w:rPr>
              <w:t>A</w:t>
            </w:r>
            <w:r w:rsidR="00360CA4">
              <w:rPr>
                <w:rFonts w:asciiTheme="minorHAnsi" w:hAnsiTheme="minorHAnsi" w:cs="Arial"/>
              </w:rPr>
              <w:t>ust.</w:t>
            </w:r>
            <w:r>
              <w:rPr>
                <w:rFonts w:asciiTheme="minorHAnsi" w:hAnsiTheme="minorHAnsi" w:cs="Arial"/>
              </w:rPr>
              <w:t xml:space="preserve"> Gov </w:t>
            </w:r>
            <w:r w:rsidR="00834D20">
              <w:rPr>
                <w:rFonts w:asciiTheme="minorHAnsi" w:hAnsiTheme="minorHAnsi" w:cs="Arial"/>
              </w:rPr>
              <w:t>Home Affairs</w:t>
            </w:r>
          </w:p>
        </w:tc>
      </w:tr>
      <w:tr w:rsidR="002A1963" w:rsidRPr="00FC5329" w14:paraId="112B173A" w14:textId="77777777" w:rsidTr="005E6A80">
        <w:tc>
          <w:tcPr>
            <w:tcW w:w="1526" w:type="dxa"/>
            <w:vMerge w:val="restart"/>
          </w:tcPr>
          <w:p w14:paraId="57D52286" w14:textId="77777777" w:rsidR="002A1963" w:rsidRPr="00440E22" w:rsidRDefault="002A1963" w:rsidP="00A56135">
            <w:pPr>
              <w:rPr>
                <w:rFonts w:asciiTheme="minorHAnsi" w:hAnsiTheme="minorHAnsi" w:cs="Arial"/>
                <w:sz w:val="22"/>
              </w:rPr>
            </w:pPr>
            <w:r w:rsidRPr="00440E22">
              <w:rPr>
                <w:rFonts w:asciiTheme="minorHAnsi" w:hAnsiTheme="minorHAnsi" w:cs="Arial"/>
                <w:sz w:val="22"/>
              </w:rPr>
              <w:t>Preparedness</w:t>
            </w:r>
          </w:p>
          <w:p w14:paraId="269A55B5" w14:textId="77777777" w:rsidR="002A1963" w:rsidRPr="00FC5329" w:rsidRDefault="002A1963" w:rsidP="00A56135">
            <w:pPr>
              <w:rPr>
                <w:rFonts w:asciiTheme="minorHAnsi" w:hAnsiTheme="minorHAnsi" w:cs="Arial"/>
                <w:i/>
                <w:color w:val="365F91" w:themeColor="accent1" w:themeShade="BF"/>
                <w:sz w:val="22"/>
              </w:rPr>
            </w:pPr>
            <w:r w:rsidRPr="00FC5329">
              <w:rPr>
                <w:rFonts w:asciiTheme="minorHAnsi" w:hAnsiTheme="minorHAnsi" w:cs="Arial"/>
                <w:i/>
                <w:color w:val="365F91" w:themeColor="accent1" w:themeShade="BF"/>
                <w:sz w:val="22"/>
              </w:rPr>
              <w:t xml:space="preserve">Preparedness activities will be ongoing until </w:t>
            </w:r>
            <w:r w:rsidR="00440E22">
              <w:rPr>
                <w:rFonts w:asciiTheme="minorHAnsi" w:hAnsiTheme="minorHAnsi" w:cs="Arial"/>
                <w:i/>
                <w:color w:val="365F91" w:themeColor="accent1" w:themeShade="BF"/>
                <w:sz w:val="22"/>
              </w:rPr>
              <w:t xml:space="preserve">a decision is made to activate arrangements under this </w:t>
            </w:r>
            <w:proofErr w:type="gramStart"/>
            <w:r w:rsidR="00440E22">
              <w:rPr>
                <w:rFonts w:asciiTheme="minorHAnsi" w:hAnsiTheme="minorHAnsi" w:cs="Arial"/>
                <w:i/>
                <w:color w:val="365F91" w:themeColor="accent1" w:themeShade="BF"/>
                <w:sz w:val="22"/>
              </w:rPr>
              <w:t>plan</w:t>
            </w:r>
            <w:proofErr w:type="gramEnd"/>
          </w:p>
          <w:p w14:paraId="09D6D13B" w14:textId="77777777" w:rsidR="002A1963" w:rsidRPr="00FC5329" w:rsidRDefault="002A1963" w:rsidP="00A56135">
            <w:pPr>
              <w:rPr>
                <w:rFonts w:asciiTheme="minorHAnsi" w:hAnsiTheme="minorHAnsi" w:cs="Arial"/>
              </w:rPr>
            </w:pPr>
          </w:p>
        </w:tc>
        <w:tc>
          <w:tcPr>
            <w:tcW w:w="5528" w:type="dxa"/>
          </w:tcPr>
          <w:p w14:paraId="11257B0F" w14:textId="77777777" w:rsidR="002A1963" w:rsidRPr="00FC5329" w:rsidRDefault="002A1963" w:rsidP="00D51A64">
            <w:pPr>
              <w:pStyle w:val="ListParagraph"/>
              <w:numPr>
                <w:ilvl w:val="0"/>
                <w:numId w:val="25"/>
              </w:numPr>
              <w:rPr>
                <w:rFonts w:asciiTheme="minorHAnsi" w:hAnsiTheme="minorHAnsi" w:cs="Arial"/>
              </w:rPr>
            </w:pPr>
            <w:r w:rsidRPr="00FC5329">
              <w:rPr>
                <w:rFonts w:asciiTheme="minorHAnsi" w:hAnsiTheme="minorHAnsi" w:cs="Arial"/>
              </w:rPr>
              <w:t xml:space="preserve">Establish </w:t>
            </w:r>
            <w:r w:rsidR="00D51A64">
              <w:rPr>
                <w:rFonts w:asciiTheme="minorHAnsi" w:hAnsiTheme="minorHAnsi" w:cs="Arial"/>
              </w:rPr>
              <w:t>(</w:t>
            </w:r>
            <w:r w:rsidRPr="00FC5329">
              <w:rPr>
                <w:rFonts w:asciiTheme="minorHAnsi" w:hAnsiTheme="minorHAnsi" w:cs="Arial"/>
              </w:rPr>
              <w:t>and exercise</w:t>
            </w:r>
            <w:r w:rsidR="00D51A64">
              <w:rPr>
                <w:rFonts w:asciiTheme="minorHAnsi" w:hAnsiTheme="minorHAnsi" w:cs="Arial"/>
              </w:rPr>
              <w:t>)</w:t>
            </w:r>
            <w:r w:rsidRPr="00FC5329">
              <w:rPr>
                <w:rFonts w:asciiTheme="minorHAnsi" w:hAnsiTheme="minorHAnsi" w:cs="Arial"/>
              </w:rPr>
              <w:t xml:space="preserve"> plans, relevant </w:t>
            </w:r>
            <w:proofErr w:type="gramStart"/>
            <w:r w:rsidRPr="00FC5329">
              <w:rPr>
                <w:rFonts w:asciiTheme="minorHAnsi" w:hAnsiTheme="minorHAnsi" w:cs="Arial"/>
              </w:rPr>
              <w:t>legislation</w:t>
            </w:r>
            <w:proofErr w:type="gramEnd"/>
            <w:r w:rsidRPr="00FC5329">
              <w:rPr>
                <w:rFonts w:asciiTheme="minorHAnsi" w:hAnsiTheme="minorHAnsi" w:cs="Arial"/>
              </w:rPr>
              <w:t xml:space="preserve"> and administrative frameworks necessary to support an effective response and maintain essential </w:t>
            </w:r>
            <w:r w:rsidR="00D51A64">
              <w:rPr>
                <w:rFonts w:asciiTheme="minorHAnsi" w:hAnsiTheme="minorHAnsi" w:cs="Arial"/>
              </w:rPr>
              <w:t>services;</w:t>
            </w:r>
          </w:p>
        </w:tc>
        <w:tc>
          <w:tcPr>
            <w:tcW w:w="2552" w:type="dxa"/>
          </w:tcPr>
          <w:p w14:paraId="65EEB1E2" w14:textId="77777777" w:rsidR="002A1963" w:rsidRPr="00FC5329" w:rsidRDefault="002A1963" w:rsidP="00A56135">
            <w:pPr>
              <w:rPr>
                <w:rFonts w:asciiTheme="minorHAnsi" w:hAnsiTheme="minorHAnsi" w:cs="Arial"/>
              </w:rPr>
            </w:pPr>
            <w:r w:rsidRPr="00FC5329">
              <w:rPr>
                <w:rFonts w:asciiTheme="minorHAnsi" w:hAnsiTheme="minorHAnsi" w:cs="Arial"/>
              </w:rPr>
              <w:t>All</w:t>
            </w:r>
          </w:p>
        </w:tc>
      </w:tr>
      <w:tr w:rsidR="002A1963" w:rsidRPr="00FC5329" w14:paraId="735D947C" w14:textId="77777777" w:rsidTr="005E6A80">
        <w:tc>
          <w:tcPr>
            <w:tcW w:w="1526" w:type="dxa"/>
            <w:vMerge/>
          </w:tcPr>
          <w:p w14:paraId="3D26C3AB" w14:textId="77777777" w:rsidR="002A1963" w:rsidRPr="00FC5329" w:rsidRDefault="002A1963" w:rsidP="00A56135">
            <w:pPr>
              <w:rPr>
                <w:rFonts w:asciiTheme="minorHAnsi" w:hAnsiTheme="minorHAnsi" w:cs="Arial"/>
                <w:i/>
                <w:sz w:val="22"/>
              </w:rPr>
            </w:pPr>
          </w:p>
        </w:tc>
        <w:tc>
          <w:tcPr>
            <w:tcW w:w="5528" w:type="dxa"/>
          </w:tcPr>
          <w:p w14:paraId="132D486C" w14:textId="77777777" w:rsidR="002A1963" w:rsidRPr="00FC5329" w:rsidRDefault="002A1963" w:rsidP="00D626BE">
            <w:pPr>
              <w:pStyle w:val="ListParagraph"/>
              <w:numPr>
                <w:ilvl w:val="0"/>
                <w:numId w:val="25"/>
              </w:numPr>
              <w:rPr>
                <w:rFonts w:asciiTheme="minorHAnsi" w:hAnsiTheme="minorHAnsi" w:cs="Arial"/>
              </w:rPr>
            </w:pPr>
            <w:r w:rsidRPr="00FC5329">
              <w:rPr>
                <w:rFonts w:asciiTheme="minorHAnsi" w:hAnsiTheme="minorHAnsi" w:cs="Arial"/>
              </w:rPr>
              <w:t>support containment activities</w:t>
            </w:r>
            <w:r w:rsidR="00D626BE">
              <w:rPr>
                <w:rFonts w:asciiTheme="minorHAnsi" w:hAnsiTheme="minorHAnsi" w:cs="Arial"/>
              </w:rPr>
              <w:t xml:space="preserve"> (where feasible) when</w:t>
            </w:r>
            <w:r w:rsidRPr="00FC5329">
              <w:rPr>
                <w:rFonts w:asciiTheme="minorHAnsi" w:hAnsiTheme="minorHAnsi" w:cs="Arial"/>
              </w:rPr>
              <w:t xml:space="preserve"> a threat is detected;</w:t>
            </w:r>
          </w:p>
        </w:tc>
        <w:tc>
          <w:tcPr>
            <w:tcW w:w="2552" w:type="dxa"/>
          </w:tcPr>
          <w:p w14:paraId="4B400DC8" w14:textId="77777777" w:rsidR="002A1963" w:rsidRPr="00FC5329" w:rsidRDefault="00440E22" w:rsidP="00D76358">
            <w:pPr>
              <w:rPr>
                <w:rFonts w:asciiTheme="minorHAnsi" w:hAnsiTheme="minorHAnsi" w:cs="Arial"/>
              </w:rPr>
            </w:pPr>
            <w:r>
              <w:rPr>
                <w:rFonts w:asciiTheme="minorHAnsi" w:hAnsiTheme="minorHAnsi" w:cs="Arial"/>
              </w:rPr>
              <w:t>S</w:t>
            </w:r>
            <w:r w:rsidR="00FC5177" w:rsidRPr="00FC5329">
              <w:rPr>
                <w:rFonts w:asciiTheme="minorHAnsi" w:hAnsiTheme="minorHAnsi" w:cs="Arial"/>
              </w:rPr>
              <w:t>/T + A</w:t>
            </w:r>
            <w:r w:rsidR="00360CA4">
              <w:rPr>
                <w:rFonts w:asciiTheme="minorHAnsi" w:hAnsiTheme="minorHAnsi" w:cs="Arial"/>
              </w:rPr>
              <w:t>ust.</w:t>
            </w:r>
            <w:r w:rsidR="00FC5177" w:rsidRPr="00FC5329">
              <w:rPr>
                <w:rFonts w:asciiTheme="minorHAnsi" w:hAnsiTheme="minorHAnsi" w:cs="Arial"/>
              </w:rPr>
              <w:t xml:space="preserve"> Gov Health, </w:t>
            </w:r>
            <w:r w:rsidR="002A1963" w:rsidRPr="00FC5329">
              <w:rPr>
                <w:rFonts w:asciiTheme="minorHAnsi" w:hAnsiTheme="minorHAnsi" w:cs="Arial"/>
              </w:rPr>
              <w:t>Primary Industries and Agriculture (</w:t>
            </w:r>
            <w:r w:rsidR="00D76358">
              <w:rPr>
                <w:rFonts w:asciiTheme="minorHAnsi" w:hAnsiTheme="minorHAnsi" w:cs="Arial"/>
              </w:rPr>
              <w:t>inc. DAWR)</w:t>
            </w:r>
            <w:r>
              <w:rPr>
                <w:rFonts w:asciiTheme="minorHAnsi" w:hAnsiTheme="minorHAnsi" w:cs="Arial"/>
              </w:rPr>
              <w:t xml:space="preserve"> </w:t>
            </w:r>
            <w:r w:rsidR="002A1963" w:rsidRPr="00FC5329">
              <w:rPr>
                <w:rFonts w:asciiTheme="minorHAnsi" w:hAnsiTheme="minorHAnsi" w:cs="Arial"/>
              </w:rPr>
              <w:t>(S/T + A</w:t>
            </w:r>
            <w:r w:rsidR="00360CA4">
              <w:rPr>
                <w:rFonts w:asciiTheme="minorHAnsi" w:hAnsiTheme="minorHAnsi" w:cs="Arial"/>
              </w:rPr>
              <w:t>ust.</w:t>
            </w:r>
            <w:r w:rsidR="002A1963" w:rsidRPr="00FC5329">
              <w:rPr>
                <w:rFonts w:asciiTheme="minorHAnsi" w:hAnsiTheme="minorHAnsi" w:cs="Arial"/>
              </w:rPr>
              <w:t xml:space="preserve"> Gov)</w:t>
            </w:r>
          </w:p>
        </w:tc>
      </w:tr>
      <w:tr w:rsidR="002A1963" w:rsidRPr="00FC5329" w14:paraId="02251272" w14:textId="77777777" w:rsidTr="005E6A80">
        <w:tc>
          <w:tcPr>
            <w:tcW w:w="1526" w:type="dxa"/>
            <w:vMerge/>
          </w:tcPr>
          <w:p w14:paraId="6816494A" w14:textId="77777777" w:rsidR="002A1963" w:rsidRPr="00FC5329" w:rsidRDefault="002A1963" w:rsidP="00A56135">
            <w:pPr>
              <w:rPr>
                <w:rFonts w:asciiTheme="minorHAnsi" w:hAnsiTheme="minorHAnsi" w:cs="Arial"/>
              </w:rPr>
            </w:pPr>
          </w:p>
        </w:tc>
        <w:tc>
          <w:tcPr>
            <w:tcW w:w="5528" w:type="dxa"/>
          </w:tcPr>
          <w:p w14:paraId="3A06799E"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establish communication networks with essential services providers</w:t>
            </w:r>
            <w:r w:rsidR="00D51A64">
              <w:rPr>
                <w:rFonts w:asciiTheme="minorHAnsi" w:hAnsiTheme="minorHAnsi" w:cs="Arial"/>
              </w:rPr>
              <w:t>;</w:t>
            </w:r>
          </w:p>
        </w:tc>
        <w:tc>
          <w:tcPr>
            <w:tcW w:w="2552" w:type="dxa"/>
          </w:tcPr>
          <w:p w14:paraId="25748528" w14:textId="77777777" w:rsidR="002A1963" w:rsidRPr="00FC5329" w:rsidRDefault="002A1963" w:rsidP="00A56135">
            <w:pPr>
              <w:rPr>
                <w:rFonts w:asciiTheme="minorHAnsi" w:hAnsiTheme="minorHAnsi" w:cs="Arial"/>
              </w:rPr>
            </w:pPr>
            <w:r w:rsidRPr="00FC5329">
              <w:rPr>
                <w:rFonts w:asciiTheme="minorHAnsi" w:hAnsiTheme="minorHAnsi" w:cs="Arial"/>
              </w:rPr>
              <w:t>As relevant to different sectors</w:t>
            </w:r>
          </w:p>
        </w:tc>
      </w:tr>
      <w:tr w:rsidR="00AD3D48" w:rsidRPr="00FC5329" w14:paraId="2EE157A4" w14:textId="77777777" w:rsidTr="005E6A80">
        <w:tc>
          <w:tcPr>
            <w:tcW w:w="1526" w:type="dxa"/>
            <w:vMerge/>
          </w:tcPr>
          <w:p w14:paraId="63415AC1" w14:textId="77777777" w:rsidR="00AD3D48" w:rsidRPr="00FC5329" w:rsidRDefault="00AD3D48" w:rsidP="00A56135">
            <w:pPr>
              <w:rPr>
                <w:rFonts w:asciiTheme="minorHAnsi" w:hAnsiTheme="minorHAnsi" w:cs="Arial"/>
              </w:rPr>
            </w:pPr>
          </w:p>
        </w:tc>
        <w:tc>
          <w:tcPr>
            <w:tcW w:w="5528" w:type="dxa"/>
          </w:tcPr>
          <w:p w14:paraId="5D4398EC" w14:textId="77777777" w:rsidR="00AD3D48" w:rsidRPr="00FC5329" w:rsidRDefault="00AD3D48" w:rsidP="00AD3D48">
            <w:pPr>
              <w:pStyle w:val="ListParagraph"/>
              <w:numPr>
                <w:ilvl w:val="0"/>
                <w:numId w:val="25"/>
              </w:numPr>
              <w:rPr>
                <w:rFonts w:asciiTheme="minorHAnsi" w:hAnsiTheme="minorHAnsi" w:cs="Arial"/>
              </w:rPr>
            </w:pPr>
            <w:r>
              <w:rPr>
                <w:rFonts w:asciiTheme="minorHAnsi" w:hAnsiTheme="minorHAnsi" w:cs="Arial"/>
              </w:rPr>
              <w:t>establish and maintain vector monitoring activities through trapping and surveillance at first points of entry</w:t>
            </w:r>
            <w:r w:rsidR="003959F6">
              <w:rPr>
                <w:rFonts w:asciiTheme="minorHAnsi" w:hAnsiTheme="minorHAnsi" w:cs="Arial"/>
              </w:rPr>
              <w:t xml:space="preserve"> (FPOE)</w:t>
            </w:r>
            <w:r w:rsidR="00F01153">
              <w:rPr>
                <w:rFonts w:asciiTheme="minorHAnsi" w:hAnsiTheme="minorHAnsi" w:cs="Arial"/>
              </w:rPr>
              <w:t>;</w:t>
            </w:r>
          </w:p>
        </w:tc>
        <w:tc>
          <w:tcPr>
            <w:tcW w:w="2552" w:type="dxa"/>
          </w:tcPr>
          <w:p w14:paraId="054E7B6A" w14:textId="77777777" w:rsidR="00AD3D48" w:rsidRPr="00FC5329" w:rsidRDefault="00AD3D48" w:rsidP="00A56135">
            <w:pPr>
              <w:rPr>
                <w:rFonts w:asciiTheme="minorHAnsi" w:hAnsiTheme="minorHAnsi" w:cs="Arial"/>
              </w:rPr>
            </w:pPr>
            <w:r>
              <w:rPr>
                <w:rFonts w:asciiTheme="minorHAnsi" w:hAnsiTheme="minorHAnsi" w:cs="Arial"/>
              </w:rPr>
              <w:t>DAWR</w:t>
            </w:r>
          </w:p>
        </w:tc>
      </w:tr>
      <w:tr w:rsidR="002A1963" w:rsidRPr="00FC5329" w14:paraId="38F07F50" w14:textId="77777777" w:rsidTr="005E6A80">
        <w:tc>
          <w:tcPr>
            <w:tcW w:w="1526" w:type="dxa"/>
            <w:vMerge/>
          </w:tcPr>
          <w:p w14:paraId="15EC0905" w14:textId="77777777" w:rsidR="002A1963" w:rsidRPr="00FC5329" w:rsidRDefault="002A1963" w:rsidP="00A56135">
            <w:pPr>
              <w:rPr>
                <w:rFonts w:asciiTheme="minorHAnsi" w:hAnsiTheme="minorHAnsi" w:cs="Arial"/>
              </w:rPr>
            </w:pPr>
          </w:p>
        </w:tc>
        <w:tc>
          <w:tcPr>
            <w:tcW w:w="5528" w:type="dxa"/>
          </w:tcPr>
          <w:p w14:paraId="1B22C183"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establish pharmaceutical and protective equipment stockpiles</w:t>
            </w:r>
            <w:r w:rsidR="00D51A64">
              <w:rPr>
                <w:rFonts w:asciiTheme="minorHAnsi" w:hAnsiTheme="minorHAnsi" w:cs="Arial"/>
              </w:rPr>
              <w:t>;</w:t>
            </w:r>
          </w:p>
        </w:tc>
        <w:tc>
          <w:tcPr>
            <w:tcW w:w="2552" w:type="dxa"/>
          </w:tcPr>
          <w:p w14:paraId="1F667703" w14:textId="77777777" w:rsidR="00321263" w:rsidRPr="00FC5329" w:rsidRDefault="002A1963" w:rsidP="00F12DCC">
            <w:pPr>
              <w:rPr>
                <w:rFonts w:asciiTheme="minorHAnsi" w:hAnsiTheme="minorHAnsi" w:cs="Arial"/>
              </w:rPr>
            </w:pPr>
            <w:r w:rsidRPr="00FC5329">
              <w:rPr>
                <w:rFonts w:asciiTheme="minorHAnsi" w:hAnsiTheme="minorHAnsi" w:cs="Arial"/>
              </w:rPr>
              <w:t>S/T + A</w:t>
            </w:r>
            <w:r w:rsidR="00360CA4">
              <w:rPr>
                <w:rFonts w:asciiTheme="minorHAnsi" w:hAnsiTheme="minorHAnsi" w:cs="Arial"/>
              </w:rPr>
              <w:t>ust.</w:t>
            </w:r>
            <w:r w:rsidRPr="00FC5329">
              <w:rPr>
                <w:rFonts w:asciiTheme="minorHAnsi" w:hAnsiTheme="minorHAnsi" w:cs="Arial"/>
              </w:rPr>
              <w:t xml:space="preserve"> Gov Health, border agencies as outlined </w:t>
            </w:r>
            <w:proofErr w:type="gramStart"/>
            <w:r w:rsidRPr="00FC5329">
              <w:rPr>
                <w:rFonts w:asciiTheme="minorHAnsi" w:hAnsiTheme="minorHAnsi" w:cs="Arial"/>
              </w:rPr>
              <w:t>in  agency</w:t>
            </w:r>
            <w:proofErr w:type="gramEnd"/>
            <w:r w:rsidRPr="00FC5329">
              <w:rPr>
                <w:rFonts w:asciiTheme="minorHAnsi" w:hAnsiTheme="minorHAnsi" w:cs="Arial"/>
              </w:rPr>
              <w:t xml:space="preserve"> plans</w:t>
            </w:r>
          </w:p>
        </w:tc>
      </w:tr>
      <w:tr w:rsidR="002A1963" w:rsidRPr="00FC5329" w14:paraId="2CADFD22" w14:textId="77777777" w:rsidTr="005E6A80">
        <w:tc>
          <w:tcPr>
            <w:tcW w:w="1526" w:type="dxa"/>
            <w:vMerge/>
          </w:tcPr>
          <w:p w14:paraId="7D50F600" w14:textId="77777777" w:rsidR="002A1963" w:rsidRPr="00FC5329" w:rsidRDefault="002A1963" w:rsidP="00A56135">
            <w:pPr>
              <w:rPr>
                <w:rFonts w:asciiTheme="minorHAnsi" w:hAnsiTheme="minorHAnsi" w:cs="Arial"/>
              </w:rPr>
            </w:pPr>
          </w:p>
        </w:tc>
        <w:tc>
          <w:tcPr>
            <w:tcW w:w="5528" w:type="dxa"/>
          </w:tcPr>
          <w:p w14:paraId="25FA6B51" w14:textId="77777777" w:rsidR="002A1963" w:rsidRPr="00FC5329" w:rsidRDefault="002A1963" w:rsidP="00BA0392">
            <w:pPr>
              <w:pStyle w:val="ListParagraph"/>
              <w:numPr>
                <w:ilvl w:val="0"/>
                <w:numId w:val="25"/>
              </w:numPr>
              <w:rPr>
                <w:rFonts w:asciiTheme="minorHAnsi" w:hAnsiTheme="minorHAnsi" w:cs="Arial"/>
              </w:rPr>
            </w:pPr>
            <w:r w:rsidRPr="00FC5329">
              <w:rPr>
                <w:rFonts w:asciiTheme="minorHAnsi" w:hAnsiTheme="minorHAnsi" w:cs="Arial"/>
              </w:rPr>
              <w:t>gather and share information between stakeholders to promote preparedness to respond rapidly and effectively.</w:t>
            </w:r>
          </w:p>
        </w:tc>
        <w:tc>
          <w:tcPr>
            <w:tcW w:w="2552" w:type="dxa"/>
          </w:tcPr>
          <w:p w14:paraId="12F3CC15" w14:textId="77777777" w:rsidR="002A1963" w:rsidRPr="00FC5329" w:rsidRDefault="002A1963" w:rsidP="00A56135">
            <w:pPr>
              <w:rPr>
                <w:rFonts w:asciiTheme="minorHAnsi" w:hAnsiTheme="minorHAnsi" w:cs="Arial"/>
              </w:rPr>
            </w:pPr>
            <w:r w:rsidRPr="00FC5329">
              <w:rPr>
                <w:rFonts w:asciiTheme="minorHAnsi" w:hAnsiTheme="minorHAnsi" w:cs="Arial"/>
              </w:rPr>
              <w:t>S/T + A</w:t>
            </w:r>
            <w:r w:rsidR="00360CA4">
              <w:rPr>
                <w:rFonts w:asciiTheme="minorHAnsi" w:hAnsiTheme="minorHAnsi" w:cs="Arial"/>
              </w:rPr>
              <w:t>ust.</w:t>
            </w:r>
            <w:r w:rsidRPr="00FC5329">
              <w:rPr>
                <w:rFonts w:asciiTheme="minorHAnsi" w:hAnsiTheme="minorHAnsi" w:cs="Arial"/>
              </w:rPr>
              <w:t xml:space="preserve"> Gov Health</w:t>
            </w:r>
          </w:p>
          <w:p w14:paraId="2DE90A50" w14:textId="77777777" w:rsidR="002A1963" w:rsidRDefault="002A1963" w:rsidP="00A56135">
            <w:pPr>
              <w:rPr>
                <w:rFonts w:asciiTheme="minorHAnsi" w:hAnsiTheme="minorHAnsi" w:cs="Arial"/>
              </w:rPr>
            </w:pPr>
          </w:p>
          <w:p w14:paraId="603D59E1" w14:textId="77777777" w:rsidR="00321263" w:rsidRPr="00FC5329" w:rsidRDefault="00321263" w:rsidP="00A56135">
            <w:pPr>
              <w:rPr>
                <w:rFonts w:asciiTheme="minorHAnsi" w:hAnsiTheme="minorHAnsi" w:cs="Arial"/>
              </w:rPr>
            </w:pPr>
          </w:p>
        </w:tc>
      </w:tr>
      <w:tr w:rsidR="005E21A9" w:rsidRPr="00FC5329" w14:paraId="34BB360A" w14:textId="77777777" w:rsidTr="005E6A80">
        <w:tc>
          <w:tcPr>
            <w:tcW w:w="1526" w:type="dxa"/>
            <w:vMerge w:val="restart"/>
          </w:tcPr>
          <w:p w14:paraId="29D4C683" w14:textId="77777777" w:rsidR="005E21A9" w:rsidRPr="00440E22" w:rsidRDefault="005E21A9" w:rsidP="00A56135">
            <w:pPr>
              <w:rPr>
                <w:rFonts w:asciiTheme="minorHAnsi" w:hAnsiTheme="minorHAnsi" w:cs="Arial"/>
                <w:sz w:val="22"/>
              </w:rPr>
            </w:pPr>
            <w:r w:rsidRPr="00440E22">
              <w:rPr>
                <w:rFonts w:asciiTheme="minorHAnsi" w:hAnsiTheme="minorHAnsi" w:cs="Arial"/>
                <w:sz w:val="22"/>
              </w:rPr>
              <w:t>Response – Standby</w:t>
            </w:r>
          </w:p>
          <w:p w14:paraId="62D05C2A" w14:textId="77777777" w:rsidR="005E21A9" w:rsidRPr="00FC5329" w:rsidRDefault="005E21A9" w:rsidP="00A56135">
            <w:pPr>
              <w:rPr>
                <w:rFonts w:asciiTheme="minorHAnsi" w:hAnsiTheme="minorHAnsi" w:cs="Arial"/>
              </w:rPr>
            </w:pPr>
          </w:p>
        </w:tc>
        <w:tc>
          <w:tcPr>
            <w:tcW w:w="5528" w:type="dxa"/>
          </w:tcPr>
          <w:p w14:paraId="6E6CA985" w14:textId="77777777" w:rsidR="005E21A9" w:rsidRDefault="005E21A9" w:rsidP="00A56135">
            <w:pPr>
              <w:pStyle w:val="ListParagraph"/>
              <w:numPr>
                <w:ilvl w:val="0"/>
                <w:numId w:val="25"/>
              </w:numPr>
              <w:rPr>
                <w:rFonts w:asciiTheme="minorHAnsi" w:hAnsiTheme="minorHAnsi" w:cs="Arial"/>
              </w:rPr>
            </w:pPr>
            <w:r w:rsidRPr="00FC5329">
              <w:rPr>
                <w:rFonts w:asciiTheme="minorHAnsi" w:hAnsiTheme="minorHAnsi" w:cs="Arial"/>
              </w:rPr>
              <w:t>Manage the health sector response</w:t>
            </w:r>
            <w:r>
              <w:rPr>
                <w:rFonts w:asciiTheme="minorHAnsi" w:hAnsiTheme="minorHAnsi" w:cs="Arial"/>
              </w:rPr>
              <w:t xml:space="preserve"> (may include</w:t>
            </w:r>
            <w:proofErr w:type="gramStart"/>
            <w:r>
              <w:rPr>
                <w:rFonts w:asciiTheme="minorHAnsi" w:hAnsiTheme="minorHAnsi" w:cs="Arial"/>
              </w:rPr>
              <w:t>)</w:t>
            </w:r>
            <w:r w:rsidRPr="00FC5329">
              <w:rPr>
                <w:rFonts w:asciiTheme="minorHAnsi" w:hAnsiTheme="minorHAnsi" w:cs="Arial"/>
              </w:rPr>
              <w:t>;</w:t>
            </w:r>
            <w:proofErr w:type="gramEnd"/>
            <w:r w:rsidRPr="00FC5329">
              <w:rPr>
                <w:rFonts w:asciiTheme="minorHAnsi" w:hAnsiTheme="minorHAnsi" w:cs="Arial"/>
              </w:rPr>
              <w:t xml:space="preserve"> </w:t>
            </w:r>
          </w:p>
          <w:p w14:paraId="59B05398" w14:textId="77777777" w:rsidR="005E21A9" w:rsidRDefault="005E21A9" w:rsidP="00FA4364">
            <w:pPr>
              <w:pStyle w:val="ListParagraph"/>
              <w:numPr>
                <w:ilvl w:val="1"/>
                <w:numId w:val="25"/>
              </w:numPr>
              <w:ind w:left="851"/>
              <w:rPr>
                <w:rFonts w:asciiTheme="minorHAnsi" w:hAnsiTheme="minorHAnsi" w:cs="Arial"/>
              </w:rPr>
            </w:pPr>
            <w:r>
              <w:rPr>
                <w:rFonts w:asciiTheme="minorHAnsi" w:hAnsiTheme="minorHAnsi" w:cs="Arial"/>
              </w:rPr>
              <w:t xml:space="preserve">prepare enhanced </w:t>
            </w:r>
            <w:proofErr w:type="gramStart"/>
            <w:r>
              <w:rPr>
                <w:rFonts w:asciiTheme="minorHAnsi" w:hAnsiTheme="minorHAnsi" w:cs="Arial"/>
              </w:rPr>
              <w:t>arrangements;</w:t>
            </w:r>
            <w:proofErr w:type="gramEnd"/>
          </w:p>
          <w:p w14:paraId="5C83C6DC" w14:textId="77777777" w:rsidR="005E21A9" w:rsidRDefault="005E21A9" w:rsidP="00FA4364">
            <w:pPr>
              <w:pStyle w:val="ListParagraph"/>
              <w:numPr>
                <w:ilvl w:val="1"/>
                <w:numId w:val="25"/>
              </w:numPr>
              <w:ind w:left="851"/>
              <w:rPr>
                <w:rFonts w:asciiTheme="minorHAnsi" w:hAnsiTheme="minorHAnsi" w:cs="Arial"/>
              </w:rPr>
            </w:pPr>
            <w:r>
              <w:rPr>
                <w:rFonts w:asciiTheme="minorHAnsi" w:hAnsiTheme="minorHAnsi" w:cs="Arial"/>
              </w:rPr>
              <w:t>characterise the nature of the disease/</w:t>
            </w:r>
            <w:proofErr w:type="gramStart"/>
            <w:r>
              <w:rPr>
                <w:rFonts w:asciiTheme="minorHAnsi" w:hAnsiTheme="minorHAnsi" w:cs="Arial"/>
              </w:rPr>
              <w:t>incident;</w:t>
            </w:r>
            <w:proofErr w:type="gramEnd"/>
          </w:p>
          <w:p w14:paraId="4670BB31" w14:textId="77777777" w:rsidR="005E21A9" w:rsidRDefault="005E21A9" w:rsidP="00FA4364">
            <w:pPr>
              <w:pStyle w:val="ListParagraph"/>
              <w:numPr>
                <w:ilvl w:val="1"/>
                <w:numId w:val="25"/>
              </w:numPr>
              <w:ind w:left="851"/>
              <w:rPr>
                <w:rFonts w:asciiTheme="minorHAnsi" w:hAnsiTheme="minorHAnsi" w:cs="Arial"/>
              </w:rPr>
            </w:pPr>
            <w:r>
              <w:rPr>
                <w:rFonts w:asciiTheme="minorHAnsi" w:hAnsiTheme="minorHAnsi" w:cs="Arial"/>
              </w:rPr>
              <w:t xml:space="preserve">raise </w:t>
            </w:r>
            <w:proofErr w:type="gramStart"/>
            <w:r>
              <w:rPr>
                <w:rFonts w:asciiTheme="minorHAnsi" w:hAnsiTheme="minorHAnsi" w:cs="Arial"/>
              </w:rPr>
              <w:t>awareness;</w:t>
            </w:r>
            <w:proofErr w:type="gramEnd"/>
          </w:p>
          <w:p w14:paraId="6DCA1566" w14:textId="77777777" w:rsidR="005E21A9" w:rsidRPr="00FA4364" w:rsidRDefault="005E21A9" w:rsidP="00FA4364">
            <w:pPr>
              <w:pStyle w:val="ListParagraph"/>
              <w:numPr>
                <w:ilvl w:val="1"/>
                <w:numId w:val="25"/>
              </w:numPr>
              <w:ind w:left="851"/>
              <w:rPr>
                <w:rFonts w:asciiTheme="minorHAnsi" w:hAnsiTheme="minorHAnsi" w:cs="Arial"/>
              </w:rPr>
            </w:pPr>
            <w:r>
              <w:rPr>
                <w:rFonts w:asciiTheme="minorHAnsi" w:hAnsiTheme="minorHAnsi" w:cs="Arial"/>
              </w:rPr>
              <w:t>consider border activities.</w:t>
            </w:r>
          </w:p>
        </w:tc>
        <w:tc>
          <w:tcPr>
            <w:tcW w:w="2552" w:type="dxa"/>
          </w:tcPr>
          <w:p w14:paraId="7CA3D8A5" w14:textId="77777777" w:rsidR="005E21A9" w:rsidRPr="00FC5329" w:rsidRDefault="005E21A9" w:rsidP="00440E22">
            <w:pPr>
              <w:rPr>
                <w:rFonts w:asciiTheme="minorHAnsi" w:hAnsiTheme="minorHAnsi" w:cs="Arial"/>
              </w:rPr>
            </w:pPr>
            <w:r w:rsidRPr="00FC5329">
              <w:rPr>
                <w:rFonts w:asciiTheme="minorHAnsi" w:hAnsiTheme="minorHAnsi" w:cs="Arial"/>
              </w:rPr>
              <w:t>S/T + A</w:t>
            </w:r>
            <w:r w:rsidR="00360CA4">
              <w:rPr>
                <w:rFonts w:asciiTheme="minorHAnsi" w:hAnsiTheme="minorHAnsi" w:cs="Arial"/>
              </w:rPr>
              <w:t>ust.</w:t>
            </w:r>
            <w:r w:rsidRPr="00FC5329">
              <w:rPr>
                <w:rFonts w:asciiTheme="minorHAnsi" w:hAnsiTheme="minorHAnsi" w:cs="Arial"/>
              </w:rPr>
              <w:t xml:space="preserve"> Gov Health</w:t>
            </w:r>
          </w:p>
        </w:tc>
      </w:tr>
      <w:tr w:rsidR="005E21A9" w:rsidRPr="00FC5329" w14:paraId="296D315F" w14:textId="77777777" w:rsidTr="005E6A80">
        <w:tc>
          <w:tcPr>
            <w:tcW w:w="1526" w:type="dxa"/>
            <w:vMerge/>
          </w:tcPr>
          <w:p w14:paraId="0D150077" w14:textId="77777777" w:rsidR="005E21A9" w:rsidRPr="00FC5329" w:rsidRDefault="005E21A9" w:rsidP="00A56135">
            <w:pPr>
              <w:rPr>
                <w:rFonts w:asciiTheme="minorHAnsi" w:hAnsiTheme="minorHAnsi" w:cs="Arial"/>
              </w:rPr>
            </w:pPr>
          </w:p>
        </w:tc>
        <w:tc>
          <w:tcPr>
            <w:tcW w:w="5528" w:type="dxa"/>
          </w:tcPr>
          <w:p w14:paraId="79BF9F1B" w14:textId="77777777" w:rsidR="005E21A9" w:rsidRPr="00FC5329" w:rsidRDefault="005E21A9" w:rsidP="00A56135">
            <w:pPr>
              <w:pStyle w:val="ListParagraph"/>
              <w:numPr>
                <w:ilvl w:val="0"/>
                <w:numId w:val="25"/>
              </w:numPr>
              <w:rPr>
                <w:rFonts w:asciiTheme="minorHAnsi" w:hAnsiTheme="minorHAnsi" w:cs="Arial"/>
              </w:rPr>
            </w:pPr>
            <w:r w:rsidRPr="00FC5329">
              <w:rPr>
                <w:rFonts w:asciiTheme="minorHAnsi" w:hAnsiTheme="minorHAnsi" w:cs="Arial"/>
              </w:rPr>
              <w:t>support the health sector response;</w:t>
            </w:r>
          </w:p>
        </w:tc>
        <w:tc>
          <w:tcPr>
            <w:tcW w:w="2552" w:type="dxa"/>
          </w:tcPr>
          <w:p w14:paraId="4747D2C2" w14:textId="77777777" w:rsidR="005E21A9" w:rsidRPr="00FC5329" w:rsidRDefault="005E21A9" w:rsidP="00A56135">
            <w:pPr>
              <w:rPr>
                <w:rFonts w:asciiTheme="minorHAnsi" w:hAnsiTheme="minorHAnsi" w:cs="Arial"/>
              </w:rPr>
            </w:pPr>
            <w:r w:rsidRPr="00FC5329">
              <w:rPr>
                <w:rFonts w:asciiTheme="minorHAnsi" w:hAnsiTheme="minorHAnsi" w:cs="Arial"/>
              </w:rPr>
              <w:t>As required</w:t>
            </w:r>
          </w:p>
        </w:tc>
      </w:tr>
      <w:tr w:rsidR="005E21A9" w:rsidRPr="00FC5329" w14:paraId="3880B779" w14:textId="77777777" w:rsidTr="005E6A80">
        <w:tc>
          <w:tcPr>
            <w:tcW w:w="1526" w:type="dxa"/>
            <w:vMerge/>
          </w:tcPr>
          <w:p w14:paraId="5D0BDBA2" w14:textId="77777777" w:rsidR="005E21A9" w:rsidRPr="00FC5329" w:rsidRDefault="005E21A9" w:rsidP="00A56135">
            <w:pPr>
              <w:rPr>
                <w:rFonts w:asciiTheme="minorHAnsi" w:hAnsiTheme="minorHAnsi" w:cs="Arial"/>
              </w:rPr>
            </w:pPr>
          </w:p>
        </w:tc>
        <w:tc>
          <w:tcPr>
            <w:tcW w:w="5528" w:type="dxa"/>
          </w:tcPr>
          <w:p w14:paraId="2AF5B2B0" w14:textId="77777777" w:rsidR="005E21A9" w:rsidRPr="00FC5329" w:rsidRDefault="005E21A9" w:rsidP="003959F6">
            <w:pPr>
              <w:pStyle w:val="ListParagraph"/>
              <w:numPr>
                <w:ilvl w:val="0"/>
                <w:numId w:val="25"/>
              </w:numPr>
              <w:rPr>
                <w:rFonts w:asciiTheme="minorHAnsi" w:hAnsiTheme="minorHAnsi" w:cs="Arial"/>
              </w:rPr>
            </w:pPr>
            <w:r>
              <w:rPr>
                <w:rFonts w:asciiTheme="minorHAnsi" w:hAnsiTheme="minorHAnsi" w:cs="Arial"/>
              </w:rPr>
              <w:t>increase vector trapping and surveillance activities at FPOE if threat is vector related:</w:t>
            </w:r>
          </w:p>
        </w:tc>
        <w:tc>
          <w:tcPr>
            <w:tcW w:w="2552" w:type="dxa"/>
          </w:tcPr>
          <w:p w14:paraId="2ED4E5CD" w14:textId="77777777" w:rsidR="005E21A9" w:rsidRPr="00FC5329" w:rsidRDefault="005E21A9" w:rsidP="00A56135">
            <w:pPr>
              <w:rPr>
                <w:rFonts w:asciiTheme="minorHAnsi" w:hAnsiTheme="minorHAnsi" w:cs="Arial"/>
              </w:rPr>
            </w:pPr>
            <w:r>
              <w:rPr>
                <w:rFonts w:asciiTheme="minorHAnsi" w:hAnsiTheme="minorHAnsi" w:cs="Arial"/>
              </w:rPr>
              <w:t>DAWR</w:t>
            </w:r>
          </w:p>
        </w:tc>
      </w:tr>
      <w:tr w:rsidR="005E21A9" w:rsidRPr="00FC5329" w14:paraId="0AC406DD" w14:textId="77777777" w:rsidTr="005E6A80">
        <w:tc>
          <w:tcPr>
            <w:tcW w:w="1526" w:type="dxa"/>
            <w:vMerge/>
          </w:tcPr>
          <w:p w14:paraId="3D0B7A2B" w14:textId="77777777" w:rsidR="005E21A9" w:rsidRPr="00FC5329" w:rsidRDefault="005E21A9" w:rsidP="00A56135">
            <w:pPr>
              <w:rPr>
                <w:rFonts w:asciiTheme="minorHAnsi" w:hAnsiTheme="minorHAnsi" w:cs="Arial"/>
              </w:rPr>
            </w:pPr>
          </w:p>
        </w:tc>
        <w:tc>
          <w:tcPr>
            <w:tcW w:w="5528" w:type="dxa"/>
          </w:tcPr>
          <w:p w14:paraId="7C5A9BF5" w14:textId="77777777" w:rsidR="005E21A9" w:rsidRPr="00FC5329" w:rsidRDefault="005E21A9" w:rsidP="00A56135">
            <w:pPr>
              <w:pStyle w:val="ListParagraph"/>
              <w:numPr>
                <w:ilvl w:val="0"/>
                <w:numId w:val="25"/>
              </w:numPr>
              <w:rPr>
                <w:rFonts w:asciiTheme="minorHAnsi" w:hAnsiTheme="minorHAnsi" w:cs="Arial"/>
              </w:rPr>
            </w:pPr>
            <w:r w:rsidRPr="00FC5329">
              <w:rPr>
                <w:rFonts w:asciiTheme="minorHAnsi" w:hAnsiTheme="minorHAnsi" w:cs="Arial"/>
              </w:rPr>
              <w:t>liaise with providers of essential services, including through Critical Infrastructure Protection/Trusted Information Sharing Network contacts</w:t>
            </w:r>
            <w:r>
              <w:rPr>
                <w:rFonts w:asciiTheme="minorHAnsi" w:hAnsiTheme="minorHAnsi" w:cs="Arial"/>
              </w:rPr>
              <w:t>;</w:t>
            </w:r>
          </w:p>
        </w:tc>
        <w:tc>
          <w:tcPr>
            <w:tcW w:w="2552" w:type="dxa"/>
          </w:tcPr>
          <w:p w14:paraId="3B1E0C20" w14:textId="77777777" w:rsidR="005E21A9" w:rsidRPr="00FC5329" w:rsidRDefault="005E21A9" w:rsidP="00A56135">
            <w:pPr>
              <w:rPr>
                <w:rFonts w:asciiTheme="minorHAnsi" w:hAnsiTheme="minorHAnsi" w:cs="Arial"/>
              </w:rPr>
            </w:pPr>
            <w:r w:rsidRPr="00FC5329">
              <w:rPr>
                <w:rFonts w:asciiTheme="minorHAnsi" w:hAnsiTheme="minorHAnsi" w:cs="Arial"/>
              </w:rPr>
              <w:t>As relevant to different sectors</w:t>
            </w:r>
          </w:p>
        </w:tc>
      </w:tr>
      <w:tr w:rsidR="005E21A9" w:rsidRPr="00FC5329" w14:paraId="368CF46B" w14:textId="77777777" w:rsidTr="005E6A80">
        <w:tc>
          <w:tcPr>
            <w:tcW w:w="1526" w:type="dxa"/>
            <w:vMerge/>
          </w:tcPr>
          <w:p w14:paraId="1D47FA98" w14:textId="77777777" w:rsidR="005E21A9" w:rsidRPr="00FC5329" w:rsidRDefault="005E21A9" w:rsidP="00A56135">
            <w:pPr>
              <w:rPr>
                <w:rFonts w:asciiTheme="minorHAnsi" w:hAnsiTheme="minorHAnsi" w:cs="Arial"/>
              </w:rPr>
            </w:pPr>
          </w:p>
        </w:tc>
        <w:tc>
          <w:tcPr>
            <w:tcW w:w="5528" w:type="dxa"/>
          </w:tcPr>
          <w:p w14:paraId="6D65566F" w14:textId="77777777" w:rsidR="005E21A9" w:rsidRPr="00FC5329" w:rsidRDefault="005E21A9" w:rsidP="00A56135">
            <w:pPr>
              <w:pStyle w:val="ListParagraph"/>
              <w:numPr>
                <w:ilvl w:val="0"/>
                <w:numId w:val="25"/>
              </w:numPr>
              <w:rPr>
                <w:rFonts w:asciiTheme="minorHAnsi" w:hAnsiTheme="minorHAnsi" w:cs="Arial"/>
              </w:rPr>
            </w:pPr>
            <w:r w:rsidRPr="00FC5329">
              <w:rPr>
                <w:rFonts w:asciiTheme="minorHAnsi" w:hAnsiTheme="minorHAnsi" w:cs="Arial"/>
              </w:rPr>
              <w:t xml:space="preserve">inform, </w:t>
            </w:r>
            <w:proofErr w:type="gramStart"/>
            <w:r w:rsidRPr="00FC5329">
              <w:rPr>
                <w:rFonts w:asciiTheme="minorHAnsi" w:hAnsiTheme="minorHAnsi" w:cs="Arial"/>
              </w:rPr>
              <w:t>engage</w:t>
            </w:r>
            <w:proofErr w:type="gramEnd"/>
            <w:r w:rsidRPr="00FC5329">
              <w:rPr>
                <w:rFonts w:asciiTheme="minorHAnsi" w:hAnsiTheme="minorHAnsi" w:cs="Arial"/>
              </w:rPr>
              <w:t xml:space="preserve"> and empower the public;</w:t>
            </w:r>
          </w:p>
        </w:tc>
        <w:tc>
          <w:tcPr>
            <w:tcW w:w="2552" w:type="dxa"/>
          </w:tcPr>
          <w:p w14:paraId="63B1C986" w14:textId="77777777" w:rsidR="005E21A9" w:rsidRPr="00FC5329" w:rsidRDefault="005E21A9" w:rsidP="00A56135">
            <w:pPr>
              <w:rPr>
                <w:rFonts w:asciiTheme="minorHAnsi" w:hAnsiTheme="minorHAnsi" w:cs="Arial"/>
              </w:rPr>
            </w:pPr>
            <w:r w:rsidRPr="00FC5329">
              <w:rPr>
                <w:rFonts w:asciiTheme="minorHAnsi" w:hAnsiTheme="minorHAnsi" w:cs="Arial"/>
              </w:rPr>
              <w:t>S/T + A</w:t>
            </w:r>
            <w:r w:rsidR="00360CA4">
              <w:rPr>
                <w:rFonts w:asciiTheme="minorHAnsi" w:hAnsiTheme="minorHAnsi" w:cs="Arial"/>
              </w:rPr>
              <w:t>ust.</w:t>
            </w:r>
            <w:r w:rsidRPr="00FC5329">
              <w:rPr>
                <w:rFonts w:asciiTheme="minorHAnsi" w:hAnsiTheme="minorHAnsi" w:cs="Arial"/>
              </w:rPr>
              <w:t xml:space="preserve"> Gov Health + DFAT</w:t>
            </w:r>
            <w:r>
              <w:rPr>
                <w:rFonts w:asciiTheme="minorHAnsi" w:hAnsiTheme="minorHAnsi" w:cs="Arial"/>
              </w:rPr>
              <w:t xml:space="preserve"> </w:t>
            </w:r>
          </w:p>
        </w:tc>
      </w:tr>
      <w:tr w:rsidR="005E21A9" w:rsidRPr="00FC5329" w14:paraId="5A0BB9B5" w14:textId="77777777" w:rsidTr="005E6A80">
        <w:tc>
          <w:tcPr>
            <w:tcW w:w="1526" w:type="dxa"/>
            <w:vMerge/>
          </w:tcPr>
          <w:p w14:paraId="5889856F" w14:textId="77777777" w:rsidR="005E21A9" w:rsidRPr="00FC5329" w:rsidRDefault="005E21A9" w:rsidP="00A56135">
            <w:pPr>
              <w:rPr>
                <w:rFonts w:asciiTheme="minorHAnsi" w:hAnsiTheme="minorHAnsi" w:cs="Arial"/>
              </w:rPr>
            </w:pPr>
          </w:p>
        </w:tc>
        <w:tc>
          <w:tcPr>
            <w:tcW w:w="5528" w:type="dxa"/>
          </w:tcPr>
          <w:p w14:paraId="2ED0E7FD" w14:textId="77777777" w:rsidR="005E21A9" w:rsidRPr="00FC5329" w:rsidRDefault="005E21A9" w:rsidP="00A56135">
            <w:pPr>
              <w:pStyle w:val="ListParagraph"/>
              <w:numPr>
                <w:ilvl w:val="0"/>
                <w:numId w:val="25"/>
              </w:numPr>
              <w:rPr>
                <w:rFonts w:asciiTheme="minorHAnsi" w:hAnsiTheme="minorHAnsi" w:cs="Arial"/>
              </w:rPr>
            </w:pPr>
            <w:r>
              <w:rPr>
                <w:rFonts w:asciiTheme="minorHAnsi" w:hAnsiTheme="minorHAnsi" w:cs="Arial"/>
              </w:rPr>
              <w:t>inform and engage key community groups and spokespeople;</w:t>
            </w:r>
          </w:p>
        </w:tc>
        <w:tc>
          <w:tcPr>
            <w:tcW w:w="2552" w:type="dxa"/>
          </w:tcPr>
          <w:p w14:paraId="1F60A7A2" w14:textId="77777777" w:rsidR="005E21A9" w:rsidRPr="00FC5329" w:rsidRDefault="00A912FC" w:rsidP="00A56135">
            <w:pPr>
              <w:rPr>
                <w:rFonts w:asciiTheme="minorHAnsi" w:hAnsiTheme="minorHAnsi" w:cs="Arial"/>
              </w:rPr>
            </w:pPr>
            <w:r>
              <w:rPr>
                <w:rFonts w:asciiTheme="minorHAnsi" w:hAnsiTheme="minorHAnsi" w:cs="Arial"/>
              </w:rPr>
              <w:t>Local government</w:t>
            </w:r>
          </w:p>
        </w:tc>
      </w:tr>
      <w:tr w:rsidR="000A44ED" w:rsidRPr="00FC5329" w14:paraId="674CCA52" w14:textId="77777777" w:rsidTr="005E6A80">
        <w:tc>
          <w:tcPr>
            <w:tcW w:w="1526" w:type="dxa"/>
            <w:vMerge w:val="restart"/>
          </w:tcPr>
          <w:p w14:paraId="0EE03604" w14:textId="77777777" w:rsidR="000A44ED" w:rsidRPr="00440E22" w:rsidRDefault="000A44ED" w:rsidP="005E6A80">
            <w:pPr>
              <w:rPr>
                <w:rFonts w:asciiTheme="minorHAnsi" w:hAnsiTheme="minorHAnsi" w:cs="Arial"/>
              </w:rPr>
            </w:pPr>
            <w:r w:rsidRPr="00440E22">
              <w:rPr>
                <w:rFonts w:asciiTheme="minorHAnsi" w:hAnsiTheme="minorHAnsi" w:cs="Arial"/>
                <w:sz w:val="22"/>
              </w:rPr>
              <w:lastRenderedPageBreak/>
              <w:t>Response – Standby</w:t>
            </w:r>
            <w:r>
              <w:rPr>
                <w:rFonts w:asciiTheme="minorHAnsi" w:hAnsiTheme="minorHAnsi" w:cs="Arial"/>
                <w:sz w:val="22"/>
              </w:rPr>
              <w:t xml:space="preserve"> (</w:t>
            </w:r>
            <w:r>
              <w:rPr>
                <w:rFonts w:asciiTheme="minorHAnsi" w:hAnsiTheme="minorHAnsi" w:cs="Arial"/>
              </w:rPr>
              <w:t>cont.</w:t>
            </w:r>
            <w:r w:rsidRPr="00881E9D">
              <w:rPr>
                <w:rFonts w:asciiTheme="minorHAnsi" w:hAnsiTheme="minorHAnsi" w:cs="Arial"/>
              </w:rPr>
              <w:t>)</w:t>
            </w:r>
          </w:p>
        </w:tc>
        <w:tc>
          <w:tcPr>
            <w:tcW w:w="5528" w:type="dxa"/>
          </w:tcPr>
          <w:p w14:paraId="4A84E216" w14:textId="77777777" w:rsidR="000A44ED" w:rsidRPr="00297775" w:rsidRDefault="000A44ED" w:rsidP="005E21A9">
            <w:pPr>
              <w:pStyle w:val="ListParagraph"/>
              <w:numPr>
                <w:ilvl w:val="0"/>
                <w:numId w:val="25"/>
              </w:numPr>
              <w:rPr>
                <w:rFonts w:asciiTheme="minorHAnsi" w:hAnsiTheme="minorHAnsi" w:cs="Arial"/>
                <w:b/>
              </w:rPr>
            </w:pPr>
            <w:r>
              <w:rPr>
                <w:rFonts w:asciiTheme="minorHAnsi" w:hAnsiTheme="minorHAnsi" w:cs="Arial"/>
              </w:rPr>
              <w:t>I</w:t>
            </w:r>
            <w:r w:rsidRPr="007B59C9">
              <w:rPr>
                <w:rFonts w:asciiTheme="minorHAnsi" w:hAnsiTheme="minorHAnsi" w:cs="Arial"/>
              </w:rPr>
              <w:t xml:space="preserve">mplement international border communication activities if </w:t>
            </w:r>
            <w:proofErr w:type="gramStart"/>
            <w:r w:rsidRPr="007B59C9">
              <w:rPr>
                <w:rFonts w:asciiTheme="minorHAnsi" w:hAnsiTheme="minorHAnsi" w:cs="Arial"/>
              </w:rPr>
              <w:t>recommended;</w:t>
            </w:r>
            <w:proofErr w:type="gramEnd"/>
          </w:p>
          <w:p w14:paraId="66E24D64" w14:textId="77777777" w:rsidR="000A44ED" w:rsidRPr="007B59C9" w:rsidRDefault="000A44ED" w:rsidP="005E21A9">
            <w:pPr>
              <w:pStyle w:val="ListParagraph"/>
              <w:numPr>
                <w:ilvl w:val="0"/>
                <w:numId w:val="25"/>
              </w:numPr>
              <w:rPr>
                <w:rFonts w:asciiTheme="minorHAnsi" w:hAnsiTheme="minorHAnsi" w:cs="Arial"/>
                <w:b/>
              </w:rPr>
            </w:pPr>
            <w:r>
              <w:rPr>
                <w:rFonts w:asciiTheme="minorHAnsi" w:hAnsiTheme="minorHAnsi" w:cs="Arial"/>
              </w:rPr>
              <w:t>I</w:t>
            </w:r>
            <w:r w:rsidRPr="007B59C9">
              <w:rPr>
                <w:rFonts w:asciiTheme="minorHAnsi" w:hAnsiTheme="minorHAnsi" w:cs="Arial"/>
              </w:rPr>
              <w:t>mplement international border communication activities if recommended;</w:t>
            </w:r>
          </w:p>
        </w:tc>
        <w:tc>
          <w:tcPr>
            <w:tcW w:w="2552" w:type="dxa"/>
          </w:tcPr>
          <w:p w14:paraId="12BFE8A5" w14:textId="77777777" w:rsidR="000A44ED" w:rsidRPr="00FC5329" w:rsidRDefault="000A44ED" w:rsidP="00FD259B">
            <w:pPr>
              <w:rPr>
                <w:rFonts w:asciiTheme="minorHAnsi" w:hAnsiTheme="minorHAnsi" w:cs="Arial"/>
                <w:b/>
              </w:rPr>
            </w:pPr>
            <w:r w:rsidRPr="00FC5329">
              <w:rPr>
                <w:rFonts w:asciiTheme="minorHAnsi" w:hAnsiTheme="minorHAnsi" w:cs="Arial"/>
              </w:rPr>
              <w:t>A</w:t>
            </w:r>
            <w:r>
              <w:rPr>
                <w:rFonts w:asciiTheme="minorHAnsi" w:hAnsiTheme="minorHAnsi" w:cs="Arial"/>
              </w:rPr>
              <w:t>ust.</w:t>
            </w:r>
            <w:r w:rsidRPr="00FC5329">
              <w:rPr>
                <w:rFonts w:asciiTheme="minorHAnsi" w:hAnsiTheme="minorHAnsi" w:cs="Arial"/>
              </w:rPr>
              <w:t xml:space="preserve"> Gov Health + </w:t>
            </w:r>
            <w:r>
              <w:rPr>
                <w:rFonts w:asciiTheme="minorHAnsi" w:hAnsiTheme="minorHAnsi" w:cs="Arial"/>
              </w:rPr>
              <w:t>Home Affairs</w:t>
            </w:r>
          </w:p>
        </w:tc>
      </w:tr>
      <w:tr w:rsidR="000A44ED" w:rsidRPr="00FC5329" w14:paraId="771D3000" w14:textId="77777777" w:rsidTr="005E6A80">
        <w:tc>
          <w:tcPr>
            <w:tcW w:w="1526" w:type="dxa"/>
            <w:vMerge/>
          </w:tcPr>
          <w:p w14:paraId="07FA9777" w14:textId="77777777" w:rsidR="000A44ED" w:rsidRDefault="000A44ED" w:rsidP="005E6A80">
            <w:pPr>
              <w:rPr>
                <w:rFonts w:asciiTheme="minorHAnsi" w:hAnsiTheme="minorHAnsi" w:cs="Arial"/>
              </w:rPr>
            </w:pPr>
          </w:p>
        </w:tc>
        <w:tc>
          <w:tcPr>
            <w:tcW w:w="5528" w:type="dxa"/>
          </w:tcPr>
          <w:p w14:paraId="33916462" w14:textId="77777777" w:rsidR="000A44ED" w:rsidRDefault="000A44ED" w:rsidP="005E21A9">
            <w:pPr>
              <w:pStyle w:val="ListParagraph"/>
              <w:numPr>
                <w:ilvl w:val="0"/>
                <w:numId w:val="25"/>
              </w:numPr>
              <w:rPr>
                <w:rFonts w:asciiTheme="minorHAnsi" w:hAnsiTheme="minorHAnsi" w:cs="Arial"/>
              </w:rPr>
            </w:pPr>
            <w:r>
              <w:rPr>
                <w:rFonts w:asciiTheme="minorHAnsi" w:hAnsiTheme="minorHAnsi" w:cs="Arial"/>
              </w:rPr>
              <w:t>l</w:t>
            </w:r>
            <w:r w:rsidRPr="007B59C9">
              <w:rPr>
                <w:rFonts w:asciiTheme="minorHAnsi" w:hAnsiTheme="minorHAnsi" w:cs="Arial"/>
              </w:rPr>
              <w:t>iaise with international counterparts;</w:t>
            </w:r>
          </w:p>
        </w:tc>
        <w:tc>
          <w:tcPr>
            <w:tcW w:w="2552" w:type="dxa"/>
          </w:tcPr>
          <w:p w14:paraId="6BC4C742" w14:textId="77777777" w:rsidR="000A44ED" w:rsidRPr="00FC5329" w:rsidRDefault="000A44ED" w:rsidP="00A56135">
            <w:pPr>
              <w:rPr>
                <w:rFonts w:asciiTheme="minorHAnsi" w:hAnsiTheme="minorHAnsi" w:cs="Arial"/>
              </w:rPr>
            </w:pPr>
            <w:r>
              <w:rPr>
                <w:rFonts w:asciiTheme="minorHAnsi" w:hAnsiTheme="minorHAnsi" w:cs="Arial"/>
              </w:rPr>
              <w:t>Aust. Gov Health + DFAT + as relevant</w:t>
            </w:r>
          </w:p>
        </w:tc>
      </w:tr>
      <w:tr w:rsidR="000A44ED" w:rsidRPr="00FC5329" w14:paraId="27ABA09C" w14:textId="77777777" w:rsidTr="005E6A80">
        <w:tc>
          <w:tcPr>
            <w:tcW w:w="1526" w:type="dxa"/>
            <w:vMerge/>
          </w:tcPr>
          <w:p w14:paraId="35C7681C" w14:textId="77777777" w:rsidR="000A44ED" w:rsidRPr="00440E22" w:rsidRDefault="000A44ED" w:rsidP="00881E9D">
            <w:pPr>
              <w:rPr>
                <w:rFonts w:asciiTheme="minorHAnsi" w:hAnsiTheme="minorHAnsi" w:cs="Arial"/>
              </w:rPr>
            </w:pPr>
          </w:p>
        </w:tc>
        <w:tc>
          <w:tcPr>
            <w:tcW w:w="5528" w:type="dxa"/>
          </w:tcPr>
          <w:p w14:paraId="3DF1DA9B" w14:textId="77777777" w:rsidR="000A44ED" w:rsidRPr="007B59C9" w:rsidRDefault="000A44ED" w:rsidP="007B59C9">
            <w:pPr>
              <w:pStyle w:val="ListParagraph"/>
              <w:numPr>
                <w:ilvl w:val="0"/>
                <w:numId w:val="25"/>
              </w:numPr>
              <w:rPr>
                <w:rFonts w:asciiTheme="minorHAnsi" w:hAnsiTheme="minorHAnsi" w:cs="Arial"/>
                <w:b/>
              </w:rPr>
            </w:pPr>
            <w:r w:rsidRPr="007B59C9">
              <w:rPr>
                <w:rFonts w:asciiTheme="minorHAnsi" w:hAnsiTheme="minorHAnsi" w:cs="Arial"/>
              </w:rPr>
              <w:t>implement international border monitoring activities if recommended;</w:t>
            </w:r>
          </w:p>
        </w:tc>
        <w:tc>
          <w:tcPr>
            <w:tcW w:w="2552" w:type="dxa"/>
          </w:tcPr>
          <w:p w14:paraId="025C3D63" w14:textId="77777777" w:rsidR="000A44ED" w:rsidRPr="00FC5329" w:rsidRDefault="000A44ED" w:rsidP="00A56135">
            <w:pPr>
              <w:rPr>
                <w:rFonts w:asciiTheme="minorHAnsi" w:hAnsiTheme="minorHAnsi" w:cs="Arial"/>
                <w:b/>
              </w:rPr>
            </w:pPr>
            <w:r>
              <w:rPr>
                <w:rFonts w:asciiTheme="minorHAnsi" w:hAnsiTheme="minorHAnsi" w:cs="Arial"/>
              </w:rPr>
              <w:t>DAWR</w:t>
            </w:r>
            <w:r w:rsidRPr="00FC5329">
              <w:rPr>
                <w:rFonts w:asciiTheme="minorHAnsi" w:hAnsiTheme="minorHAnsi" w:cs="Arial"/>
              </w:rPr>
              <w:t xml:space="preserve"> + S/T Health</w:t>
            </w:r>
          </w:p>
        </w:tc>
      </w:tr>
      <w:tr w:rsidR="000A44ED" w:rsidRPr="00FC5329" w14:paraId="4BDAF64E" w14:textId="77777777" w:rsidTr="005E6A80">
        <w:tc>
          <w:tcPr>
            <w:tcW w:w="1526" w:type="dxa"/>
            <w:vMerge/>
          </w:tcPr>
          <w:p w14:paraId="7E3D4980" w14:textId="77777777" w:rsidR="000A44ED" w:rsidRPr="00440E22" w:rsidRDefault="000A44ED" w:rsidP="00881E9D">
            <w:pPr>
              <w:rPr>
                <w:rFonts w:asciiTheme="minorHAnsi" w:hAnsiTheme="minorHAnsi" w:cs="Arial"/>
              </w:rPr>
            </w:pPr>
          </w:p>
        </w:tc>
        <w:tc>
          <w:tcPr>
            <w:tcW w:w="5528" w:type="dxa"/>
          </w:tcPr>
          <w:p w14:paraId="1039B9A0" w14:textId="77777777" w:rsidR="000A44ED" w:rsidRPr="007B59C9" w:rsidRDefault="000A44ED" w:rsidP="007B59C9">
            <w:pPr>
              <w:pStyle w:val="ListParagraph"/>
              <w:numPr>
                <w:ilvl w:val="0"/>
                <w:numId w:val="25"/>
              </w:numPr>
              <w:rPr>
                <w:rFonts w:asciiTheme="minorHAnsi" w:hAnsiTheme="minorHAnsi" w:cs="Arial"/>
                <w:b/>
              </w:rPr>
            </w:pPr>
            <w:r w:rsidRPr="007B59C9">
              <w:rPr>
                <w:rFonts w:asciiTheme="minorHAnsi" w:hAnsiTheme="minorHAnsi" w:cs="Arial"/>
              </w:rPr>
              <w:t>prepare to implement enhanced activities to support response;</w:t>
            </w:r>
          </w:p>
        </w:tc>
        <w:tc>
          <w:tcPr>
            <w:tcW w:w="2552" w:type="dxa"/>
          </w:tcPr>
          <w:p w14:paraId="1192E800" w14:textId="77777777" w:rsidR="000A44ED" w:rsidRPr="00FC5329" w:rsidRDefault="000A44ED" w:rsidP="00A56135">
            <w:pPr>
              <w:rPr>
                <w:rFonts w:asciiTheme="minorHAnsi" w:hAnsiTheme="minorHAnsi" w:cs="Arial"/>
                <w:b/>
              </w:rPr>
            </w:pPr>
            <w:r w:rsidRPr="00FC5329">
              <w:rPr>
                <w:rFonts w:asciiTheme="minorHAnsi" w:hAnsiTheme="minorHAnsi" w:cs="Arial"/>
              </w:rPr>
              <w:t>All</w:t>
            </w:r>
          </w:p>
        </w:tc>
      </w:tr>
      <w:tr w:rsidR="000A44ED" w:rsidRPr="00FC5329" w14:paraId="7C2FA6D6" w14:textId="77777777" w:rsidTr="005E6A80">
        <w:tc>
          <w:tcPr>
            <w:tcW w:w="1526" w:type="dxa"/>
            <w:vMerge/>
          </w:tcPr>
          <w:p w14:paraId="2A27F1EB" w14:textId="77777777" w:rsidR="000A44ED" w:rsidRPr="00440E22" w:rsidRDefault="000A44ED" w:rsidP="00881E9D">
            <w:pPr>
              <w:rPr>
                <w:rFonts w:asciiTheme="minorHAnsi" w:hAnsiTheme="minorHAnsi" w:cs="Arial"/>
              </w:rPr>
            </w:pPr>
          </w:p>
        </w:tc>
        <w:tc>
          <w:tcPr>
            <w:tcW w:w="5528" w:type="dxa"/>
          </w:tcPr>
          <w:p w14:paraId="59788735" w14:textId="77777777" w:rsidR="000A44ED" w:rsidRPr="007B59C9" w:rsidRDefault="000A44ED" w:rsidP="007B59C9">
            <w:pPr>
              <w:pStyle w:val="ListParagraph"/>
              <w:numPr>
                <w:ilvl w:val="0"/>
                <w:numId w:val="25"/>
              </w:numPr>
              <w:rPr>
                <w:rFonts w:asciiTheme="minorHAnsi" w:hAnsiTheme="minorHAnsi" w:cs="Arial"/>
                <w:b/>
              </w:rPr>
            </w:pPr>
            <w:r w:rsidRPr="007B59C9">
              <w:rPr>
                <w:rFonts w:asciiTheme="minorHAnsi" w:hAnsiTheme="minorHAnsi" w:cs="Arial"/>
              </w:rPr>
              <w:t>consider how staffing can be managed to meet demand/cope with absenteeism.</w:t>
            </w:r>
          </w:p>
        </w:tc>
        <w:tc>
          <w:tcPr>
            <w:tcW w:w="2552" w:type="dxa"/>
          </w:tcPr>
          <w:p w14:paraId="7FE7D6FD" w14:textId="77777777" w:rsidR="000A44ED" w:rsidRPr="00FC5329" w:rsidRDefault="000A44ED" w:rsidP="00A56135">
            <w:pPr>
              <w:rPr>
                <w:rFonts w:asciiTheme="minorHAnsi" w:hAnsiTheme="minorHAnsi" w:cs="Arial"/>
                <w:b/>
              </w:rPr>
            </w:pPr>
            <w:r w:rsidRPr="00FC5329">
              <w:rPr>
                <w:rFonts w:asciiTheme="minorHAnsi" w:hAnsiTheme="minorHAnsi" w:cs="Arial"/>
              </w:rPr>
              <w:t>All</w:t>
            </w:r>
          </w:p>
        </w:tc>
      </w:tr>
      <w:tr w:rsidR="002A1963" w:rsidRPr="00FC5329" w14:paraId="5AA65B60" w14:textId="77777777" w:rsidTr="005E6A80">
        <w:tc>
          <w:tcPr>
            <w:tcW w:w="1526" w:type="dxa"/>
            <w:vMerge w:val="restart"/>
          </w:tcPr>
          <w:p w14:paraId="4B20548E" w14:textId="77777777" w:rsidR="002A1963" w:rsidRPr="00440E22" w:rsidRDefault="002A1963" w:rsidP="00A56135">
            <w:pPr>
              <w:rPr>
                <w:rFonts w:asciiTheme="minorHAnsi" w:hAnsiTheme="minorHAnsi" w:cs="Arial"/>
                <w:sz w:val="22"/>
              </w:rPr>
            </w:pPr>
            <w:r w:rsidRPr="00440E22">
              <w:rPr>
                <w:rFonts w:asciiTheme="minorHAnsi" w:hAnsiTheme="minorHAnsi" w:cs="Arial"/>
                <w:sz w:val="22"/>
              </w:rPr>
              <w:t xml:space="preserve">Response </w:t>
            </w:r>
            <w:r w:rsidR="00F903F2" w:rsidRPr="00440E22">
              <w:rPr>
                <w:rFonts w:asciiTheme="minorHAnsi" w:hAnsiTheme="minorHAnsi" w:cs="Arial"/>
                <w:sz w:val="22"/>
              </w:rPr>
              <w:t>–</w:t>
            </w:r>
            <w:r w:rsidRPr="00440E22">
              <w:rPr>
                <w:rFonts w:asciiTheme="minorHAnsi" w:hAnsiTheme="minorHAnsi" w:cs="Arial"/>
                <w:sz w:val="22"/>
              </w:rPr>
              <w:t xml:space="preserve"> Action (Initial &amp; Targeted)</w:t>
            </w:r>
          </w:p>
          <w:p w14:paraId="3258AC52" w14:textId="77777777" w:rsidR="002A1963" w:rsidRPr="00FC5329" w:rsidRDefault="002A1963" w:rsidP="00A56135">
            <w:pPr>
              <w:rPr>
                <w:rFonts w:asciiTheme="minorHAnsi" w:hAnsiTheme="minorHAnsi" w:cs="Arial"/>
              </w:rPr>
            </w:pPr>
          </w:p>
        </w:tc>
        <w:tc>
          <w:tcPr>
            <w:tcW w:w="5528" w:type="dxa"/>
          </w:tcPr>
          <w:p w14:paraId="0ED78C60" w14:textId="77777777" w:rsidR="002A1963" w:rsidRDefault="002A1963" w:rsidP="00A56135">
            <w:pPr>
              <w:pStyle w:val="ListParagraph"/>
              <w:numPr>
                <w:ilvl w:val="0"/>
                <w:numId w:val="25"/>
              </w:numPr>
              <w:rPr>
                <w:rFonts w:asciiTheme="minorHAnsi" w:hAnsiTheme="minorHAnsi" w:cs="Arial"/>
              </w:rPr>
            </w:pPr>
            <w:r w:rsidRPr="00FC5329">
              <w:rPr>
                <w:rFonts w:asciiTheme="minorHAnsi" w:hAnsiTheme="minorHAnsi" w:cs="Arial"/>
              </w:rPr>
              <w:t>Manage the health sector response</w:t>
            </w:r>
            <w:r w:rsidR="00111026">
              <w:rPr>
                <w:rFonts w:asciiTheme="minorHAnsi" w:hAnsiTheme="minorHAnsi" w:cs="Arial"/>
              </w:rPr>
              <w:t xml:space="preserve"> (may include)</w:t>
            </w:r>
          </w:p>
          <w:p w14:paraId="7E30F665" w14:textId="77777777" w:rsidR="00FA4364" w:rsidRDefault="00FA4364" w:rsidP="00FA4364">
            <w:pPr>
              <w:pStyle w:val="ListParagraph"/>
              <w:numPr>
                <w:ilvl w:val="1"/>
                <w:numId w:val="25"/>
              </w:numPr>
              <w:ind w:left="709"/>
              <w:rPr>
                <w:rFonts w:asciiTheme="minorHAnsi" w:hAnsiTheme="minorHAnsi" w:cs="Arial"/>
              </w:rPr>
            </w:pPr>
            <w:r>
              <w:rPr>
                <w:rFonts w:asciiTheme="minorHAnsi" w:hAnsiTheme="minorHAnsi" w:cs="Arial"/>
              </w:rPr>
              <w:t xml:space="preserve">refine understanding of the disease/ </w:t>
            </w:r>
            <w:proofErr w:type="gramStart"/>
            <w:r>
              <w:rPr>
                <w:rFonts w:asciiTheme="minorHAnsi" w:hAnsiTheme="minorHAnsi" w:cs="Arial"/>
              </w:rPr>
              <w:t>incident</w:t>
            </w:r>
            <w:r w:rsidR="00111026">
              <w:rPr>
                <w:rFonts w:asciiTheme="minorHAnsi" w:hAnsiTheme="minorHAnsi" w:cs="Arial"/>
              </w:rPr>
              <w:t>;</w:t>
            </w:r>
            <w:proofErr w:type="gramEnd"/>
          </w:p>
          <w:p w14:paraId="37697162" w14:textId="77777777" w:rsidR="00FA4364" w:rsidRDefault="00FA4364" w:rsidP="00FA4364">
            <w:pPr>
              <w:pStyle w:val="ListParagraph"/>
              <w:numPr>
                <w:ilvl w:val="1"/>
                <w:numId w:val="25"/>
              </w:numPr>
              <w:ind w:left="709"/>
              <w:rPr>
                <w:rFonts w:asciiTheme="minorHAnsi" w:hAnsiTheme="minorHAnsi" w:cs="Arial"/>
              </w:rPr>
            </w:pPr>
            <w:r>
              <w:rPr>
                <w:rFonts w:asciiTheme="minorHAnsi" w:hAnsiTheme="minorHAnsi" w:cs="Arial"/>
              </w:rPr>
              <w:t xml:space="preserve">manage </w:t>
            </w:r>
            <w:proofErr w:type="gramStart"/>
            <w:r>
              <w:rPr>
                <w:rFonts w:asciiTheme="minorHAnsi" w:hAnsiTheme="minorHAnsi" w:cs="Arial"/>
              </w:rPr>
              <w:t>cases;</w:t>
            </w:r>
            <w:proofErr w:type="gramEnd"/>
          </w:p>
          <w:p w14:paraId="632F9DA2" w14:textId="77777777" w:rsidR="00FA4364" w:rsidRDefault="00FA4364" w:rsidP="00FA4364">
            <w:pPr>
              <w:pStyle w:val="ListParagraph"/>
              <w:numPr>
                <w:ilvl w:val="1"/>
                <w:numId w:val="25"/>
              </w:numPr>
              <w:ind w:left="709"/>
              <w:rPr>
                <w:rFonts w:asciiTheme="minorHAnsi" w:hAnsiTheme="minorHAnsi" w:cs="Arial"/>
              </w:rPr>
            </w:pPr>
            <w:r>
              <w:rPr>
                <w:rFonts w:asciiTheme="minorHAnsi" w:hAnsiTheme="minorHAnsi" w:cs="Arial"/>
              </w:rPr>
              <w:t xml:space="preserve">maintain quality </w:t>
            </w:r>
            <w:proofErr w:type="gramStart"/>
            <w:r>
              <w:rPr>
                <w:rFonts w:asciiTheme="minorHAnsi" w:hAnsiTheme="minorHAnsi" w:cs="Arial"/>
              </w:rPr>
              <w:t>care;</w:t>
            </w:r>
            <w:proofErr w:type="gramEnd"/>
          </w:p>
          <w:p w14:paraId="34BF324F" w14:textId="77777777" w:rsidR="00FA4364" w:rsidRDefault="00FA4364" w:rsidP="00FA4364">
            <w:pPr>
              <w:pStyle w:val="ListParagraph"/>
              <w:numPr>
                <w:ilvl w:val="1"/>
                <w:numId w:val="25"/>
              </w:numPr>
              <w:ind w:left="709"/>
              <w:rPr>
                <w:rFonts w:asciiTheme="minorHAnsi" w:hAnsiTheme="minorHAnsi" w:cs="Arial"/>
              </w:rPr>
            </w:pPr>
            <w:r>
              <w:rPr>
                <w:rFonts w:asciiTheme="minorHAnsi" w:hAnsiTheme="minorHAnsi" w:cs="Arial"/>
              </w:rPr>
              <w:t>advise on best practice health care</w:t>
            </w:r>
            <w:r w:rsidR="00641432">
              <w:rPr>
                <w:rFonts w:asciiTheme="minorHAnsi" w:hAnsiTheme="minorHAnsi" w:cs="Arial"/>
              </w:rPr>
              <w:t xml:space="preserve">/ infection </w:t>
            </w:r>
            <w:proofErr w:type="gramStart"/>
            <w:r w:rsidR="00641432">
              <w:rPr>
                <w:rFonts w:asciiTheme="minorHAnsi" w:hAnsiTheme="minorHAnsi" w:cs="Arial"/>
              </w:rPr>
              <w:t>control</w:t>
            </w:r>
            <w:r w:rsidR="00111026">
              <w:rPr>
                <w:rFonts w:asciiTheme="minorHAnsi" w:hAnsiTheme="minorHAnsi" w:cs="Arial"/>
              </w:rPr>
              <w:t>;</w:t>
            </w:r>
            <w:proofErr w:type="gramEnd"/>
          </w:p>
          <w:p w14:paraId="25F9CE1A" w14:textId="77777777" w:rsidR="00FA4364" w:rsidRPr="00FC5329" w:rsidRDefault="00FA4364" w:rsidP="00FA4364">
            <w:pPr>
              <w:pStyle w:val="ListParagraph"/>
              <w:numPr>
                <w:ilvl w:val="1"/>
                <w:numId w:val="25"/>
              </w:numPr>
              <w:ind w:left="709"/>
              <w:rPr>
                <w:rFonts w:asciiTheme="minorHAnsi" w:hAnsiTheme="minorHAnsi" w:cs="Arial"/>
              </w:rPr>
            </w:pPr>
            <w:r>
              <w:rPr>
                <w:rFonts w:asciiTheme="minorHAnsi" w:hAnsiTheme="minorHAnsi" w:cs="Arial"/>
              </w:rPr>
              <w:t xml:space="preserve">inform the public to </w:t>
            </w:r>
            <w:r w:rsidR="005B651D">
              <w:rPr>
                <w:rFonts w:asciiTheme="minorHAnsi" w:hAnsiTheme="minorHAnsi" w:cs="Arial"/>
              </w:rPr>
              <w:t xml:space="preserve">help them </w:t>
            </w:r>
            <w:r>
              <w:rPr>
                <w:rFonts w:asciiTheme="minorHAnsi" w:hAnsiTheme="minorHAnsi" w:cs="Arial"/>
              </w:rPr>
              <w:t>manage their own risk</w:t>
            </w:r>
            <w:r w:rsidR="00111026">
              <w:rPr>
                <w:rFonts w:asciiTheme="minorHAnsi" w:hAnsiTheme="minorHAnsi" w:cs="Arial"/>
              </w:rPr>
              <w:t>.</w:t>
            </w:r>
          </w:p>
        </w:tc>
        <w:tc>
          <w:tcPr>
            <w:tcW w:w="2552" w:type="dxa"/>
          </w:tcPr>
          <w:p w14:paraId="7B648745" w14:textId="77777777" w:rsidR="002A1963" w:rsidRPr="00FC5329" w:rsidRDefault="002A1963" w:rsidP="00A56135">
            <w:pPr>
              <w:rPr>
                <w:rFonts w:asciiTheme="minorHAnsi" w:hAnsiTheme="minorHAnsi" w:cs="Arial"/>
              </w:rPr>
            </w:pPr>
            <w:r w:rsidRPr="00FC5329">
              <w:rPr>
                <w:rFonts w:asciiTheme="minorHAnsi" w:hAnsiTheme="minorHAnsi" w:cs="Arial"/>
              </w:rPr>
              <w:t>S/T + A</w:t>
            </w:r>
            <w:r w:rsidR="002A0368">
              <w:rPr>
                <w:rFonts w:asciiTheme="minorHAnsi" w:hAnsiTheme="minorHAnsi" w:cs="Arial"/>
              </w:rPr>
              <w:t>ust.</w:t>
            </w:r>
            <w:r w:rsidRPr="00FC5329">
              <w:rPr>
                <w:rFonts w:asciiTheme="minorHAnsi" w:hAnsiTheme="minorHAnsi" w:cs="Arial"/>
              </w:rPr>
              <w:t xml:space="preserve"> Gov Health</w:t>
            </w:r>
          </w:p>
        </w:tc>
      </w:tr>
      <w:tr w:rsidR="002A1963" w:rsidRPr="00FC5329" w14:paraId="1853364A" w14:textId="77777777" w:rsidTr="005E6A80">
        <w:tc>
          <w:tcPr>
            <w:tcW w:w="1526" w:type="dxa"/>
            <w:vMerge/>
          </w:tcPr>
          <w:p w14:paraId="3B0C4EB6" w14:textId="77777777" w:rsidR="002A1963" w:rsidRPr="00FC5329" w:rsidRDefault="002A1963" w:rsidP="00A56135">
            <w:pPr>
              <w:rPr>
                <w:rFonts w:asciiTheme="minorHAnsi" w:hAnsiTheme="minorHAnsi" w:cs="Arial"/>
              </w:rPr>
            </w:pPr>
          </w:p>
        </w:tc>
        <w:tc>
          <w:tcPr>
            <w:tcW w:w="5528" w:type="dxa"/>
          </w:tcPr>
          <w:p w14:paraId="623477FA"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support the health sector response</w:t>
            </w:r>
            <w:r w:rsidR="00641432">
              <w:rPr>
                <w:rFonts w:asciiTheme="minorHAnsi" w:hAnsiTheme="minorHAnsi" w:cs="Arial"/>
              </w:rPr>
              <w:t>;</w:t>
            </w:r>
          </w:p>
        </w:tc>
        <w:tc>
          <w:tcPr>
            <w:tcW w:w="2552" w:type="dxa"/>
          </w:tcPr>
          <w:p w14:paraId="11EBA630" w14:textId="77777777" w:rsidR="002A1963" w:rsidRPr="00FC5329" w:rsidRDefault="002A1963" w:rsidP="00A56135">
            <w:pPr>
              <w:rPr>
                <w:rFonts w:asciiTheme="minorHAnsi" w:hAnsiTheme="minorHAnsi" w:cs="Arial"/>
              </w:rPr>
            </w:pPr>
            <w:r w:rsidRPr="00FC5329">
              <w:rPr>
                <w:rFonts w:asciiTheme="minorHAnsi" w:hAnsiTheme="minorHAnsi" w:cs="Arial"/>
              </w:rPr>
              <w:t>As required</w:t>
            </w:r>
          </w:p>
        </w:tc>
      </w:tr>
      <w:tr w:rsidR="002A1963" w:rsidRPr="00FC5329" w14:paraId="6242E157" w14:textId="77777777" w:rsidTr="005E6A80">
        <w:tc>
          <w:tcPr>
            <w:tcW w:w="1526" w:type="dxa"/>
            <w:vMerge/>
          </w:tcPr>
          <w:p w14:paraId="4B5666DC" w14:textId="77777777" w:rsidR="002A1963" w:rsidRPr="00FC5329" w:rsidRDefault="002A1963" w:rsidP="00A56135">
            <w:pPr>
              <w:rPr>
                <w:rFonts w:asciiTheme="minorHAnsi" w:hAnsiTheme="minorHAnsi" w:cs="Arial"/>
              </w:rPr>
            </w:pPr>
          </w:p>
        </w:tc>
        <w:tc>
          <w:tcPr>
            <w:tcW w:w="5528" w:type="dxa"/>
          </w:tcPr>
          <w:p w14:paraId="4CB4E5AE"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maintain essential services</w:t>
            </w:r>
            <w:r w:rsidR="00641432">
              <w:rPr>
                <w:rFonts w:asciiTheme="minorHAnsi" w:hAnsiTheme="minorHAnsi" w:cs="Arial"/>
              </w:rPr>
              <w:t>;</w:t>
            </w:r>
          </w:p>
        </w:tc>
        <w:tc>
          <w:tcPr>
            <w:tcW w:w="2552" w:type="dxa"/>
          </w:tcPr>
          <w:p w14:paraId="52DC234B" w14:textId="77777777" w:rsidR="002A1963" w:rsidRPr="00FC5329" w:rsidRDefault="002A1963" w:rsidP="00111026">
            <w:pPr>
              <w:rPr>
                <w:rFonts w:asciiTheme="minorHAnsi" w:hAnsiTheme="minorHAnsi" w:cs="Arial"/>
              </w:rPr>
            </w:pPr>
            <w:r w:rsidRPr="00FC5329">
              <w:rPr>
                <w:rFonts w:asciiTheme="minorHAnsi" w:hAnsiTheme="minorHAnsi" w:cs="Arial"/>
              </w:rPr>
              <w:t>All</w:t>
            </w:r>
          </w:p>
        </w:tc>
      </w:tr>
      <w:tr w:rsidR="002A1963" w:rsidRPr="00FC5329" w14:paraId="3F019E7E" w14:textId="77777777" w:rsidTr="005E6A80">
        <w:tc>
          <w:tcPr>
            <w:tcW w:w="1526" w:type="dxa"/>
            <w:vMerge/>
          </w:tcPr>
          <w:p w14:paraId="3ACBB26E" w14:textId="77777777" w:rsidR="002A1963" w:rsidRPr="00FC5329" w:rsidRDefault="002A1963" w:rsidP="00A56135">
            <w:pPr>
              <w:rPr>
                <w:rFonts w:asciiTheme="minorHAnsi" w:hAnsiTheme="minorHAnsi" w:cs="Arial"/>
              </w:rPr>
            </w:pPr>
          </w:p>
        </w:tc>
        <w:tc>
          <w:tcPr>
            <w:tcW w:w="5528" w:type="dxa"/>
          </w:tcPr>
          <w:p w14:paraId="3388E80C"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as much as possible, maintain government services</w:t>
            </w:r>
            <w:r w:rsidR="00641432">
              <w:rPr>
                <w:rFonts w:asciiTheme="minorHAnsi" w:hAnsiTheme="minorHAnsi" w:cs="Arial"/>
              </w:rPr>
              <w:t>;</w:t>
            </w:r>
          </w:p>
        </w:tc>
        <w:tc>
          <w:tcPr>
            <w:tcW w:w="2552" w:type="dxa"/>
          </w:tcPr>
          <w:p w14:paraId="263AF625" w14:textId="77777777" w:rsidR="002A1963" w:rsidRPr="00FC5329" w:rsidRDefault="002A1963" w:rsidP="00A56135">
            <w:pPr>
              <w:rPr>
                <w:rFonts w:asciiTheme="minorHAnsi" w:hAnsiTheme="minorHAnsi" w:cs="Arial"/>
              </w:rPr>
            </w:pPr>
            <w:r w:rsidRPr="00FC5329">
              <w:rPr>
                <w:rFonts w:asciiTheme="minorHAnsi" w:hAnsiTheme="minorHAnsi" w:cs="Arial"/>
              </w:rPr>
              <w:t>All</w:t>
            </w:r>
          </w:p>
        </w:tc>
      </w:tr>
      <w:tr w:rsidR="00B41BA1" w:rsidRPr="00FC5329" w14:paraId="4547C111" w14:textId="77777777" w:rsidTr="005E6A80">
        <w:tc>
          <w:tcPr>
            <w:tcW w:w="1526" w:type="dxa"/>
            <w:vMerge/>
          </w:tcPr>
          <w:p w14:paraId="3C2A1254" w14:textId="77777777" w:rsidR="00B41BA1" w:rsidRPr="00FC5329" w:rsidRDefault="00B41BA1" w:rsidP="00A56135">
            <w:pPr>
              <w:rPr>
                <w:rFonts w:asciiTheme="minorHAnsi" w:hAnsiTheme="minorHAnsi" w:cs="Arial"/>
              </w:rPr>
            </w:pPr>
          </w:p>
        </w:tc>
        <w:tc>
          <w:tcPr>
            <w:tcW w:w="5528" w:type="dxa"/>
          </w:tcPr>
          <w:p w14:paraId="350DF017" w14:textId="77777777" w:rsidR="00B41BA1" w:rsidRDefault="00B41BA1" w:rsidP="00B41BA1">
            <w:pPr>
              <w:pStyle w:val="ListParagraph"/>
              <w:numPr>
                <w:ilvl w:val="0"/>
                <w:numId w:val="25"/>
              </w:numPr>
              <w:rPr>
                <w:rFonts w:asciiTheme="minorHAnsi" w:hAnsiTheme="minorHAnsi" w:cs="Arial"/>
              </w:rPr>
            </w:pPr>
            <w:r>
              <w:rPr>
                <w:rFonts w:asciiTheme="minorHAnsi" w:hAnsiTheme="minorHAnsi" w:cs="Arial"/>
              </w:rPr>
              <w:t>if threat is vector related:</w:t>
            </w:r>
          </w:p>
          <w:p w14:paraId="72C07872" w14:textId="77777777" w:rsidR="00B41BA1" w:rsidRDefault="00B41BA1" w:rsidP="00B41BA1">
            <w:pPr>
              <w:pStyle w:val="ListParagraph"/>
              <w:numPr>
                <w:ilvl w:val="1"/>
                <w:numId w:val="25"/>
              </w:numPr>
              <w:ind w:left="742"/>
              <w:rPr>
                <w:rFonts w:asciiTheme="minorHAnsi" w:hAnsiTheme="minorHAnsi" w:cs="Arial"/>
              </w:rPr>
            </w:pPr>
            <w:r>
              <w:rPr>
                <w:rFonts w:asciiTheme="minorHAnsi" w:hAnsiTheme="minorHAnsi" w:cs="Arial"/>
              </w:rPr>
              <w:t xml:space="preserve">maintain vector monitoring activities at </w:t>
            </w:r>
            <w:proofErr w:type="gramStart"/>
            <w:r w:rsidR="003959F6">
              <w:rPr>
                <w:rFonts w:asciiTheme="minorHAnsi" w:hAnsiTheme="minorHAnsi" w:cs="Arial"/>
              </w:rPr>
              <w:t>FPOE;</w:t>
            </w:r>
            <w:proofErr w:type="gramEnd"/>
          </w:p>
          <w:p w14:paraId="5CD9A24D" w14:textId="77777777" w:rsidR="00B41BA1" w:rsidRDefault="00B41BA1" w:rsidP="00B41BA1">
            <w:pPr>
              <w:pStyle w:val="ListParagraph"/>
              <w:numPr>
                <w:ilvl w:val="1"/>
                <w:numId w:val="25"/>
              </w:numPr>
              <w:ind w:left="742"/>
              <w:rPr>
                <w:rFonts w:asciiTheme="minorHAnsi" w:hAnsiTheme="minorHAnsi" w:cs="Arial"/>
              </w:rPr>
            </w:pPr>
            <w:r>
              <w:rPr>
                <w:rFonts w:asciiTheme="minorHAnsi" w:hAnsiTheme="minorHAnsi" w:cs="Arial"/>
              </w:rPr>
              <w:t xml:space="preserve">conduct vector control activities at </w:t>
            </w:r>
            <w:proofErr w:type="gramStart"/>
            <w:r w:rsidR="003959F6">
              <w:rPr>
                <w:rFonts w:asciiTheme="minorHAnsi" w:hAnsiTheme="minorHAnsi" w:cs="Arial"/>
              </w:rPr>
              <w:t>FPOE;</w:t>
            </w:r>
            <w:proofErr w:type="gramEnd"/>
          </w:p>
          <w:p w14:paraId="24344B9A" w14:textId="77777777" w:rsidR="00B41BA1" w:rsidRPr="00FC5329" w:rsidRDefault="00B41BA1" w:rsidP="00B41BA1">
            <w:pPr>
              <w:pStyle w:val="ListParagraph"/>
              <w:numPr>
                <w:ilvl w:val="1"/>
                <w:numId w:val="25"/>
              </w:numPr>
              <w:ind w:left="742"/>
              <w:rPr>
                <w:rFonts w:asciiTheme="minorHAnsi" w:hAnsiTheme="minorHAnsi" w:cs="Arial"/>
              </w:rPr>
            </w:pPr>
            <w:r>
              <w:rPr>
                <w:rFonts w:asciiTheme="minorHAnsi" w:hAnsiTheme="minorHAnsi" w:cs="Arial"/>
              </w:rPr>
              <w:t>implement additional vector control activities for arriving vessels;</w:t>
            </w:r>
          </w:p>
        </w:tc>
        <w:tc>
          <w:tcPr>
            <w:tcW w:w="2552" w:type="dxa"/>
          </w:tcPr>
          <w:p w14:paraId="05450E71" w14:textId="77777777" w:rsidR="00B41BA1" w:rsidRPr="00FC5329" w:rsidRDefault="00B41BA1" w:rsidP="00A56135">
            <w:pPr>
              <w:rPr>
                <w:rFonts w:asciiTheme="minorHAnsi" w:hAnsiTheme="minorHAnsi" w:cs="Arial"/>
              </w:rPr>
            </w:pPr>
            <w:r>
              <w:rPr>
                <w:rFonts w:asciiTheme="minorHAnsi" w:hAnsiTheme="minorHAnsi" w:cs="Arial"/>
              </w:rPr>
              <w:t>DAWR/ Health / port operator</w:t>
            </w:r>
          </w:p>
        </w:tc>
      </w:tr>
      <w:tr w:rsidR="002A1963" w:rsidRPr="00FC5329" w14:paraId="0AD72337" w14:textId="77777777" w:rsidTr="005E6A80">
        <w:tc>
          <w:tcPr>
            <w:tcW w:w="1526" w:type="dxa"/>
            <w:vMerge/>
          </w:tcPr>
          <w:p w14:paraId="6CC695F8" w14:textId="77777777" w:rsidR="002A1963" w:rsidRPr="00FC5329" w:rsidRDefault="002A1963" w:rsidP="00A56135">
            <w:pPr>
              <w:rPr>
                <w:rFonts w:asciiTheme="minorHAnsi" w:hAnsiTheme="minorHAnsi" w:cs="Arial"/>
              </w:rPr>
            </w:pPr>
          </w:p>
        </w:tc>
        <w:tc>
          <w:tcPr>
            <w:tcW w:w="5528" w:type="dxa"/>
          </w:tcPr>
          <w:p w14:paraId="19744169" w14:textId="77777777" w:rsidR="002A1963" w:rsidRDefault="002A1963" w:rsidP="00641432">
            <w:pPr>
              <w:pStyle w:val="ListParagraph"/>
              <w:numPr>
                <w:ilvl w:val="0"/>
                <w:numId w:val="25"/>
              </w:numPr>
              <w:rPr>
                <w:rFonts w:asciiTheme="minorHAnsi" w:hAnsiTheme="minorHAnsi" w:cs="Arial"/>
              </w:rPr>
            </w:pPr>
            <w:r w:rsidRPr="00FC5329">
              <w:rPr>
                <w:rFonts w:asciiTheme="minorHAnsi" w:hAnsiTheme="minorHAnsi" w:cs="Arial"/>
              </w:rPr>
              <w:t xml:space="preserve">as more information becomes available, update and share information </w:t>
            </w:r>
            <w:r w:rsidR="00641432">
              <w:rPr>
                <w:rFonts w:asciiTheme="minorHAnsi" w:hAnsiTheme="minorHAnsi" w:cs="Arial"/>
              </w:rPr>
              <w:t>with</w:t>
            </w:r>
            <w:r w:rsidRPr="00FC5329">
              <w:rPr>
                <w:rFonts w:asciiTheme="minorHAnsi" w:hAnsiTheme="minorHAnsi" w:cs="Arial"/>
              </w:rPr>
              <w:t xml:space="preserve"> stakeholders to support best practice and to efficiently target the response to priority </w:t>
            </w:r>
            <w:proofErr w:type="gramStart"/>
            <w:r w:rsidRPr="00FC5329">
              <w:rPr>
                <w:rFonts w:asciiTheme="minorHAnsi" w:hAnsiTheme="minorHAnsi" w:cs="Arial"/>
              </w:rPr>
              <w:t>needs;</w:t>
            </w:r>
            <w:proofErr w:type="gramEnd"/>
          </w:p>
          <w:p w14:paraId="1BFE056E" w14:textId="77777777" w:rsidR="00CA7425" w:rsidRPr="00FC5329" w:rsidRDefault="00CA7425" w:rsidP="005B651D">
            <w:pPr>
              <w:pStyle w:val="ListParagraph"/>
              <w:numPr>
                <w:ilvl w:val="0"/>
                <w:numId w:val="25"/>
              </w:numPr>
              <w:rPr>
                <w:rFonts w:asciiTheme="minorHAnsi" w:hAnsiTheme="minorHAnsi" w:cs="Arial"/>
              </w:rPr>
            </w:pPr>
            <w:r>
              <w:rPr>
                <w:rFonts w:asciiTheme="minorHAnsi" w:hAnsiTheme="minorHAnsi" w:cs="Arial"/>
              </w:rPr>
              <w:t xml:space="preserve">communicate </w:t>
            </w:r>
            <w:r w:rsidR="005B651D">
              <w:rPr>
                <w:rFonts w:asciiTheme="minorHAnsi" w:hAnsiTheme="minorHAnsi" w:cs="Arial"/>
              </w:rPr>
              <w:t xml:space="preserve">stakeholder </w:t>
            </w:r>
            <w:r>
              <w:rPr>
                <w:rFonts w:asciiTheme="minorHAnsi" w:hAnsiTheme="minorHAnsi" w:cs="Arial"/>
              </w:rPr>
              <w:t>feedback to inform response;</w:t>
            </w:r>
          </w:p>
        </w:tc>
        <w:tc>
          <w:tcPr>
            <w:tcW w:w="2552" w:type="dxa"/>
          </w:tcPr>
          <w:p w14:paraId="7B230DD8" w14:textId="77777777" w:rsidR="002A1963" w:rsidRPr="00FC5329" w:rsidRDefault="002A1963" w:rsidP="00CA7425">
            <w:pPr>
              <w:rPr>
                <w:rFonts w:asciiTheme="minorHAnsi" w:hAnsiTheme="minorHAnsi" w:cs="Arial"/>
              </w:rPr>
            </w:pPr>
            <w:r w:rsidRPr="00FC5329">
              <w:rPr>
                <w:rFonts w:asciiTheme="minorHAnsi" w:hAnsiTheme="minorHAnsi" w:cs="Arial"/>
              </w:rPr>
              <w:t>S/T + A</w:t>
            </w:r>
            <w:r w:rsidR="00111B92">
              <w:rPr>
                <w:rFonts w:asciiTheme="minorHAnsi" w:hAnsiTheme="minorHAnsi" w:cs="Arial"/>
              </w:rPr>
              <w:t>ust.</w:t>
            </w:r>
            <w:r w:rsidRPr="00FC5329">
              <w:rPr>
                <w:rFonts w:asciiTheme="minorHAnsi" w:hAnsiTheme="minorHAnsi" w:cs="Arial"/>
              </w:rPr>
              <w:t xml:space="preserve"> Gov Health</w:t>
            </w:r>
            <w:r w:rsidR="00D66A31">
              <w:rPr>
                <w:rFonts w:asciiTheme="minorHAnsi" w:hAnsiTheme="minorHAnsi" w:cs="Arial"/>
              </w:rPr>
              <w:t>, DFAT to keep Post</w:t>
            </w:r>
            <w:r w:rsidR="00657590">
              <w:rPr>
                <w:rFonts w:asciiTheme="minorHAnsi" w:hAnsiTheme="minorHAnsi" w:cs="Arial"/>
              </w:rPr>
              <w:t>s</w:t>
            </w:r>
            <w:r w:rsidR="00D66A31">
              <w:rPr>
                <w:rFonts w:asciiTheme="minorHAnsi" w:hAnsiTheme="minorHAnsi" w:cs="Arial"/>
              </w:rPr>
              <w:t xml:space="preserve"> updated</w:t>
            </w:r>
            <w:r w:rsidR="00CA7425">
              <w:rPr>
                <w:rFonts w:asciiTheme="minorHAnsi" w:hAnsiTheme="minorHAnsi" w:cs="Arial"/>
              </w:rPr>
              <w:t>, local gov</w:t>
            </w:r>
            <w:r w:rsidR="002A0368">
              <w:rPr>
                <w:rFonts w:asciiTheme="minorHAnsi" w:hAnsiTheme="minorHAnsi" w:cs="Arial"/>
              </w:rPr>
              <w:t>ernmen</w:t>
            </w:r>
            <w:r w:rsidR="00CA7425">
              <w:rPr>
                <w:rFonts w:asciiTheme="minorHAnsi" w:hAnsiTheme="minorHAnsi" w:cs="Arial"/>
              </w:rPr>
              <w:t>t to work with community</w:t>
            </w:r>
          </w:p>
        </w:tc>
      </w:tr>
      <w:tr w:rsidR="002A1963" w:rsidRPr="00FC5329" w14:paraId="7002B525" w14:textId="77777777" w:rsidTr="005E6A80">
        <w:tc>
          <w:tcPr>
            <w:tcW w:w="1526" w:type="dxa"/>
            <w:vMerge/>
          </w:tcPr>
          <w:p w14:paraId="7A6E9F50" w14:textId="77777777" w:rsidR="002A1963" w:rsidRPr="00FC5329" w:rsidRDefault="002A1963" w:rsidP="00A56135">
            <w:pPr>
              <w:rPr>
                <w:rFonts w:asciiTheme="minorHAnsi" w:hAnsiTheme="minorHAnsi" w:cs="Arial"/>
              </w:rPr>
            </w:pPr>
          </w:p>
        </w:tc>
        <w:tc>
          <w:tcPr>
            <w:tcW w:w="5528" w:type="dxa"/>
          </w:tcPr>
          <w:p w14:paraId="00E2B1F5"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keep essential services providers informed</w:t>
            </w:r>
            <w:r w:rsidR="00641432">
              <w:rPr>
                <w:rFonts w:asciiTheme="minorHAnsi" w:hAnsiTheme="minorHAnsi" w:cs="Arial"/>
              </w:rPr>
              <w:t>;</w:t>
            </w:r>
          </w:p>
        </w:tc>
        <w:tc>
          <w:tcPr>
            <w:tcW w:w="2552" w:type="dxa"/>
          </w:tcPr>
          <w:p w14:paraId="13D1BB14" w14:textId="77777777" w:rsidR="002A1963" w:rsidRPr="00FC5329" w:rsidRDefault="002A1963" w:rsidP="00A56135">
            <w:pPr>
              <w:rPr>
                <w:rFonts w:asciiTheme="minorHAnsi" w:hAnsiTheme="minorHAnsi" w:cs="Arial"/>
              </w:rPr>
            </w:pPr>
            <w:r w:rsidRPr="00FC5329">
              <w:rPr>
                <w:rFonts w:asciiTheme="minorHAnsi" w:hAnsiTheme="minorHAnsi" w:cs="Arial"/>
              </w:rPr>
              <w:t>As relevant to different sectors</w:t>
            </w:r>
          </w:p>
        </w:tc>
      </w:tr>
      <w:tr w:rsidR="00734CEE" w:rsidRPr="00FC5329" w14:paraId="1CB36759" w14:textId="77777777" w:rsidTr="005E6A80">
        <w:tc>
          <w:tcPr>
            <w:tcW w:w="1526" w:type="dxa"/>
            <w:vMerge/>
          </w:tcPr>
          <w:p w14:paraId="32EC51B4" w14:textId="77777777" w:rsidR="00734CEE" w:rsidRPr="00FC5329" w:rsidRDefault="00734CEE" w:rsidP="00A56135">
            <w:pPr>
              <w:rPr>
                <w:rFonts w:asciiTheme="minorHAnsi" w:hAnsiTheme="minorHAnsi" w:cs="Arial"/>
              </w:rPr>
            </w:pPr>
          </w:p>
        </w:tc>
        <w:tc>
          <w:tcPr>
            <w:tcW w:w="5528" w:type="dxa"/>
          </w:tcPr>
          <w:p w14:paraId="2F072EFF" w14:textId="77777777" w:rsidR="00734CEE" w:rsidRPr="00FC5329" w:rsidRDefault="00734CEE" w:rsidP="00A56135">
            <w:pPr>
              <w:pStyle w:val="ListParagraph"/>
              <w:numPr>
                <w:ilvl w:val="0"/>
                <w:numId w:val="25"/>
              </w:numPr>
              <w:rPr>
                <w:rFonts w:asciiTheme="minorHAnsi" w:hAnsiTheme="minorHAnsi" w:cs="Arial"/>
              </w:rPr>
            </w:pPr>
            <w:r>
              <w:rPr>
                <w:rFonts w:asciiTheme="minorHAnsi" w:hAnsiTheme="minorHAnsi" w:cs="Arial"/>
              </w:rPr>
              <w:t>liaise with international counterparts;</w:t>
            </w:r>
          </w:p>
        </w:tc>
        <w:tc>
          <w:tcPr>
            <w:tcW w:w="2552" w:type="dxa"/>
          </w:tcPr>
          <w:p w14:paraId="41A2C6DA" w14:textId="77777777" w:rsidR="00734CEE" w:rsidRPr="00FC5329" w:rsidRDefault="00734CEE" w:rsidP="005B651D">
            <w:pPr>
              <w:rPr>
                <w:rFonts w:asciiTheme="minorHAnsi" w:hAnsiTheme="minorHAnsi" w:cs="Arial"/>
              </w:rPr>
            </w:pPr>
            <w:r>
              <w:rPr>
                <w:rFonts w:asciiTheme="minorHAnsi" w:hAnsiTheme="minorHAnsi" w:cs="Arial"/>
              </w:rPr>
              <w:t>A</w:t>
            </w:r>
            <w:r w:rsidR="002A0368">
              <w:rPr>
                <w:rFonts w:asciiTheme="minorHAnsi" w:hAnsiTheme="minorHAnsi" w:cs="Arial"/>
              </w:rPr>
              <w:t>ust.</w:t>
            </w:r>
            <w:r>
              <w:rPr>
                <w:rFonts w:asciiTheme="minorHAnsi" w:hAnsiTheme="minorHAnsi" w:cs="Arial"/>
              </w:rPr>
              <w:t xml:space="preserve"> Gov Health + DFAT</w:t>
            </w:r>
            <w:r w:rsidR="005B651D">
              <w:rPr>
                <w:rFonts w:asciiTheme="minorHAnsi" w:hAnsiTheme="minorHAnsi" w:cs="Arial"/>
              </w:rPr>
              <w:t xml:space="preserve"> + as relevant</w:t>
            </w:r>
          </w:p>
        </w:tc>
      </w:tr>
      <w:tr w:rsidR="002A1963" w:rsidRPr="00FC5329" w14:paraId="12C54AEF" w14:textId="77777777" w:rsidTr="005E6A80">
        <w:tc>
          <w:tcPr>
            <w:tcW w:w="1526" w:type="dxa"/>
            <w:vMerge/>
          </w:tcPr>
          <w:p w14:paraId="2990861E" w14:textId="77777777" w:rsidR="002A1963" w:rsidRPr="00FC5329" w:rsidRDefault="002A1963" w:rsidP="00A56135">
            <w:pPr>
              <w:rPr>
                <w:rFonts w:asciiTheme="minorHAnsi" w:hAnsiTheme="minorHAnsi" w:cs="Arial"/>
              </w:rPr>
            </w:pPr>
          </w:p>
        </w:tc>
        <w:tc>
          <w:tcPr>
            <w:tcW w:w="5528" w:type="dxa"/>
          </w:tcPr>
          <w:p w14:paraId="2875FD00"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establish measures to restore emotional and psychological wellbeing</w:t>
            </w:r>
            <w:r w:rsidR="00641432">
              <w:rPr>
                <w:rFonts w:asciiTheme="minorHAnsi" w:hAnsiTheme="minorHAnsi" w:cs="Arial"/>
              </w:rPr>
              <w:t>;</w:t>
            </w:r>
          </w:p>
        </w:tc>
        <w:tc>
          <w:tcPr>
            <w:tcW w:w="2552" w:type="dxa"/>
          </w:tcPr>
          <w:p w14:paraId="5177A325" w14:textId="77777777" w:rsidR="002A1963" w:rsidRPr="00FC5329" w:rsidRDefault="002A1963" w:rsidP="00A56135">
            <w:pPr>
              <w:rPr>
                <w:rFonts w:asciiTheme="minorHAnsi" w:hAnsiTheme="minorHAnsi" w:cs="Arial"/>
              </w:rPr>
            </w:pPr>
            <w:r w:rsidRPr="00FC5329">
              <w:rPr>
                <w:rFonts w:asciiTheme="minorHAnsi" w:hAnsiTheme="minorHAnsi" w:cs="Arial"/>
              </w:rPr>
              <w:t>S/T Health</w:t>
            </w:r>
          </w:p>
          <w:p w14:paraId="75BA9A7B" w14:textId="77777777" w:rsidR="002A1963" w:rsidRPr="00FC5329" w:rsidRDefault="002A1963" w:rsidP="00A56135">
            <w:pPr>
              <w:rPr>
                <w:rFonts w:asciiTheme="minorHAnsi" w:hAnsiTheme="minorHAnsi" w:cs="Arial"/>
              </w:rPr>
            </w:pPr>
          </w:p>
        </w:tc>
      </w:tr>
      <w:tr w:rsidR="002A1963" w:rsidRPr="00FC5329" w14:paraId="23D5DE50" w14:textId="77777777" w:rsidTr="005E6A80">
        <w:tc>
          <w:tcPr>
            <w:tcW w:w="1526" w:type="dxa"/>
            <w:vMerge/>
          </w:tcPr>
          <w:p w14:paraId="35D87C2E" w14:textId="77777777" w:rsidR="002A1963" w:rsidRPr="00FC5329" w:rsidRDefault="002A1963" w:rsidP="00A56135">
            <w:pPr>
              <w:rPr>
                <w:rFonts w:asciiTheme="minorHAnsi" w:hAnsiTheme="minorHAnsi" w:cs="Arial"/>
              </w:rPr>
            </w:pPr>
          </w:p>
        </w:tc>
        <w:tc>
          <w:tcPr>
            <w:tcW w:w="5528" w:type="dxa"/>
          </w:tcPr>
          <w:p w14:paraId="4D20C3E2"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 xml:space="preserve">inform, </w:t>
            </w:r>
            <w:proofErr w:type="gramStart"/>
            <w:r w:rsidRPr="00FC5329">
              <w:rPr>
                <w:rFonts w:asciiTheme="minorHAnsi" w:hAnsiTheme="minorHAnsi" w:cs="Arial"/>
              </w:rPr>
              <w:t>engage</w:t>
            </w:r>
            <w:proofErr w:type="gramEnd"/>
            <w:r w:rsidRPr="00FC5329">
              <w:rPr>
                <w:rFonts w:asciiTheme="minorHAnsi" w:hAnsiTheme="minorHAnsi" w:cs="Arial"/>
              </w:rPr>
              <w:t xml:space="preserve"> and empower the public</w:t>
            </w:r>
            <w:r w:rsidR="00641432">
              <w:rPr>
                <w:rFonts w:asciiTheme="minorHAnsi" w:hAnsiTheme="minorHAnsi" w:cs="Arial"/>
              </w:rPr>
              <w:t>.</w:t>
            </w:r>
          </w:p>
        </w:tc>
        <w:tc>
          <w:tcPr>
            <w:tcW w:w="2552" w:type="dxa"/>
          </w:tcPr>
          <w:p w14:paraId="7D078067" w14:textId="77777777" w:rsidR="002A1963" w:rsidRPr="00FC5329" w:rsidRDefault="002A1963" w:rsidP="00A56135">
            <w:pPr>
              <w:rPr>
                <w:rFonts w:asciiTheme="minorHAnsi" w:hAnsiTheme="minorHAnsi" w:cs="Arial"/>
              </w:rPr>
            </w:pPr>
            <w:r w:rsidRPr="00FC5329">
              <w:rPr>
                <w:rFonts w:asciiTheme="minorHAnsi" w:hAnsiTheme="minorHAnsi" w:cs="Arial"/>
              </w:rPr>
              <w:t>S/T + A</w:t>
            </w:r>
            <w:r w:rsidR="002A0368">
              <w:rPr>
                <w:rFonts w:asciiTheme="minorHAnsi" w:hAnsiTheme="minorHAnsi" w:cs="Arial"/>
              </w:rPr>
              <w:t>ust.</w:t>
            </w:r>
            <w:r w:rsidRPr="00FC5329">
              <w:rPr>
                <w:rFonts w:asciiTheme="minorHAnsi" w:hAnsiTheme="minorHAnsi" w:cs="Arial"/>
              </w:rPr>
              <w:t xml:space="preserve"> Gov Health + DFAT</w:t>
            </w:r>
          </w:p>
        </w:tc>
      </w:tr>
      <w:tr w:rsidR="002A1963" w:rsidRPr="00FC5329" w14:paraId="0F2F2FD2" w14:textId="77777777" w:rsidTr="005E6A80">
        <w:tc>
          <w:tcPr>
            <w:tcW w:w="1526" w:type="dxa"/>
            <w:vMerge w:val="restart"/>
          </w:tcPr>
          <w:p w14:paraId="5EBE764E" w14:textId="77777777" w:rsidR="002A1963" w:rsidRPr="00440E22" w:rsidRDefault="002A1963" w:rsidP="00A56135">
            <w:pPr>
              <w:rPr>
                <w:rFonts w:asciiTheme="minorHAnsi" w:hAnsiTheme="minorHAnsi" w:cs="Arial"/>
                <w:sz w:val="22"/>
              </w:rPr>
            </w:pPr>
            <w:r w:rsidRPr="00440E22">
              <w:rPr>
                <w:rFonts w:asciiTheme="minorHAnsi" w:hAnsiTheme="minorHAnsi" w:cs="Arial"/>
                <w:sz w:val="22"/>
              </w:rPr>
              <w:t xml:space="preserve">Response </w:t>
            </w:r>
            <w:r w:rsidR="00F903F2" w:rsidRPr="00440E22">
              <w:rPr>
                <w:rFonts w:asciiTheme="minorHAnsi" w:hAnsiTheme="minorHAnsi" w:cs="Arial"/>
                <w:sz w:val="22"/>
              </w:rPr>
              <w:t>–</w:t>
            </w:r>
            <w:r w:rsidRPr="00440E22">
              <w:rPr>
                <w:rFonts w:asciiTheme="minorHAnsi" w:hAnsiTheme="minorHAnsi" w:cs="Arial"/>
                <w:sz w:val="22"/>
              </w:rPr>
              <w:t>Standdown</w:t>
            </w:r>
          </w:p>
          <w:p w14:paraId="4BCD86F8" w14:textId="77777777" w:rsidR="002A1963" w:rsidRPr="00FC5329" w:rsidRDefault="002A1963" w:rsidP="00A56135">
            <w:pPr>
              <w:rPr>
                <w:rFonts w:asciiTheme="minorHAnsi" w:hAnsiTheme="minorHAnsi" w:cs="Arial"/>
              </w:rPr>
            </w:pPr>
          </w:p>
        </w:tc>
        <w:tc>
          <w:tcPr>
            <w:tcW w:w="5528" w:type="dxa"/>
          </w:tcPr>
          <w:p w14:paraId="26BFC2DE" w14:textId="77777777" w:rsidR="002A1963" w:rsidRPr="00FC5329" w:rsidDel="00C6276B" w:rsidRDefault="002A1963" w:rsidP="00A56135">
            <w:pPr>
              <w:pStyle w:val="ListParagraph"/>
              <w:numPr>
                <w:ilvl w:val="0"/>
                <w:numId w:val="25"/>
              </w:numPr>
              <w:rPr>
                <w:rFonts w:asciiTheme="minorHAnsi" w:hAnsiTheme="minorHAnsi" w:cs="Arial"/>
              </w:rPr>
            </w:pPr>
            <w:r w:rsidRPr="00FC5329">
              <w:rPr>
                <w:rFonts w:asciiTheme="minorHAnsi" w:hAnsiTheme="minorHAnsi" w:cs="Arial"/>
              </w:rPr>
              <w:t>Transition enhanced arrangements back to normal business</w:t>
            </w:r>
            <w:r w:rsidR="00641432">
              <w:rPr>
                <w:rFonts w:asciiTheme="minorHAnsi" w:hAnsiTheme="minorHAnsi" w:cs="Arial"/>
              </w:rPr>
              <w:t>;</w:t>
            </w:r>
          </w:p>
        </w:tc>
        <w:tc>
          <w:tcPr>
            <w:tcW w:w="2552" w:type="dxa"/>
          </w:tcPr>
          <w:p w14:paraId="25A39245" w14:textId="77777777" w:rsidR="002A1963" w:rsidRPr="00FC5329" w:rsidDel="00B826C2" w:rsidRDefault="002A1963" w:rsidP="005E6A80">
            <w:pPr>
              <w:rPr>
                <w:rFonts w:asciiTheme="minorHAnsi" w:hAnsiTheme="minorHAnsi" w:cs="Arial"/>
              </w:rPr>
            </w:pPr>
            <w:r w:rsidRPr="00FC5329">
              <w:rPr>
                <w:rFonts w:asciiTheme="minorHAnsi" w:hAnsiTheme="minorHAnsi" w:cs="Arial"/>
              </w:rPr>
              <w:t>All</w:t>
            </w:r>
          </w:p>
        </w:tc>
      </w:tr>
      <w:tr w:rsidR="003959F6" w:rsidRPr="00FC5329" w14:paraId="31E92FA2" w14:textId="77777777" w:rsidTr="005E6A80">
        <w:tc>
          <w:tcPr>
            <w:tcW w:w="1526" w:type="dxa"/>
            <w:vMerge/>
          </w:tcPr>
          <w:p w14:paraId="204A3B18" w14:textId="77777777" w:rsidR="003959F6" w:rsidRPr="00440E22" w:rsidRDefault="003959F6" w:rsidP="00A56135">
            <w:pPr>
              <w:rPr>
                <w:rFonts w:asciiTheme="minorHAnsi" w:hAnsiTheme="minorHAnsi" w:cs="Arial"/>
              </w:rPr>
            </w:pPr>
          </w:p>
        </w:tc>
        <w:tc>
          <w:tcPr>
            <w:tcW w:w="5528" w:type="dxa"/>
          </w:tcPr>
          <w:p w14:paraId="5AC9DD36" w14:textId="77777777" w:rsidR="003959F6" w:rsidRDefault="003959F6" w:rsidP="00A56135">
            <w:pPr>
              <w:pStyle w:val="ListParagraph"/>
              <w:numPr>
                <w:ilvl w:val="0"/>
                <w:numId w:val="25"/>
              </w:numPr>
              <w:rPr>
                <w:rFonts w:asciiTheme="minorHAnsi" w:hAnsiTheme="minorHAnsi" w:cs="Arial"/>
              </w:rPr>
            </w:pPr>
            <w:r>
              <w:rPr>
                <w:rFonts w:asciiTheme="minorHAnsi" w:hAnsiTheme="minorHAnsi" w:cs="Arial"/>
              </w:rPr>
              <w:t xml:space="preserve">cease additional vector related requirements for arriving </w:t>
            </w:r>
            <w:proofErr w:type="gramStart"/>
            <w:r>
              <w:rPr>
                <w:rFonts w:asciiTheme="minorHAnsi" w:hAnsiTheme="minorHAnsi" w:cs="Arial"/>
              </w:rPr>
              <w:t>vessels;</w:t>
            </w:r>
            <w:proofErr w:type="gramEnd"/>
          </w:p>
          <w:p w14:paraId="0D384420" w14:textId="77777777" w:rsidR="003959F6" w:rsidRPr="00FC5329" w:rsidRDefault="003959F6" w:rsidP="007A17E5">
            <w:pPr>
              <w:pStyle w:val="ListParagraph"/>
              <w:numPr>
                <w:ilvl w:val="0"/>
                <w:numId w:val="25"/>
              </w:numPr>
              <w:rPr>
                <w:rFonts w:asciiTheme="minorHAnsi" w:hAnsiTheme="minorHAnsi" w:cs="Arial"/>
              </w:rPr>
            </w:pPr>
            <w:r>
              <w:rPr>
                <w:rFonts w:asciiTheme="minorHAnsi" w:hAnsiTheme="minorHAnsi" w:cs="Arial"/>
              </w:rPr>
              <w:t xml:space="preserve">maintain high levels of vector </w:t>
            </w:r>
            <w:r w:rsidR="007A17E5">
              <w:rPr>
                <w:rFonts w:asciiTheme="minorHAnsi" w:hAnsiTheme="minorHAnsi" w:cs="Arial"/>
              </w:rPr>
              <w:t>trapping and surveillance;</w:t>
            </w:r>
          </w:p>
        </w:tc>
        <w:tc>
          <w:tcPr>
            <w:tcW w:w="2552" w:type="dxa"/>
          </w:tcPr>
          <w:p w14:paraId="429A3B7E" w14:textId="77777777" w:rsidR="003959F6" w:rsidRPr="00FC5329" w:rsidRDefault="007D4B77" w:rsidP="00A56135">
            <w:pPr>
              <w:rPr>
                <w:rFonts w:asciiTheme="minorHAnsi" w:hAnsiTheme="minorHAnsi" w:cs="Arial"/>
              </w:rPr>
            </w:pPr>
            <w:r>
              <w:rPr>
                <w:rFonts w:asciiTheme="minorHAnsi" w:hAnsiTheme="minorHAnsi" w:cs="Arial"/>
              </w:rPr>
              <w:t>A</w:t>
            </w:r>
            <w:r w:rsidR="002A0368">
              <w:rPr>
                <w:rFonts w:asciiTheme="minorHAnsi" w:hAnsiTheme="minorHAnsi" w:cs="Arial"/>
              </w:rPr>
              <w:t>ust.</w:t>
            </w:r>
            <w:r>
              <w:rPr>
                <w:rFonts w:asciiTheme="minorHAnsi" w:hAnsiTheme="minorHAnsi" w:cs="Arial"/>
              </w:rPr>
              <w:t xml:space="preserve"> Gov </w:t>
            </w:r>
            <w:r w:rsidR="007A17E5">
              <w:rPr>
                <w:rFonts w:asciiTheme="minorHAnsi" w:hAnsiTheme="minorHAnsi" w:cs="Arial"/>
              </w:rPr>
              <w:t>Health/ DAWR</w:t>
            </w:r>
          </w:p>
        </w:tc>
      </w:tr>
      <w:tr w:rsidR="002A1963" w:rsidRPr="00FC5329" w14:paraId="460DA199" w14:textId="77777777" w:rsidTr="005E6A80">
        <w:tc>
          <w:tcPr>
            <w:tcW w:w="1526" w:type="dxa"/>
            <w:vMerge/>
          </w:tcPr>
          <w:p w14:paraId="59D5320A" w14:textId="77777777" w:rsidR="002A1963" w:rsidRPr="00FC5329" w:rsidRDefault="002A1963" w:rsidP="00A56135">
            <w:pPr>
              <w:rPr>
                <w:rFonts w:asciiTheme="minorHAnsi" w:hAnsiTheme="minorHAnsi" w:cs="Arial"/>
                <w:sz w:val="28"/>
                <w:szCs w:val="28"/>
              </w:rPr>
            </w:pPr>
          </w:p>
        </w:tc>
        <w:tc>
          <w:tcPr>
            <w:tcW w:w="5528" w:type="dxa"/>
          </w:tcPr>
          <w:p w14:paraId="62EDA1D1" w14:textId="77777777" w:rsidR="002A1963" w:rsidRPr="00FC5329" w:rsidRDefault="00641432" w:rsidP="00A56135">
            <w:pPr>
              <w:pStyle w:val="ListParagraph"/>
              <w:numPr>
                <w:ilvl w:val="0"/>
                <w:numId w:val="25"/>
              </w:numPr>
              <w:rPr>
                <w:rFonts w:asciiTheme="minorHAnsi" w:hAnsiTheme="minorHAnsi" w:cs="Arial"/>
              </w:rPr>
            </w:pPr>
            <w:r>
              <w:rPr>
                <w:rFonts w:asciiTheme="minorHAnsi" w:hAnsiTheme="minorHAnsi" w:cs="Arial"/>
              </w:rPr>
              <w:t>p</w:t>
            </w:r>
            <w:r w:rsidR="002A1963" w:rsidRPr="00FC5329">
              <w:rPr>
                <w:rFonts w:asciiTheme="minorHAnsi" w:hAnsiTheme="minorHAnsi" w:cs="Arial"/>
              </w:rPr>
              <w:t>rovide stakeholders, including the public and essential service providers with advice regarding changes to arrangements</w:t>
            </w:r>
            <w:r>
              <w:rPr>
                <w:rFonts w:asciiTheme="minorHAnsi" w:hAnsiTheme="minorHAnsi" w:cs="Arial"/>
              </w:rPr>
              <w:t>;</w:t>
            </w:r>
          </w:p>
        </w:tc>
        <w:tc>
          <w:tcPr>
            <w:tcW w:w="2552" w:type="dxa"/>
          </w:tcPr>
          <w:p w14:paraId="5165B640" w14:textId="77777777" w:rsidR="002A1963" w:rsidRPr="00FC5329" w:rsidRDefault="002A1963" w:rsidP="00641432">
            <w:pPr>
              <w:rPr>
                <w:rFonts w:asciiTheme="minorHAnsi" w:hAnsiTheme="minorHAnsi" w:cs="Arial"/>
              </w:rPr>
            </w:pPr>
            <w:r w:rsidRPr="00FC5329">
              <w:rPr>
                <w:rFonts w:asciiTheme="minorHAnsi" w:hAnsiTheme="minorHAnsi" w:cs="Arial"/>
              </w:rPr>
              <w:t>S/T + A</w:t>
            </w:r>
            <w:r w:rsidR="002A0368">
              <w:rPr>
                <w:rFonts w:asciiTheme="minorHAnsi" w:hAnsiTheme="minorHAnsi" w:cs="Arial"/>
              </w:rPr>
              <w:t>ust.</w:t>
            </w:r>
            <w:r w:rsidRPr="00FC5329">
              <w:rPr>
                <w:rFonts w:asciiTheme="minorHAnsi" w:hAnsiTheme="minorHAnsi" w:cs="Arial"/>
              </w:rPr>
              <w:t xml:space="preserve"> Gov Health, relevant </w:t>
            </w:r>
            <w:proofErr w:type="gramStart"/>
            <w:r w:rsidRPr="00FC5329">
              <w:rPr>
                <w:rFonts w:asciiTheme="minorHAnsi" w:hAnsiTheme="minorHAnsi" w:cs="Arial"/>
              </w:rPr>
              <w:t>government</w:t>
            </w:r>
            <w:proofErr w:type="gramEnd"/>
            <w:r w:rsidRPr="00FC5329">
              <w:rPr>
                <w:rFonts w:asciiTheme="minorHAnsi" w:hAnsiTheme="minorHAnsi" w:cs="Arial"/>
              </w:rPr>
              <w:t xml:space="preserve"> and essential services</w:t>
            </w:r>
          </w:p>
        </w:tc>
      </w:tr>
      <w:tr w:rsidR="002A1963" w:rsidRPr="00FC5329" w14:paraId="204DBF23" w14:textId="77777777" w:rsidTr="005E6A80">
        <w:tc>
          <w:tcPr>
            <w:tcW w:w="1526" w:type="dxa"/>
            <w:vMerge/>
          </w:tcPr>
          <w:p w14:paraId="13FD3716" w14:textId="77777777" w:rsidR="002A1963" w:rsidRPr="00FC5329" w:rsidRDefault="002A1963" w:rsidP="00A56135">
            <w:pPr>
              <w:rPr>
                <w:rFonts w:asciiTheme="minorHAnsi" w:hAnsiTheme="minorHAnsi" w:cs="Arial"/>
              </w:rPr>
            </w:pPr>
          </w:p>
        </w:tc>
        <w:tc>
          <w:tcPr>
            <w:tcW w:w="5528" w:type="dxa"/>
          </w:tcPr>
          <w:p w14:paraId="74370BEC"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continue to provide measures to restore emotional and psychological wellbeing</w:t>
            </w:r>
            <w:r w:rsidR="00641432">
              <w:rPr>
                <w:rFonts w:asciiTheme="minorHAnsi" w:hAnsiTheme="minorHAnsi" w:cs="Arial"/>
              </w:rPr>
              <w:t>;</w:t>
            </w:r>
          </w:p>
        </w:tc>
        <w:tc>
          <w:tcPr>
            <w:tcW w:w="2552" w:type="dxa"/>
          </w:tcPr>
          <w:p w14:paraId="7ED16121" w14:textId="77777777" w:rsidR="002A1963" w:rsidRPr="00FC5329" w:rsidRDefault="002A1963" w:rsidP="00A56135">
            <w:pPr>
              <w:rPr>
                <w:rFonts w:asciiTheme="minorHAnsi" w:hAnsiTheme="minorHAnsi" w:cs="Arial"/>
              </w:rPr>
            </w:pPr>
            <w:r w:rsidRPr="00FC5329">
              <w:rPr>
                <w:rFonts w:asciiTheme="minorHAnsi" w:hAnsiTheme="minorHAnsi" w:cs="Arial"/>
              </w:rPr>
              <w:t>S/T Health</w:t>
            </w:r>
          </w:p>
          <w:p w14:paraId="41882DB1" w14:textId="77777777" w:rsidR="002A1963" w:rsidRPr="00FC5329" w:rsidRDefault="002A1963" w:rsidP="00A56135">
            <w:pPr>
              <w:rPr>
                <w:rFonts w:asciiTheme="minorHAnsi" w:hAnsiTheme="minorHAnsi" w:cs="Arial"/>
              </w:rPr>
            </w:pPr>
          </w:p>
        </w:tc>
      </w:tr>
      <w:tr w:rsidR="002A1963" w:rsidRPr="00FC5329" w14:paraId="6E093E9B" w14:textId="77777777" w:rsidTr="005E6A80">
        <w:tc>
          <w:tcPr>
            <w:tcW w:w="1526" w:type="dxa"/>
            <w:vMerge/>
          </w:tcPr>
          <w:p w14:paraId="61AA6167" w14:textId="77777777" w:rsidR="002A1963" w:rsidRPr="00FC5329" w:rsidRDefault="002A1963" w:rsidP="00A56135">
            <w:pPr>
              <w:rPr>
                <w:rFonts w:asciiTheme="minorHAnsi" w:hAnsiTheme="minorHAnsi" w:cs="Arial"/>
              </w:rPr>
            </w:pPr>
          </w:p>
        </w:tc>
        <w:tc>
          <w:tcPr>
            <w:tcW w:w="5528" w:type="dxa"/>
          </w:tcPr>
          <w:p w14:paraId="60679564"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assess the impa</w:t>
            </w:r>
            <w:r w:rsidR="00641432">
              <w:rPr>
                <w:rFonts w:asciiTheme="minorHAnsi" w:hAnsiTheme="minorHAnsi" w:cs="Arial"/>
              </w:rPr>
              <w:t xml:space="preserve">ct and revise </w:t>
            </w:r>
            <w:proofErr w:type="gramStart"/>
            <w:r w:rsidR="00641432">
              <w:rPr>
                <w:rFonts w:asciiTheme="minorHAnsi" w:hAnsiTheme="minorHAnsi" w:cs="Arial"/>
              </w:rPr>
              <w:t>plans accordingly;</w:t>
            </w:r>
            <w:proofErr w:type="gramEnd"/>
          </w:p>
        </w:tc>
        <w:tc>
          <w:tcPr>
            <w:tcW w:w="2552" w:type="dxa"/>
          </w:tcPr>
          <w:p w14:paraId="00DB0987" w14:textId="77777777" w:rsidR="002A1963" w:rsidRPr="00FC5329" w:rsidRDefault="002A1963" w:rsidP="00A56135">
            <w:pPr>
              <w:rPr>
                <w:rFonts w:asciiTheme="minorHAnsi" w:hAnsiTheme="minorHAnsi" w:cs="Arial"/>
              </w:rPr>
            </w:pPr>
            <w:r w:rsidRPr="00FC5329">
              <w:rPr>
                <w:rFonts w:asciiTheme="minorHAnsi" w:hAnsiTheme="minorHAnsi" w:cs="Arial"/>
              </w:rPr>
              <w:t>All</w:t>
            </w:r>
          </w:p>
        </w:tc>
      </w:tr>
      <w:tr w:rsidR="002A1963" w:rsidRPr="00FC5329" w14:paraId="000CF6EE" w14:textId="77777777" w:rsidTr="005E6A80">
        <w:tc>
          <w:tcPr>
            <w:tcW w:w="1526" w:type="dxa"/>
            <w:vMerge/>
          </w:tcPr>
          <w:p w14:paraId="73B3B3D9" w14:textId="77777777" w:rsidR="002A1963" w:rsidRPr="00FC5329" w:rsidRDefault="002A1963" w:rsidP="00A56135">
            <w:pPr>
              <w:rPr>
                <w:rFonts w:asciiTheme="minorHAnsi" w:hAnsiTheme="minorHAnsi" w:cs="Arial"/>
              </w:rPr>
            </w:pPr>
          </w:p>
        </w:tc>
        <w:tc>
          <w:tcPr>
            <w:tcW w:w="5528" w:type="dxa"/>
          </w:tcPr>
          <w:p w14:paraId="500774A8" w14:textId="77777777" w:rsidR="002A1963" w:rsidRPr="00FC5329" w:rsidRDefault="002A1963" w:rsidP="00A56135">
            <w:pPr>
              <w:pStyle w:val="ListParagraph"/>
              <w:numPr>
                <w:ilvl w:val="0"/>
                <w:numId w:val="25"/>
              </w:numPr>
              <w:rPr>
                <w:rFonts w:asciiTheme="minorHAnsi" w:hAnsiTheme="minorHAnsi" w:cs="Arial"/>
              </w:rPr>
            </w:pPr>
            <w:r w:rsidRPr="00FC5329">
              <w:rPr>
                <w:rFonts w:asciiTheme="minorHAnsi" w:hAnsiTheme="minorHAnsi" w:cs="Arial"/>
              </w:rPr>
              <w:t>support existing recovery arrangements</w:t>
            </w:r>
            <w:r w:rsidR="00641432">
              <w:rPr>
                <w:rFonts w:asciiTheme="minorHAnsi" w:hAnsiTheme="minorHAnsi" w:cs="Arial"/>
              </w:rPr>
              <w:t>.</w:t>
            </w:r>
          </w:p>
        </w:tc>
        <w:tc>
          <w:tcPr>
            <w:tcW w:w="2552" w:type="dxa"/>
          </w:tcPr>
          <w:p w14:paraId="49132F5E" w14:textId="77777777" w:rsidR="002A1963" w:rsidRPr="00FC5329" w:rsidRDefault="002A1963" w:rsidP="00A56135">
            <w:pPr>
              <w:rPr>
                <w:rFonts w:asciiTheme="minorHAnsi" w:hAnsiTheme="minorHAnsi" w:cs="Arial"/>
              </w:rPr>
            </w:pPr>
            <w:r w:rsidRPr="00FC5329">
              <w:rPr>
                <w:rFonts w:asciiTheme="minorHAnsi" w:hAnsiTheme="minorHAnsi" w:cs="Arial"/>
              </w:rPr>
              <w:t>All</w:t>
            </w:r>
          </w:p>
        </w:tc>
      </w:tr>
    </w:tbl>
    <w:p w14:paraId="0C69AA68" w14:textId="77777777" w:rsidR="00111B92" w:rsidRDefault="00111B92">
      <w:r>
        <w:br w:type="page"/>
      </w:r>
    </w:p>
    <w:tbl>
      <w:tblPr>
        <w:tblStyle w:val="TableGrid"/>
        <w:tblW w:w="9606" w:type="dxa"/>
        <w:tblLook w:val="04A0" w:firstRow="1" w:lastRow="0" w:firstColumn="1" w:lastColumn="0" w:noHBand="0" w:noVBand="1"/>
        <w:tblCaption w:val="Key priorities for each response stage"/>
        <w:tblDescription w:val="Key priorities for each response stage"/>
      </w:tblPr>
      <w:tblGrid>
        <w:gridCol w:w="1526"/>
        <w:gridCol w:w="5528"/>
        <w:gridCol w:w="2552"/>
      </w:tblGrid>
      <w:tr w:rsidR="005E6A80" w:rsidRPr="00FC5329" w14:paraId="04BFFD7E" w14:textId="77777777" w:rsidTr="005E6A80">
        <w:tc>
          <w:tcPr>
            <w:tcW w:w="1526" w:type="dxa"/>
            <w:vMerge w:val="restart"/>
          </w:tcPr>
          <w:p w14:paraId="4CBB161F" w14:textId="77777777" w:rsidR="005E6A80" w:rsidRPr="002D1DDF" w:rsidRDefault="005E6A80" w:rsidP="00A56135">
            <w:pPr>
              <w:rPr>
                <w:rFonts w:asciiTheme="minorHAnsi" w:hAnsiTheme="minorHAnsi" w:cs="Arial"/>
                <w:sz w:val="22"/>
              </w:rPr>
            </w:pPr>
            <w:r w:rsidRPr="002D1DDF">
              <w:rPr>
                <w:rFonts w:asciiTheme="minorHAnsi" w:hAnsiTheme="minorHAnsi" w:cs="Arial"/>
                <w:sz w:val="22"/>
              </w:rPr>
              <w:lastRenderedPageBreak/>
              <w:t>Recovery</w:t>
            </w:r>
          </w:p>
          <w:p w14:paraId="404C8F8D" w14:textId="77777777" w:rsidR="005E6A80" w:rsidRPr="00FC5329" w:rsidRDefault="005E6A80" w:rsidP="00A56135">
            <w:pPr>
              <w:rPr>
                <w:rFonts w:asciiTheme="minorHAnsi" w:hAnsiTheme="minorHAnsi" w:cs="Arial"/>
              </w:rPr>
            </w:pPr>
            <w:r w:rsidRPr="00FC5329">
              <w:rPr>
                <w:rFonts w:asciiTheme="minorHAnsi" w:hAnsiTheme="minorHAnsi" w:cs="Arial"/>
                <w:i/>
                <w:color w:val="365F91" w:themeColor="accent1" w:themeShade="BF"/>
                <w:sz w:val="22"/>
              </w:rPr>
              <w:t>Starts with Action and could potentially continue for months afterward</w:t>
            </w:r>
          </w:p>
        </w:tc>
        <w:tc>
          <w:tcPr>
            <w:tcW w:w="5528" w:type="dxa"/>
          </w:tcPr>
          <w:p w14:paraId="542BF840" w14:textId="77777777" w:rsidR="005E6A80" w:rsidRPr="00FC5329" w:rsidRDefault="005E6A80" w:rsidP="00A56135">
            <w:pPr>
              <w:pStyle w:val="ListParagraph"/>
              <w:numPr>
                <w:ilvl w:val="0"/>
                <w:numId w:val="25"/>
              </w:numPr>
              <w:rPr>
                <w:rFonts w:asciiTheme="minorHAnsi" w:hAnsiTheme="minorHAnsi" w:cs="Arial"/>
              </w:rPr>
            </w:pPr>
            <w:r w:rsidRPr="00FC5329">
              <w:rPr>
                <w:rFonts w:asciiTheme="minorHAnsi" w:hAnsiTheme="minorHAnsi" w:cs="Arial"/>
              </w:rPr>
              <w:t>Continue to provide measures to restore emotional and psychological wellbeing</w:t>
            </w:r>
            <w:r>
              <w:rPr>
                <w:rFonts w:asciiTheme="minorHAnsi" w:hAnsiTheme="minorHAnsi" w:cs="Arial"/>
              </w:rPr>
              <w:t>;</w:t>
            </w:r>
          </w:p>
        </w:tc>
        <w:tc>
          <w:tcPr>
            <w:tcW w:w="2552" w:type="dxa"/>
          </w:tcPr>
          <w:p w14:paraId="35DF9BE6" w14:textId="77777777" w:rsidR="005E6A80" w:rsidRPr="00FC5329" w:rsidRDefault="005E6A80" w:rsidP="00A56135">
            <w:pPr>
              <w:rPr>
                <w:rFonts w:asciiTheme="minorHAnsi" w:hAnsiTheme="minorHAnsi" w:cs="Arial"/>
              </w:rPr>
            </w:pPr>
            <w:r w:rsidRPr="00FC5329">
              <w:rPr>
                <w:rFonts w:asciiTheme="minorHAnsi" w:hAnsiTheme="minorHAnsi" w:cs="Arial"/>
              </w:rPr>
              <w:t>S/T Health</w:t>
            </w:r>
          </w:p>
          <w:p w14:paraId="5E6C8891" w14:textId="77777777" w:rsidR="005E6A80" w:rsidRPr="00FC5329" w:rsidRDefault="005E6A80" w:rsidP="00A56135">
            <w:pPr>
              <w:rPr>
                <w:rFonts w:asciiTheme="minorHAnsi" w:hAnsiTheme="minorHAnsi" w:cs="Arial"/>
              </w:rPr>
            </w:pPr>
          </w:p>
        </w:tc>
      </w:tr>
      <w:tr w:rsidR="005E6A80" w:rsidRPr="00FC5329" w14:paraId="48558243" w14:textId="77777777" w:rsidTr="005E6A80">
        <w:tc>
          <w:tcPr>
            <w:tcW w:w="1526" w:type="dxa"/>
            <w:vMerge/>
          </w:tcPr>
          <w:p w14:paraId="546C83F1" w14:textId="77777777" w:rsidR="005E6A80" w:rsidRPr="00FC5329" w:rsidRDefault="005E6A80" w:rsidP="00A56135">
            <w:pPr>
              <w:rPr>
                <w:rFonts w:asciiTheme="minorHAnsi" w:hAnsiTheme="minorHAnsi" w:cs="Arial"/>
              </w:rPr>
            </w:pPr>
          </w:p>
        </w:tc>
        <w:tc>
          <w:tcPr>
            <w:tcW w:w="5528" w:type="dxa"/>
          </w:tcPr>
          <w:p w14:paraId="620EA517" w14:textId="77777777" w:rsidR="005E6A80" w:rsidRPr="00FC5329" w:rsidRDefault="005E6A80" w:rsidP="00A56135">
            <w:pPr>
              <w:pStyle w:val="ListParagraph"/>
              <w:numPr>
                <w:ilvl w:val="0"/>
                <w:numId w:val="25"/>
              </w:numPr>
              <w:rPr>
                <w:rFonts w:asciiTheme="minorHAnsi" w:hAnsiTheme="minorHAnsi" w:cs="Arial"/>
              </w:rPr>
            </w:pPr>
            <w:r w:rsidRPr="00FC5329">
              <w:rPr>
                <w:rFonts w:asciiTheme="minorHAnsi" w:hAnsiTheme="minorHAnsi" w:cs="Arial"/>
              </w:rPr>
              <w:t>assist social and economic recovery</w:t>
            </w:r>
            <w:r>
              <w:rPr>
                <w:rFonts w:asciiTheme="minorHAnsi" w:hAnsiTheme="minorHAnsi" w:cs="Arial"/>
              </w:rPr>
              <w:t>;</w:t>
            </w:r>
          </w:p>
        </w:tc>
        <w:tc>
          <w:tcPr>
            <w:tcW w:w="2552" w:type="dxa"/>
          </w:tcPr>
          <w:p w14:paraId="66E05CD0" w14:textId="77777777" w:rsidR="005E6A80" w:rsidRPr="00FC5329" w:rsidRDefault="005E6A80" w:rsidP="00A56135">
            <w:pPr>
              <w:rPr>
                <w:rFonts w:asciiTheme="minorHAnsi" w:hAnsiTheme="minorHAnsi" w:cs="Arial"/>
              </w:rPr>
            </w:pPr>
            <w:r w:rsidRPr="00FC5329">
              <w:rPr>
                <w:rFonts w:asciiTheme="minorHAnsi" w:hAnsiTheme="minorHAnsi" w:cs="Arial"/>
              </w:rPr>
              <w:t>All</w:t>
            </w:r>
          </w:p>
        </w:tc>
      </w:tr>
      <w:tr w:rsidR="005E6A80" w:rsidRPr="00FC5329" w14:paraId="6A739ECF" w14:textId="77777777" w:rsidTr="005E6A80">
        <w:tc>
          <w:tcPr>
            <w:tcW w:w="1526" w:type="dxa"/>
            <w:vMerge/>
          </w:tcPr>
          <w:p w14:paraId="137310FF" w14:textId="77777777" w:rsidR="005E6A80" w:rsidRPr="00FC5329" w:rsidRDefault="005E6A80" w:rsidP="00A56135">
            <w:pPr>
              <w:rPr>
                <w:rFonts w:asciiTheme="minorHAnsi" w:hAnsiTheme="minorHAnsi" w:cs="Arial"/>
              </w:rPr>
            </w:pPr>
          </w:p>
        </w:tc>
        <w:tc>
          <w:tcPr>
            <w:tcW w:w="5528" w:type="dxa"/>
          </w:tcPr>
          <w:p w14:paraId="405FB325" w14:textId="77777777" w:rsidR="005E6A80" w:rsidRPr="00FC5329" w:rsidRDefault="005E6A80" w:rsidP="005E6A80">
            <w:pPr>
              <w:pStyle w:val="ListParagraph"/>
              <w:numPr>
                <w:ilvl w:val="0"/>
                <w:numId w:val="25"/>
              </w:numPr>
              <w:rPr>
                <w:rFonts w:asciiTheme="minorHAnsi" w:hAnsiTheme="minorHAnsi" w:cs="Arial"/>
              </w:rPr>
            </w:pPr>
            <w:r>
              <w:rPr>
                <w:rFonts w:asciiTheme="minorHAnsi" w:hAnsiTheme="minorHAnsi" w:cs="Arial"/>
              </w:rPr>
              <w:t>provide feedback from stakeholders to inform review;</w:t>
            </w:r>
          </w:p>
        </w:tc>
        <w:tc>
          <w:tcPr>
            <w:tcW w:w="2552" w:type="dxa"/>
          </w:tcPr>
          <w:p w14:paraId="3268683C" w14:textId="77777777" w:rsidR="005E6A80" w:rsidRPr="00FC5329" w:rsidRDefault="005E6A80" w:rsidP="00A56135">
            <w:pPr>
              <w:rPr>
                <w:rFonts w:asciiTheme="minorHAnsi" w:hAnsiTheme="minorHAnsi" w:cs="Arial"/>
              </w:rPr>
            </w:pPr>
            <w:r>
              <w:rPr>
                <w:rFonts w:asciiTheme="minorHAnsi" w:hAnsiTheme="minorHAnsi" w:cs="Arial"/>
              </w:rPr>
              <w:t>All</w:t>
            </w:r>
          </w:p>
        </w:tc>
      </w:tr>
      <w:tr w:rsidR="005E6A80" w:rsidRPr="00FC5329" w14:paraId="779466B7" w14:textId="77777777" w:rsidTr="005E6A80">
        <w:tc>
          <w:tcPr>
            <w:tcW w:w="1526" w:type="dxa"/>
            <w:vMerge/>
          </w:tcPr>
          <w:p w14:paraId="70A0634E" w14:textId="77777777" w:rsidR="005E6A80" w:rsidRPr="00FC5329" w:rsidRDefault="005E6A80" w:rsidP="00A56135">
            <w:pPr>
              <w:rPr>
                <w:rFonts w:asciiTheme="minorHAnsi" w:hAnsiTheme="minorHAnsi" w:cs="Arial"/>
              </w:rPr>
            </w:pPr>
          </w:p>
        </w:tc>
        <w:tc>
          <w:tcPr>
            <w:tcW w:w="5528" w:type="dxa"/>
          </w:tcPr>
          <w:p w14:paraId="540EAE0E" w14:textId="77777777" w:rsidR="005E6A80" w:rsidRPr="00FC5329" w:rsidRDefault="005E6A80" w:rsidP="00A56135">
            <w:pPr>
              <w:pStyle w:val="ListParagraph"/>
              <w:numPr>
                <w:ilvl w:val="0"/>
                <w:numId w:val="25"/>
              </w:numPr>
              <w:rPr>
                <w:rFonts w:asciiTheme="minorHAnsi" w:hAnsiTheme="minorHAnsi" w:cs="Arial"/>
              </w:rPr>
            </w:pPr>
            <w:r w:rsidRPr="00FC5329">
              <w:rPr>
                <w:rFonts w:asciiTheme="minorHAnsi" w:hAnsiTheme="minorHAnsi" w:cs="Arial"/>
              </w:rPr>
              <w:t>restore essential and community infrastructure to normal service</w:t>
            </w:r>
            <w:r>
              <w:rPr>
                <w:rFonts w:asciiTheme="minorHAnsi" w:hAnsiTheme="minorHAnsi" w:cs="Arial"/>
              </w:rPr>
              <w:t>;</w:t>
            </w:r>
          </w:p>
        </w:tc>
        <w:tc>
          <w:tcPr>
            <w:tcW w:w="2552" w:type="dxa"/>
          </w:tcPr>
          <w:p w14:paraId="52383FB4" w14:textId="77777777" w:rsidR="005E6A80" w:rsidRPr="00FC5329" w:rsidRDefault="005E6A80" w:rsidP="00A56135">
            <w:pPr>
              <w:rPr>
                <w:rFonts w:asciiTheme="minorHAnsi" w:hAnsiTheme="minorHAnsi" w:cs="Arial"/>
              </w:rPr>
            </w:pPr>
            <w:r w:rsidRPr="00FC5329">
              <w:rPr>
                <w:rFonts w:asciiTheme="minorHAnsi" w:hAnsiTheme="minorHAnsi" w:cs="Arial"/>
              </w:rPr>
              <w:t>As relevant</w:t>
            </w:r>
          </w:p>
          <w:p w14:paraId="52F0B674" w14:textId="77777777" w:rsidR="005E6A80" w:rsidRPr="00FC5329" w:rsidRDefault="005E6A80" w:rsidP="00A56135">
            <w:pPr>
              <w:rPr>
                <w:rFonts w:asciiTheme="minorHAnsi" w:hAnsiTheme="minorHAnsi" w:cs="Arial"/>
              </w:rPr>
            </w:pPr>
          </w:p>
        </w:tc>
      </w:tr>
      <w:tr w:rsidR="005E6A80" w:rsidRPr="00FC5329" w14:paraId="7B4A0478" w14:textId="77777777" w:rsidTr="005E6A80">
        <w:tc>
          <w:tcPr>
            <w:tcW w:w="1526" w:type="dxa"/>
            <w:vMerge/>
          </w:tcPr>
          <w:p w14:paraId="13356DE0" w14:textId="77777777" w:rsidR="005E6A80" w:rsidRPr="00FC5329" w:rsidRDefault="005E6A80" w:rsidP="00A56135">
            <w:pPr>
              <w:rPr>
                <w:rFonts w:asciiTheme="minorHAnsi" w:hAnsiTheme="minorHAnsi" w:cs="Arial"/>
              </w:rPr>
            </w:pPr>
          </w:p>
        </w:tc>
        <w:tc>
          <w:tcPr>
            <w:tcW w:w="5528" w:type="dxa"/>
          </w:tcPr>
          <w:p w14:paraId="03C4D35D" w14:textId="77777777" w:rsidR="005E6A80" w:rsidRPr="00FC5329" w:rsidRDefault="005E6A80" w:rsidP="00A56135">
            <w:pPr>
              <w:pStyle w:val="ListParagraph"/>
              <w:numPr>
                <w:ilvl w:val="0"/>
                <w:numId w:val="25"/>
              </w:numPr>
              <w:rPr>
                <w:rFonts w:asciiTheme="minorHAnsi" w:hAnsiTheme="minorHAnsi" w:cs="Arial"/>
              </w:rPr>
            </w:pPr>
            <w:r w:rsidRPr="00FC5329">
              <w:rPr>
                <w:rFonts w:asciiTheme="minorHAnsi" w:hAnsiTheme="minorHAnsi" w:cs="Arial"/>
              </w:rPr>
              <w:t>assist neighbouring nation-states to recover through bilateral and multilateral relationships</w:t>
            </w:r>
            <w:r>
              <w:rPr>
                <w:rFonts w:asciiTheme="minorHAnsi" w:hAnsiTheme="minorHAnsi" w:cs="Arial"/>
              </w:rPr>
              <w:t>;</w:t>
            </w:r>
          </w:p>
        </w:tc>
        <w:tc>
          <w:tcPr>
            <w:tcW w:w="2552" w:type="dxa"/>
          </w:tcPr>
          <w:p w14:paraId="30ED57F9" w14:textId="77777777" w:rsidR="005E6A80" w:rsidRPr="00FC5329" w:rsidRDefault="005E6A80" w:rsidP="00A56135">
            <w:pPr>
              <w:rPr>
                <w:rFonts w:asciiTheme="minorHAnsi" w:hAnsiTheme="minorHAnsi" w:cs="Arial"/>
              </w:rPr>
            </w:pPr>
            <w:r w:rsidRPr="00FC5329">
              <w:rPr>
                <w:rFonts w:asciiTheme="minorHAnsi" w:hAnsiTheme="minorHAnsi" w:cs="Arial"/>
              </w:rPr>
              <w:t>DFAT</w:t>
            </w:r>
          </w:p>
          <w:p w14:paraId="1C54C659" w14:textId="77777777" w:rsidR="005E6A80" w:rsidRPr="00FC5329" w:rsidRDefault="005E6A80" w:rsidP="00A56135">
            <w:pPr>
              <w:rPr>
                <w:rFonts w:asciiTheme="minorHAnsi" w:hAnsiTheme="minorHAnsi" w:cs="Arial"/>
              </w:rPr>
            </w:pPr>
          </w:p>
        </w:tc>
      </w:tr>
      <w:tr w:rsidR="005E6A80" w:rsidRPr="00FC5329" w14:paraId="22407F19" w14:textId="77777777" w:rsidTr="005E6A80">
        <w:tc>
          <w:tcPr>
            <w:tcW w:w="1526" w:type="dxa"/>
            <w:vMerge/>
          </w:tcPr>
          <w:p w14:paraId="619A5C03" w14:textId="77777777" w:rsidR="005E6A80" w:rsidRPr="00FC5329" w:rsidRDefault="005E6A80" w:rsidP="00A56135">
            <w:pPr>
              <w:rPr>
                <w:rFonts w:asciiTheme="minorHAnsi" w:hAnsiTheme="minorHAnsi" w:cs="Arial"/>
              </w:rPr>
            </w:pPr>
          </w:p>
        </w:tc>
        <w:tc>
          <w:tcPr>
            <w:tcW w:w="5528" w:type="dxa"/>
          </w:tcPr>
          <w:p w14:paraId="79C8D8FF" w14:textId="77777777" w:rsidR="005E6A80" w:rsidRPr="00FC5329" w:rsidRDefault="005E6A80" w:rsidP="00A56135">
            <w:pPr>
              <w:pStyle w:val="ListParagraph"/>
              <w:numPr>
                <w:ilvl w:val="0"/>
                <w:numId w:val="25"/>
              </w:numPr>
              <w:rPr>
                <w:rFonts w:asciiTheme="minorHAnsi" w:hAnsiTheme="minorHAnsi" w:cs="Arial"/>
              </w:rPr>
            </w:pPr>
            <w:r w:rsidRPr="00FC5329">
              <w:rPr>
                <w:rFonts w:asciiTheme="minorHAnsi" w:hAnsiTheme="minorHAnsi" w:cs="Arial"/>
              </w:rPr>
              <w:t>prepare for future waves</w:t>
            </w:r>
            <w:r>
              <w:rPr>
                <w:rFonts w:asciiTheme="minorHAnsi" w:hAnsiTheme="minorHAnsi" w:cs="Arial"/>
              </w:rPr>
              <w:t>;</w:t>
            </w:r>
          </w:p>
        </w:tc>
        <w:tc>
          <w:tcPr>
            <w:tcW w:w="2552" w:type="dxa"/>
          </w:tcPr>
          <w:p w14:paraId="29399CC8" w14:textId="77777777" w:rsidR="005E6A80" w:rsidRPr="00FC5329" w:rsidRDefault="005E6A80" w:rsidP="00A56135">
            <w:pPr>
              <w:rPr>
                <w:rFonts w:asciiTheme="minorHAnsi" w:hAnsiTheme="minorHAnsi" w:cs="Arial"/>
              </w:rPr>
            </w:pPr>
            <w:r w:rsidRPr="00FC5329">
              <w:rPr>
                <w:rFonts w:asciiTheme="minorHAnsi" w:hAnsiTheme="minorHAnsi" w:cs="Arial"/>
              </w:rPr>
              <w:t>All</w:t>
            </w:r>
          </w:p>
        </w:tc>
      </w:tr>
      <w:tr w:rsidR="005E6A80" w:rsidRPr="00FC5329" w14:paraId="36476856" w14:textId="77777777" w:rsidTr="005E6A80">
        <w:tc>
          <w:tcPr>
            <w:tcW w:w="1526" w:type="dxa"/>
            <w:vMerge/>
          </w:tcPr>
          <w:p w14:paraId="1F589EC7" w14:textId="77777777" w:rsidR="005E6A80" w:rsidRPr="00FC5329" w:rsidRDefault="005E6A80" w:rsidP="00A56135">
            <w:pPr>
              <w:rPr>
                <w:rFonts w:asciiTheme="minorHAnsi" w:hAnsiTheme="minorHAnsi" w:cs="Arial"/>
              </w:rPr>
            </w:pPr>
          </w:p>
        </w:tc>
        <w:tc>
          <w:tcPr>
            <w:tcW w:w="5528" w:type="dxa"/>
          </w:tcPr>
          <w:p w14:paraId="25CFF0B7" w14:textId="77777777" w:rsidR="005E6A80" w:rsidRPr="00FC5329" w:rsidRDefault="005E6A80" w:rsidP="00A56135">
            <w:pPr>
              <w:pStyle w:val="ListParagraph"/>
              <w:numPr>
                <w:ilvl w:val="0"/>
                <w:numId w:val="25"/>
              </w:numPr>
              <w:rPr>
                <w:rFonts w:asciiTheme="minorHAnsi" w:hAnsiTheme="minorHAnsi" w:cs="Arial"/>
              </w:rPr>
            </w:pPr>
            <w:r w:rsidRPr="00FC5329">
              <w:rPr>
                <w:rFonts w:asciiTheme="minorHAnsi" w:hAnsiTheme="minorHAnsi" w:cs="Arial"/>
              </w:rPr>
              <w:t>debrief and input learning into plans</w:t>
            </w:r>
            <w:r>
              <w:rPr>
                <w:rFonts w:asciiTheme="minorHAnsi" w:hAnsiTheme="minorHAnsi" w:cs="Arial"/>
              </w:rPr>
              <w:t>/</w:t>
            </w:r>
            <w:r w:rsidRPr="00FC5329">
              <w:rPr>
                <w:rFonts w:asciiTheme="minorHAnsi" w:hAnsiTheme="minorHAnsi" w:cs="Arial"/>
              </w:rPr>
              <w:t xml:space="preserve"> relevant documents</w:t>
            </w:r>
            <w:r>
              <w:rPr>
                <w:rFonts w:asciiTheme="minorHAnsi" w:hAnsiTheme="minorHAnsi" w:cs="Arial"/>
              </w:rPr>
              <w:t>.</w:t>
            </w:r>
          </w:p>
        </w:tc>
        <w:tc>
          <w:tcPr>
            <w:tcW w:w="2552" w:type="dxa"/>
          </w:tcPr>
          <w:p w14:paraId="35526DB4" w14:textId="77777777" w:rsidR="005E6A80" w:rsidRPr="00FC5329" w:rsidRDefault="005E6A80" w:rsidP="00A56135">
            <w:pPr>
              <w:rPr>
                <w:rFonts w:asciiTheme="minorHAnsi" w:hAnsiTheme="minorHAnsi" w:cs="Arial"/>
              </w:rPr>
            </w:pPr>
            <w:r w:rsidRPr="00FC5329">
              <w:rPr>
                <w:rFonts w:asciiTheme="minorHAnsi" w:hAnsiTheme="minorHAnsi" w:cs="Arial"/>
              </w:rPr>
              <w:t>All</w:t>
            </w:r>
          </w:p>
        </w:tc>
      </w:tr>
    </w:tbl>
    <w:p w14:paraId="6C7A6BD4" w14:textId="77777777" w:rsidR="00B04553" w:rsidRPr="00FC5329" w:rsidRDefault="00B04553" w:rsidP="00B04553">
      <w:pPr>
        <w:rPr>
          <w:rFonts w:asciiTheme="minorHAnsi" w:hAnsiTheme="minorHAnsi"/>
        </w:rPr>
        <w:sectPr w:rsidR="00B04553" w:rsidRPr="00FC5329" w:rsidSect="00A16861">
          <w:pgSz w:w="11906" w:h="16838"/>
          <w:pgMar w:top="1080" w:right="1440" w:bottom="1080" w:left="1440" w:header="708" w:footer="708" w:gutter="0"/>
          <w:cols w:space="708"/>
          <w:docGrid w:linePitch="360"/>
        </w:sectPr>
      </w:pPr>
    </w:p>
    <w:p w14:paraId="2F8793E3" w14:textId="77777777" w:rsidR="001A2A4F" w:rsidRPr="001A2A4F" w:rsidRDefault="000B03DC" w:rsidP="00925F29">
      <w:pPr>
        <w:pStyle w:val="Heading2"/>
        <w:numPr>
          <w:ilvl w:val="1"/>
          <w:numId w:val="34"/>
        </w:numPr>
        <w:rPr>
          <w:lang w:val="en"/>
        </w:rPr>
      </w:pPr>
      <w:bookmarkStart w:id="37" w:name="_Toc529363333"/>
      <w:r w:rsidRPr="001A2A4F">
        <w:rPr>
          <w:lang w:val="en"/>
        </w:rPr>
        <w:lastRenderedPageBreak/>
        <w:t>Appendix 2:</w:t>
      </w:r>
      <w:r w:rsidR="00BA5856" w:rsidRPr="001A2A4F">
        <w:rPr>
          <w:lang w:val="en"/>
        </w:rPr>
        <w:t xml:space="preserve"> Health and emergency plans</w:t>
      </w:r>
      <w:bookmarkEnd w:id="37"/>
    </w:p>
    <w:p w14:paraId="7F412648" w14:textId="77777777" w:rsidR="001A2A4F" w:rsidRPr="001A2A4F" w:rsidRDefault="001A2A4F" w:rsidP="001A2A4F">
      <w:pPr>
        <w:rPr>
          <w:lang w:val="en"/>
        </w:rPr>
      </w:pPr>
      <w:r>
        <w:rPr>
          <w:noProof/>
          <w:lang w:eastAsia="en-AU"/>
        </w:rPr>
        <w:drawing>
          <wp:inline distT="0" distB="0" distL="0" distR="0" wp14:anchorId="190C5054" wp14:editId="08725C8B">
            <wp:extent cx="6645910" cy="8496935"/>
            <wp:effectExtent l="0" t="0" r="2540" b="0"/>
            <wp:docPr id="46" name="Picture 46" descr="Health and emergency plans" title="Health and emergency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645910" cy="8496935"/>
                    </a:xfrm>
                    <a:prstGeom prst="rect">
                      <a:avLst/>
                    </a:prstGeom>
                  </pic:spPr>
                </pic:pic>
              </a:graphicData>
            </a:graphic>
          </wp:inline>
        </w:drawing>
      </w:r>
    </w:p>
    <w:p w14:paraId="0166888E" w14:textId="77777777" w:rsidR="004D7039" w:rsidRPr="00FC5329" w:rsidRDefault="000B03DC" w:rsidP="001A2A4F">
      <w:pPr>
        <w:pStyle w:val="Heading2"/>
        <w:numPr>
          <w:ilvl w:val="1"/>
          <w:numId w:val="34"/>
        </w:numPr>
      </w:pPr>
      <w:r>
        <w:lastRenderedPageBreak/>
        <w:t xml:space="preserve"> </w:t>
      </w:r>
      <w:bookmarkStart w:id="38" w:name="_Toc529363334"/>
      <w:r w:rsidR="009D7E3E" w:rsidRPr="00FC5329">
        <w:t>Appendix</w:t>
      </w:r>
      <w:r w:rsidR="002A1963" w:rsidRPr="00FC5329">
        <w:t xml:space="preserve"> 3</w:t>
      </w:r>
      <w:r w:rsidR="008D25D7" w:rsidRPr="00FC5329">
        <w:t xml:space="preserve">: </w:t>
      </w:r>
      <w:r w:rsidR="004D7039" w:rsidRPr="00FC5329">
        <w:t>Legislative support</w:t>
      </w:r>
      <w:bookmarkEnd w:id="38"/>
    </w:p>
    <w:p w14:paraId="55914E61" w14:textId="77777777" w:rsidR="004D7039" w:rsidRPr="00FC5329" w:rsidRDefault="004D7039" w:rsidP="004D7039">
      <w:pPr>
        <w:rPr>
          <w:rFonts w:asciiTheme="minorHAnsi" w:hAnsiTheme="minorHAnsi" w:cs="Arial"/>
        </w:rPr>
      </w:pPr>
      <w:r w:rsidRPr="00FC5329">
        <w:rPr>
          <w:rFonts w:asciiTheme="minorHAnsi" w:hAnsiTheme="minorHAnsi" w:cs="Arial"/>
        </w:rPr>
        <w:t>Activities under this plan would be supported by a range of legislation at several levels of government. Key areas of legislation in the health and emergency sectors include:</w:t>
      </w:r>
    </w:p>
    <w:p w14:paraId="4278D22E" w14:textId="77777777" w:rsidR="004D7039" w:rsidRPr="00FC5329" w:rsidRDefault="004D7039" w:rsidP="004D7039">
      <w:pPr>
        <w:rPr>
          <w:rFonts w:asciiTheme="minorHAnsi" w:hAnsiTheme="minorHAnsi" w:cs="Arial"/>
        </w:rPr>
      </w:pPr>
    </w:p>
    <w:p w14:paraId="30240614" w14:textId="77777777" w:rsidR="004D7039" w:rsidRPr="00FC5329" w:rsidRDefault="004D7039" w:rsidP="004D7039">
      <w:pPr>
        <w:pStyle w:val="Default"/>
        <w:spacing w:line="276" w:lineRule="auto"/>
        <w:rPr>
          <w:rFonts w:asciiTheme="minorHAnsi" w:hAnsiTheme="minorHAnsi"/>
          <w:i/>
        </w:rPr>
      </w:pPr>
      <w:r w:rsidRPr="00FC5329">
        <w:rPr>
          <w:rFonts w:asciiTheme="minorHAnsi" w:hAnsiTheme="minorHAnsi"/>
          <w:b/>
          <w:bCs/>
          <w:i/>
        </w:rPr>
        <w:t xml:space="preserve">The Biosecurity Act 2015 </w:t>
      </w:r>
    </w:p>
    <w:p w14:paraId="7109FF29" w14:textId="77777777" w:rsidR="004D7039" w:rsidRPr="00FC5329" w:rsidRDefault="004D7039" w:rsidP="004D7039">
      <w:pPr>
        <w:pStyle w:val="Default"/>
        <w:rPr>
          <w:rFonts w:asciiTheme="minorHAnsi" w:hAnsiTheme="minorHAnsi"/>
          <w:color w:val="auto"/>
        </w:rPr>
      </w:pPr>
      <w:r w:rsidRPr="00FC5329">
        <w:rPr>
          <w:rFonts w:asciiTheme="minorHAnsi" w:hAnsiTheme="minorHAnsi"/>
        </w:rPr>
        <w:t xml:space="preserve">The </w:t>
      </w:r>
      <w:r w:rsidRPr="00FC5329">
        <w:rPr>
          <w:rFonts w:asciiTheme="minorHAnsi" w:hAnsiTheme="minorHAnsi"/>
          <w:i/>
        </w:rPr>
        <w:t>Biosecurity Act 2015</w:t>
      </w:r>
      <w:r w:rsidRPr="00FC5329">
        <w:rPr>
          <w:rFonts w:asciiTheme="minorHAnsi" w:hAnsiTheme="minorHAnsi"/>
        </w:rPr>
        <w:t xml:space="preserve"> authorises activities used to prevent the introduction and spread of target diseases into Australia. People reasonably suspected to </w:t>
      </w:r>
      <w:proofErr w:type="gramStart"/>
      <w:r w:rsidRPr="00FC5329">
        <w:rPr>
          <w:rFonts w:asciiTheme="minorHAnsi" w:hAnsiTheme="minorHAnsi"/>
        </w:rPr>
        <w:t>have, or</w:t>
      </w:r>
      <w:proofErr w:type="gramEnd"/>
      <w:r w:rsidRPr="00FC5329">
        <w:rPr>
          <w:rFonts w:asciiTheme="minorHAnsi" w:hAnsiTheme="minorHAnsi"/>
        </w:rPr>
        <w:t xml:space="preserve"> have been exposed to these diseases can be ordered to comply with a range of </w:t>
      </w:r>
      <w:r w:rsidRPr="00FC5329">
        <w:rPr>
          <w:rFonts w:asciiTheme="minorHAnsi" w:hAnsiTheme="minorHAnsi"/>
          <w:color w:val="auto"/>
        </w:rPr>
        <w:t xml:space="preserve">control activities including observation, examination, segregation and isolation. The Governor-General has the power to authorise a broad range of actions to respond to an epidemic (within the scope of the Act). </w:t>
      </w:r>
    </w:p>
    <w:p w14:paraId="278EB631" w14:textId="77777777" w:rsidR="004D7039" w:rsidRPr="00FC5329" w:rsidRDefault="004D7039" w:rsidP="004D7039">
      <w:pPr>
        <w:pStyle w:val="Default"/>
        <w:spacing w:line="276" w:lineRule="auto"/>
        <w:rPr>
          <w:rFonts w:asciiTheme="minorHAnsi" w:hAnsiTheme="minorHAnsi"/>
          <w:color w:val="auto"/>
        </w:rPr>
      </w:pPr>
    </w:p>
    <w:p w14:paraId="28F037AA" w14:textId="77777777" w:rsidR="004D7039" w:rsidRPr="00FC5329" w:rsidRDefault="004D7039" w:rsidP="004D7039">
      <w:pPr>
        <w:pStyle w:val="Default"/>
        <w:spacing w:line="276" w:lineRule="auto"/>
        <w:rPr>
          <w:rFonts w:asciiTheme="minorHAnsi" w:hAnsiTheme="minorHAnsi"/>
          <w:i/>
          <w:color w:val="auto"/>
        </w:rPr>
      </w:pPr>
      <w:r w:rsidRPr="00FC5329">
        <w:rPr>
          <w:rFonts w:asciiTheme="minorHAnsi" w:hAnsiTheme="minorHAnsi"/>
          <w:b/>
          <w:bCs/>
          <w:i/>
          <w:color w:val="auto"/>
        </w:rPr>
        <w:t xml:space="preserve">The National Health Security Act 2007 </w:t>
      </w:r>
    </w:p>
    <w:p w14:paraId="229441A3" w14:textId="77777777" w:rsidR="004D7039" w:rsidRPr="00FC5329" w:rsidRDefault="004D7039" w:rsidP="004D7039">
      <w:pPr>
        <w:pStyle w:val="Default"/>
        <w:rPr>
          <w:rFonts w:asciiTheme="minorHAnsi" w:hAnsiTheme="minorHAnsi"/>
          <w:color w:val="auto"/>
        </w:rPr>
      </w:pPr>
      <w:r w:rsidRPr="00FC5329">
        <w:rPr>
          <w:rFonts w:asciiTheme="minorHAnsi" w:hAnsiTheme="minorHAnsi"/>
          <w:color w:val="auto"/>
        </w:rPr>
        <w:t xml:space="preserve">The </w:t>
      </w:r>
      <w:r w:rsidRPr="00FC5329">
        <w:rPr>
          <w:rFonts w:asciiTheme="minorHAnsi" w:hAnsiTheme="minorHAnsi"/>
          <w:i/>
          <w:color w:val="auto"/>
        </w:rPr>
        <w:t>National Health Security Act 2007</w:t>
      </w:r>
      <w:r w:rsidRPr="00FC5329">
        <w:rPr>
          <w:rFonts w:asciiTheme="minorHAnsi" w:hAnsiTheme="minorHAnsi"/>
          <w:color w:val="auto"/>
        </w:rPr>
        <w:t xml:space="preserve"> (NHS Act) authorises the exchange of public health surveillance information (including personal information) between the Commonwealth, states and territories and</w:t>
      </w:r>
      <w:r w:rsidR="001E35D7">
        <w:rPr>
          <w:rFonts w:asciiTheme="minorHAnsi" w:hAnsiTheme="minorHAnsi"/>
          <w:color w:val="auto"/>
        </w:rPr>
        <w:t xml:space="preserve"> the World Health Organization</w:t>
      </w:r>
      <w:r w:rsidRPr="00FC5329">
        <w:rPr>
          <w:rFonts w:asciiTheme="minorHAnsi" w:hAnsiTheme="minorHAnsi"/>
          <w:color w:val="auto"/>
        </w:rPr>
        <w:t>. The National Health Security Agreement supporting the NHS Act formalises decision-making and coordinated response arrangements that have been refined in recent years to prepare for health emergencies.</w:t>
      </w:r>
    </w:p>
    <w:p w14:paraId="2CA6CBA1" w14:textId="77777777" w:rsidR="003A40DC" w:rsidRPr="00FC5329" w:rsidRDefault="003A40DC" w:rsidP="004D7039">
      <w:pPr>
        <w:pStyle w:val="Default"/>
        <w:rPr>
          <w:rFonts w:asciiTheme="minorHAnsi" w:hAnsiTheme="minorHAnsi"/>
          <w:color w:val="auto"/>
        </w:rPr>
      </w:pPr>
    </w:p>
    <w:p w14:paraId="15DEA8EC" w14:textId="77777777" w:rsidR="004D7039" w:rsidRPr="00FC5329" w:rsidRDefault="004D7039" w:rsidP="008B40A3">
      <w:pPr>
        <w:pStyle w:val="Default"/>
        <w:spacing w:line="276" w:lineRule="auto"/>
        <w:rPr>
          <w:rFonts w:asciiTheme="minorHAnsi" w:hAnsiTheme="minorHAnsi"/>
          <w:i/>
          <w:color w:val="auto"/>
        </w:rPr>
      </w:pPr>
      <w:r w:rsidRPr="00FC5329">
        <w:rPr>
          <w:rFonts w:asciiTheme="minorHAnsi" w:hAnsiTheme="minorHAnsi"/>
          <w:b/>
          <w:bCs/>
          <w:i/>
          <w:color w:val="auto"/>
        </w:rPr>
        <w:t xml:space="preserve">International legislative obligations </w:t>
      </w:r>
    </w:p>
    <w:p w14:paraId="1A031983" w14:textId="77777777" w:rsidR="004D7039" w:rsidRPr="00FC5329" w:rsidRDefault="004D7039" w:rsidP="004D7039">
      <w:pPr>
        <w:rPr>
          <w:rFonts w:asciiTheme="minorHAnsi" w:hAnsiTheme="minorHAnsi" w:cs="Arial"/>
          <w:b/>
        </w:rPr>
      </w:pPr>
      <w:r w:rsidRPr="00FC5329">
        <w:rPr>
          <w:rFonts w:asciiTheme="minorHAnsi" w:hAnsiTheme="minorHAnsi" w:cs="Arial"/>
          <w:lang w:eastAsia="en-AU"/>
        </w:rPr>
        <w:t xml:space="preserve">The </w:t>
      </w:r>
      <w:r w:rsidRPr="00A54B3B">
        <w:rPr>
          <w:rFonts w:asciiTheme="minorHAnsi" w:hAnsiTheme="minorHAnsi" w:cs="Arial"/>
          <w:i/>
          <w:lang w:eastAsia="en-AU"/>
        </w:rPr>
        <w:t>International Health Regulations 2005</w:t>
      </w:r>
      <w:r w:rsidRPr="00FC5329">
        <w:rPr>
          <w:rFonts w:asciiTheme="minorHAnsi" w:hAnsiTheme="minorHAnsi" w:cs="Arial"/>
          <w:lang w:eastAsia="en-AU"/>
        </w:rPr>
        <w:t xml:space="preserve"> (IHR) is an international public health treaty that commits signatory countries to take action to prevent, protect against, </w:t>
      </w:r>
      <w:proofErr w:type="gramStart"/>
      <w:r w:rsidRPr="00FC5329">
        <w:rPr>
          <w:rFonts w:asciiTheme="minorHAnsi" w:hAnsiTheme="minorHAnsi" w:cs="Arial"/>
          <w:lang w:eastAsia="en-AU"/>
        </w:rPr>
        <w:t>control</w:t>
      </w:r>
      <w:proofErr w:type="gramEnd"/>
      <w:r w:rsidRPr="00FC5329">
        <w:rPr>
          <w:rFonts w:asciiTheme="minorHAnsi" w:hAnsiTheme="minorHAnsi" w:cs="Arial"/>
          <w:lang w:eastAsia="en-AU"/>
        </w:rPr>
        <w:t xml:space="preserve"> and provide a public health response to the international spread of disease. As a signatory, Australia has a range of obligations, including reporting and maintaining certain core capacities at designated points of entry.</w:t>
      </w:r>
      <w:r w:rsidRPr="00FC5329">
        <w:rPr>
          <w:rFonts w:asciiTheme="minorHAnsi" w:hAnsiTheme="minorHAnsi" w:cs="Arial"/>
          <w:lang w:eastAsia="en-AU"/>
        </w:rPr>
        <w:br/>
      </w:r>
    </w:p>
    <w:p w14:paraId="03F67DC7" w14:textId="77777777" w:rsidR="004D7039" w:rsidRPr="00FC5329" w:rsidRDefault="004D7039" w:rsidP="004D7039">
      <w:pPr>
        <w:spacing w:line="276" w:lineRule="auto"/>
        <w:rPr>
          <w:rFonts w:asciiTheme="minorHAnsi" w:hAnsiTheme="minorHAnsi" w:cs="Arial"/>
          <w:b/>
          <w:i/>
        </w:rPr>
      </w:pPr>
      <w:r w:rsidRPr="00FC5329">
        <w:rPr>
          <w:rFonts w:asciiTheme="minorHAnsi" w:hAnsiTheme="minorHAnsi" w:cs="Arial"/>
          <w:b/>
          <w:i/>
        </w:rPr>
        <w:t>Therapeutic Goods Act 1989</w:t>
      </w:r>
    </w:p>
    <w:p w14:paraId="2243DDD6" w14:textId="77777777" w:rsidR="004D7039" w:rsidRPr="00FC5329" w:rsidRDefault="004D7039" w:rsidP="004D7039">
      <w:pPr>
        <w:rPr>
          <w:rFonts w:asciiTheme="minorHAnsi" w:hAnsiTheme="minorHAnsi" w:cs="Arial"/>
        </w:rPr>
      </w:pPr>
      <w:r w:rsidRPr="00FC5329">
        <w:rPr>
          <w:rFonts w:asciiTheme="minorHAnsi" w:hAnsiTheme="minorHAnsi" w:cs="Arial"/>
          <w:iCs/>
          <w:color w:val="000000"/>
          <w:lang w:eastAsia="en-AU"/>
        </w:rPr>
        <w:t xml:space="preserve">The </w:t>
      </w:r>
      <w:r w:rsidRPr="00FC5329">
        <w:rPr>
          <w:rFonts w:asciiTheme="minorHAnsi" w:hAnsiTheme="minorHAnsi" w:cs="Arial"/>
          <w:i/>
          <w:iCs/>
          <w:color w:val="000000"/>
          <w:lang w:eastAsia="en-AU"/>
        </w:rPr>
        <w:t>Therapeutic Goods Act 1989</w:t>
      </w:r>
      <w:r w:rsidRPr="00FC5329">
        <w:rPr>
          <w:rFonts w:asciiTheme="minorHAnsi" w:hAnsiTheme="minorHAnsi" w:cs="Arial"/>
          <w:iCs/>
          <w:color w:val="000000"/>
          <w:lang w:eastAsia="en-AU"/>
        </w:rPr>
        <w:t xml:space="preserve"> establishes a framework for ensuring the timely availability of therapeutic goods (i.e. medicines, medical </w:t>
      </w:r>
      <w:proofErr w:type="gramStart"/>
      <w:r w:rsidRPr="00FC5329">
        <w:rPr>
          <w:rFonts w:asciiTheme="minorHAnsi" w:hAnsiTheme="minorHAnsi" w:cs="Arial"/>
          <w:iCs/>
          <w:color w:val="000000"/>
          <w:lang w:eastAsia="en-AU"/>
        </w:rPr>
        <w:t>devices</w:t>
      </w:r>
      <w:proofErr w:type="gramEnd"/>
      <w:r w:rsidRPr="00FC5329">
        <w:rPr>
          <w:rFonts w:asciiTheme="minorHAnsi" w:hAnsiTheme="minorHAnsi" w:cs="Arial"/>
          <w:iCs/>
          <w:color w:val="000000"/>
          <w:lang w:eastAsia="en-AU"/>
        </w:rPr>
        <w:t xml:space="preserve"> and biological products) that are of acceptable quality, safety and efficacy/performance.  There are provisions within the legislation that operate at an individual patient level and at a program level (such as the maintenance of a National Medical Stockpile) to allow for the importation and supply of products that have not been approved for use in Australia. These products may be required to deal with an actual threat to individual and public health caused by an emergency that has occurred or to prepare to deal with a potential threat to health that may be caused by a possible future emergency.</w:t>
      </w:r>
    </w:p>
    <w:p w14:paraId="20A22A78" w14:textId="77777777" w:rsidR="004D7039" w:rsidRPr="00FC5329" w:rsidRDefault="004D7039" w:rsidP="004D7039">
      <w:pPr>
        <w:rPr>
          <w:rFonts w:asciiTheme="minorHAnsi" w:hAnsiTheme="minorHAnsi" w:cs="Arial"/>
          <w:b/>
        </w:rPr>
      </w:pPr>
    </w:p>
    <w:p w14:paraId="0843FB43" w14:textId="77777777" w:rsidR="004D7039" w:rsidRPr="00FC5329" w:rsidRDefault="004D7039" w:rsidP="004D7039">
      <w:pPr>
        <w:rPr>
          <w:rFonts w:asciiTheme="minorHAnsi" w:hAnsiTheme="minorHAnsi" w:cs="Arial"/>
          <w:b/>
        </w:rPr>
      </w:pPr>
      <w:r w:rsidRPr="00FC5329">
        <w:rPr>
          <w:rFonts w:asciiTheme="minorHAnsi" w:hAnsiTheme="minorHAnsi" w:cs="Arial"/>
          <w:b/>
        </w:rPr>
        <w:t>Public Health Acts</w:t>
      </w:r>
    </w:p>
    <w:p w14:paraId="330AFFA0" w14:textId="77777777" w:rsidR="004D7039" w:rsidRPr="00FC5329" w:rsidRDefault="00E633B0" w:rsidP="00D92558">
      <w:pPr>
        <w:rPr>
          <w:rFonts w:asciiTheme="minorHAnsi" w:hAnsiTheme="minorHAnsi" w:cs="Arial"/>
        </w:rPr>
      </w:pPr>
      <w:r w:rsidRPr="00FC5329">
        <w:rPr>
          <w:rFonts w:asciiTheme="minorHAnsi" w:hAnsiTheme="minorHAnsi" w:cs="Arial"/>
        </w:rPr>
        <w:t xml:space="preserve">State and Territory </w:t>
      </w:r>
      <w:r w:rsidR="00D92558" w:rsidRPr="00FC5329">
        <w:rPr>
          <w:rFonts w:asciiTheme="minorHAnsi" w:hAnsiTheme="minorHAnsi" w:cs="Arial"/>
        </w:rPr>
        <w:t>legislative provisions that would support a communicable disease emergency are found in the public health acts of each jurisdiction. These provisions include notification of disease, and</w:t>
      </w:r>
      <w:r w:rsidR="004D7039" w:rsidRPr="00FC5329">
        <w:rPr>
          <w:rFonts w:asciiTheme="minorHAnsi" w:hAnsiTheme="minorHAnsi" w:cs="Arial"/>
        </w:rPr>
        <w:t xml:space="preserve"> declaration of public health alerts or emergencies.</w:t>
      </w:r>
      <w:r w:rsidR="004D7039" w:rsidRPr="00FC5329">
        <w:rPr>
          <w:rFonts w:asciiTheme="minorHAnsi" w:hAnsiTheme="minorHAnsi"/>
        </w:rPr>
        <w:t xml:space="preserve"> </w:t>
      </w:r>
      <w:r w:rsidR="004D7039" w:rsidRPr="00FC5329">
        <w:rPr>
          <w:rFonts w:asciiTheme="minorHAnsi" w:hAnsiTheme="minorHAnsi" w:cs="Arial"/>
        </w:rPr>
        <w:t xml:space="preserve">Jurisdictions also have legislative powers that enable them to implement biosecurity arrangements within their borders and that complement </w:t>
      </w:r>
      <w:r w:rsidR="002A0535">
        <w:rPr>
          <w:rFonts w:asciiTheme="minorHAnsi" w:hAnsiTheme="minorHAnsi" w:cs="Arial"/>
        </w:rPr>
        <w:t>Australian Government</w:t>
      </w:r>
      <w:r w:rsidR="004D7039" w:rsidRPr="00FC5329">
        <w:rPr>
          <w:rFonts w:asciiTheme="minorHAnsi" w:hAnsiTheme="minorHAnsi" w:cs="Arial"/>
        </w:rPr>
        <w:t xml:space="preserve"> biosecurity arrangements.</w:t>
      </w:r>
    </w:p>
    <w:p w14:paraId="47FD5F23" w14:textId="77777777" w:rsidR="004D7039" w:rsidRPr="00FC5329" w:rsidRDefault="004D7039" w:rsidP="004D7039">
      <w:pPr>
        <w:rPr>
          <w:rFonts w:asciiTheme="minorHAnsi" w:hAnsiTheme="minorHAnsi" w:cs="Arial"/>
          <w:b/>
        </w:rPr>
      </w:pPr>
    </w:p>
    <w:p w14:paraId="5E379C87" w14:textId="77777777" w:rsidR="004D7039" w:rsidRPr="00FC5329" w:rsidRDefault="004D7039" w:rsidP="004D7039">
      <w:pPr>
        <w:rPr>
          <w:rFonts w:asciiTheme="minorHAnsi" w:hAnsiTheme="minorHAnsi" w:cs="Arial"/>
          <w:b/>
        </w:rPr>
      </w:pPr>
      <w:r w:rsidRPr="00FC5329">
        <w:rPr>
          <w:rFonts w:asciiTheme="minorHAnsi" w:hAnsiTheme="minorHAnsi" w:cs="Arial"/>
          <w:b/>
        </w:rPr>
        <w:t>Disaster and Emergency Acts</w:t>
      </w:r>
    </w:p>
    <w:p w14:paraId="167CC694" w14:textId="77777777" w:rsidR="002010D9" w:rsidRPr="00FC5329" w:rsidRDefault="004D7039" w:rsidP="004D7039">
      <w:pPr>
        <w:rPr>
          <w:rFonts w:asciiTheme="minorHAnsi" w:hAnsiTheme="minorHAnsi" w:cs="Arial"/>
        </w:rPr>
      </w:pPr>
      <w:r w:rsidRPr="00FC5329">
        <w:rPr>
          <w:rFonts w:asciiTheme="minorHAnsi" w:hAnsiTheme="minorHAnsi" w:cs="Arial"/>
        </w:rPr>
        <w:t xml:space="preserve">Each </w:t>
      </w:r>
      <w:r w:rsidR="00D92558" w:rsidRPr="00FC5329">
        <w:rPr>
          <w:rFonts w:asciiTheme="minorHAnsi" w:hAnsiTheme="minorHAnsi" w:cs="Arial"/>
        </w:rPr>
        <w:t xml:space="preserve">Australian </w:t>
      </w:r>
      <w:r w:rsidRPr="00FC5329">
        <w:rPr>
          <w:rFonts w:asciiTheme="minorHAnsi" w:hAnsiTheme="minorHAnsi" w:cs="Arial"/>
        </w:rPr>
        <w:t>jurisdiction has a disaster or emergency act. These Acts outline broad emergency arrangements, conveying of special powers, arrangements for declaring a state of emergency and roles and responsibilities of lead and support agencies.</w:t>
      </w:r>
    </w:p>
    <w:p w14:paraId="4BDAE5F2" w14:textId="77777777" w:rsidR="00E633B0" w:rsidRPr="00FC5329" w:rsidRDefault="00E633B0" w:rsidP="004D7039">
      <w:pPr>
        <w:rPr>
          <w:rFonts w:asciiTheme="minorHAnsi" w:hAnsiTheme="minorHAnsi" w:cs="Arial"/>
        </w:rPr>
      </w:pPr>
    </w:p>
    <w:p w14:paraId="27B44803" w14:textId="77777777" w:rsidR="00E633B0" w:rsidRPr="00FC5329" w:rsidRDefault="00E633B0" w:rsidP="004D7039">
      <w:pPr>
        <w:rPr>
          <w:rFonts w:asciiTheme="minorHAnsi" w:hAnsiTheme="minorHAnsi" w:cs="Arial"/>
          <w:b/>
          <w:i/>
        </w:rPr>
      </w:pPr>
      <w:r w:rsidRPr="00FC5329">
        <w:rPr>
          <w:rFonts w:asciiTheme="minorHAnsi" w:hAnsiTheme="minorHAnsi" w:cs="Arial"/>
          <w:b/>
          <w:i/>
        </w:rPr>
        <w:t>Privacy Act 1988</w:t>
      </w:r>
    </w:p>
    <w:p w14:paraId="4A3B5F6D" w14:textId="77777777" w:rsidR="00E633B0" w:rsidRPr="00FC5329" w:rsidRDefault="00E633B0" w:rsidP="004D7039">
      <w:pPr>
        <w:rPr>
          <w:rFonts w:asciiTheme="minorHAnsi" w:hAnsiTheme="minorHAnsi" w:cs="Arial"/>
        </w:rPr>
      </w:pPr>
      <w:r w:rsidRPr="00FC5329">
        <w:rPr>
          <w:rFonts w:asciiTheme="minorHAnsi" w:hAnsiTheme="minorHAnsi" w:cs="Arial"/>
        </w:rPr>
        <w:t xml:space="preserve">The </w:t>
      </w:r>
      <w:r w:rsidRPr="00FC5329">
        <w:rPr>
          <w:rFonts w:asciiTheme="minorHAnsi" w:hAnsiTheme="minorHAnsi" w:cs="Arial"/>
          <w:i/>
        </w:rPr>
        <w:t>Privacy Act 1988 (Part VIA)</w:t>
      </w:r>
      <w:r w:rsidRPr="00FC5329">
        <w:rPr>
          <w:rFonts w:asciiTheme="minorHAnsi" w:hAnsiTheme="minorHAnsi" w:cs="Arial"/>
        </w:rPr>
        <w:t xml:space="preserve"> enables information exchange between </w:t>
      </w:r>
      <w:r w:rsidR="00467E1A">
        <w:rPr>
          <w:rFonts w:asciiTheme="minorHAnsi" w:hAnsiTheme="minorHAnsi" w:cs="Arial"/>
        </w:rPr>
        <w:t>Australian</w:t>
      </w:r>
      <w:r w:rsidR="00540BC6">
        <w:rPr>
          <w:rFonts w:asciiTheme="minorHAnsi" w:hAnsiTheme="minorHAnsi" w:cs="Arial"/>
        </w:rPr>
        <w:t xml:space="preserve"> Government agencies, state and territory g</w:t>
      </w:r>
      <w:r w:rsidRPr="00FC5329">
        <w:rPr>
          <w:rFonts w:asciiTheme="minorHAnsi" w:hAnsiTheme="minorHAnsi" w:cs="Arial"/>
        </w:rPr>
        <w:t xml:space="preserve">overnment agencies, private sector organisations, non-government organisations and others (including community health centres and local government) in an emergency or disaster for a permitted purpose. </w:t>
      </w:r>
    </w:p>
    <w:p w14:paraId="62C8A53F" w14:textId="77777777" w:rsidR="00E633B0" w:rsidRPr="00FC5329" w:rsidRDefault="00E633B0" w:rsidP="004D7039">
      <w:pPr>
        <w:rPr>
          <w:rFonts w:asciiTheme="minorHAnsi" w:hAnsiTheme="minorHAnsi" w:cs="Arial"/>
        </w:rPr>
      </w:pPr>
    </w:p>
    <w:p w14:paraId="46785B1F" w14:textId="77777777" w:rsidR="002010D9" w:rsidRPr="00FC5329" w:rsidRDefault="002010D9" w:rsidP="004D7039">
      <w:pPr>
        <w:rPr>
          <w:rFonts w:asciiTheme="minorHAnsi" w:hAnsiTheme="minorHAnsi" w:cs="Arial"/>
          <w:b/>
        </w:rPr>
      </w:pPr>
      <w:r w:rsidRPr="00FC5329">
        <w:rPr>
          <w:rFonts w:asciiTheme="minorHAnsi" w:hAnsiTheme="minorHAnsi" w:cs="Arial"/>
          <w:b/>
        </w:rPr>
        <w:t>Other legislation</w:t>
      </w:r>
    </w:p>
    <w:p w14:paraId="124C8A0F" w14:textId="77777777" w:rsidR="002010D9" w:rsidRPr="00FC5329" w:rsidRDefault="002010D9" w:rsidP="004D7039">
      <w:pPr>
        <w:rPr>
          <w:rFonts w:asciiTheme="minorHAnsi" w:hAnsiTheme="minorHAnsi" w:cs="Arial"/>
        </w:rPr>
      </w:pPr>
      <w:r w:rsidRPr="00FC5329">
        <w:rPr>
          <w:rFonts w:asciiTheme="minorHAnsi" w:hAnsiTheme="minorHAnsi" w:cs="Arial"/>
        </w:rPr>
        <w:t xml:space="preserve">Agencies in other sectors will also have relevant legislation, such as the </w:t>
      </w:r>
      <w:r w:rsidRPr="00FC5329">
        <w:rPr>
          <w:rFonts w:asciiTheme="minorHAnsi" w:hAnsiTheme="minorHAnsi" w:cs="Arial"/>
          <w:i/>
        </w:rPr>
        <w:t>Migration Act 1958</w:t>
      </w:r>
      <w:r w:rsidR="00A55AB5" w:rsidRPr="00FC5329">
        <w:rPr>
          <w:rFonts w:asciiTheme="minorHAnsi" w:hAnsiTheme="minorHAnsi" w:cs="Arial"/>
          <w:i/>
        </w:rPr>
        <w:t>,</w:t>
      </w:r>
      <w:r w:rsidRPr="00FC5329">
        <w:rPr>
          <w:rFonts w:asciiTheme="minorHAnsi" w:hAnsiTheme="minorHAnsi" w:cs="Arial"/>
        </w:rPr>
        <w:t xml:space="preserve"> </w:t>
      </w:r>
      <w:r w:rsidR="004418AF" w:rsidRPr="00FC5329">
        <w:rPr>
          <w:rFonts w:asciiTheme="minorHAnsi" w:hAnsiTheme="minorHAnsi" w:cs="Arial"/>
        </w:rPr>
        <w:t xml:space="preserve">the </w:t>
      </w:r>
      <w:r w:rsidR="002A0E13" w:rsidRPr="00FC5329">
        <w:rPr>
          <w:rFonts w:asciiTheme="minorHAnsi" w:hAnsiTheme="minorHAnsi" w:cs="Arial"/>
          <w:i/>
        </w:rPr>
        <w:t xml:space="preserve">Air Navigation Act </w:t>
      </w:r>
      <w:proofErr w:type="gramStart"/>
      <w:r w:rsidR="002A0E13" w:rsidRPr="00FC5329">
        <w:rPr>
          <w:rFonts w:asciiTheme="minorHAnsi" w:hAnsiTheme="minorHAnsi" w:cs="Arial"/>
          <w:i/>
        </w:rPr>
        <w:t>1920</w:t>
      </w:r>
      <w:proofErr w:type="gramEnd"/>
      <w:r w:rsidR="002A0E13" w:rsidRPr="00FC5329">
        <w:rPr>
          <w:rFonts w:asciiTheme="minorHAnsi" w:hAnsiTheme="minorHAnsi" w:cs="Arial"/>
        </w:rPr>
        <w:t xml:space="preserve"> and the </w:t>
      </w:r>
      <w:r w:rsidR="002A0E13" w:rsidRPr="00FC5329">
        <w:rPr>
          <w:rFonts w:asciiTheme="minorHAnsi" w:hAnsiTheme="minorHAnsi" w:cs="Arial"/>
          <w:i/>
        </w:rPr>
        <w:t>Social Security Act 1991</w:t>
      </w:r>
      <w:r w:rsidR="002A0E13" w:rsidRPr="00FC5329">
        <w:rPr>
          <w:rFonts w:asciiTheme="minorHAnsi" w:hAnsiTheme="minorHAnsi" w:cs="Arial"/>
        </w:rPr>
        <w:t>.</w:t>
      </w:r>
    </w:p>
    <w:p w14:paraId="1D59141A" w14:textId="77777777" w:rsidR="002A1963" w:rsidRPr="00FC5329" w:rsidRDefault="002A1963" w:rsidP="004D7039">
      <w:pPr>
        <w:rPr>
          <w:rFonts w:asciiTheme="minorHAnsi" w:hAnsiTheme="minorHAnsi" w:cs="Arial"/>
        </w:rPr>
      </w:pPr>
    </w:p>
    <w:p w14:paraId="7D64FB30" w14:textId="77777777" w:rsidR="00424BEA" w:rsidRPr="00D006D7" w:rsidRDefault="00864D53" w:rsidP="00424BEA">
      <w:pPr>
        <w:pStyle w:val="Heading2"/>
        <w:numPr>
          <w:ilvl w:val="1"/>
          <w:numId w:val="43"/>
        </w:numPr>
      </w:pPr>
      <w:r>
        <w:rPr>
          <w:rFonts w:ascii="Arial" w:hAnsi="Arial"/>
        </w:rPr>
        <w:lastRenderedPageBreak/>
        <w:t xml:space="preserve"> </w:t>
      </w:r>
      <w:bookmarkStart w:id="39" w:name="_Toc529363335"/>
      <w:r w:rsidR="00424BEA" w:rsidRPr="00D006D7">
        <w:t xml:space="preserve">Appendix 4: </w:t>
      </w:r>
      <w:r w:rsidR="004E1A40">
        <w:br/>
      </w:r>
      <w:r w:rsidR="00DE2883">
        <w:t>P</w:t>
      </w:r>
      <w:r w:rsidR="00424BEA" w:rsidRPr="00D006D7">
        <w:t>riority activities for information sharing between government agencies</w:t>
      </w:r>
      <w:bookmarkEnd w:id="39"/>
      <w:r w:rsidR="00424BEA" w:rsidRPr="00D006D7">
        <w:br/>
      </w:r>
    </w:p>
    <w:tbl>
      <w:tblPr>
        <w:tblStyle w:val="TableGrid"/>
        <w:tblW w:w="0" w:type="auto"/>
        <w:tblInd w:w="534" w:type="dxa"/>
        <w:tblLook w:val="04A0" w:firstRow="1" w:lastRow="0" w:firstColumn="1" w:lastColumn="0" w:noHBand="0" w:noVBand="1"/>
        <w:tblCaption w:val="Priority activities for information sharing between government agencies"/>
        <w:tblDescription w:val="Priority activities for information sharing between government agencies"/>
      </w:tblPr>
      <w:tblGrid>
        <w:gridCol w:w="1436"/>
        <w:gridCol w:w="7415"/>
      </w:tblGrid>
      <w:tr w:rsidR="00424BEA" w:rsidRPr="001318AC" w14:paraId="1A70543A" w14:textId="77777777" w:rsidTr="00EA3E0A">
        <w:trPr>
          <w:tblHeader/>
        </w:trPr>
        <w:tc>
          <w:tcPr>
            <w:tcW w:w="1275" w:type="dxa"/>
          </w:tcPr>
          <w:p w14:paraId="26056729" w14:textId="77777777" w:rsidR="00424BEA" w:rsidRPr="001318AC" w:rsidRDefault="00424BEA" w:rsidP="004F686E">
            <w:pPr>
              <w:rPr>
                <w:rFonts w:asciiTheme="minorHAnsi" w:hAnsiTheme="minorHAnsi" w:cs="Arial"/>
                <w:sz w:val="22"/>
              </w:rPr>
            </w:pPr>
            <w:r w:rsidRPr="001318AC">
              <w:rPr>
                <w:rFonts w:asciiTheme="minorHAnsi" w:hAnsiTheme="minorHAnsi" w:cs="Arial"/>
                <w:sz w:val="22"/>
              </w:rPr>
              <w:t>Prevention</w:t>
            </w:r>
          </w:p>
          <w:p w14:paraId="38535A26" w14:textId="77777777" w:rsidR="00424BEA" w:rsidRPr="001318AC" w:rsidRDefault="00424BEA" w:rsidP="004F686E">
            <w:pPr>
              <w:rPr>
                <w:rFonts w:asciiTheme="minorHAnsi" w:hAnsiTheme="minorHAnsi" w:cs="Arial"/>
                <w:i/>
                <w:color w:val="548DD4" w:themeColor="text2" w:themeTint="99"/>
                <w:sz w:val="22"/>
              </w:rPr>
            </w:pPr>
          </w:p>
        </w:tc>
        <w:tc>
          <w:tcPr>
            <w:tcW w:w="7415" w:type="dxa"/>
          </w:tcPr>
          <w:p w14:paraId="70B63DDE" w14:textId="77777777" w:rsidR="00424BEA" w:rsidRPr="00CA0F09" w:rsidRDefault="00424BEA" w:rsidP="00480DEF">
            <w:pPr>
              <w:rPr>
                <w:rFonts w:asciiTheme="minorHAnsi" w:hAnsiTheme="minorHAnsi" w:cs="Arial"/>
                <w:sz w:val="22"/>
              </w:rPr>
            </w:pPr>
            <w:r w:rsidRPr="00CA0F09">
              <w:rPr>
                <w:rFonts w:asciiTheme="minorHAnsi" w:hAnsiTheme="minorHAnsi" w:cs="Arial"/>
                <w:sz w:val="22"/>
              </w:rPr>
              <w:t xml:space="preserve">Communication activities related to prevention </w:t>
            </w:r>
            <w:r w:rsidR="00480DEF" w:rsidRPr="00CA0F09">
              <w:rPr>
                <w:rFonts w:asciiTheme="minorHAnsi" w:hAnsiTheme="minorHAnsi" w:cs="Arial"/>
                <w:sz w:val="22"/>
              </w:rPr>
              <w:t>of</w:t>
            </w:r>
            <w:r w:rsidRPr="00CA0F09">
              <w:rPr>
                <w:rFonts w:asciiTheme="minorHAnsi" w:hAnsiTheme="minorHAnsi" w:cs="Arial"/>
                <w:sz w:val="22"/>
              </w:rPr>
              <w:t xml:space="preserve"> a </w:t>
            </w:r>
            <w:r w:rsidR="00480DEF" w:rsidRPr="00CA0F09">
              <w:rPr>
                <w:rFonts w:asciiTheme="minorHAnsi" w:hAnsiTheme="minorHAnsi" w:cs="Arial"/>
                <w:sz w:val="22"/>
              </w:rPr>
              <w:t xml:space="preserve">CDINS </w:t>
            </w:r>
            <w:r w:rsidRPr="00CA0F09">
              <w:rPr>
                <w:rFonts w:asciiTheme="minorHAnsi" w:hAnsiTheme="minorHAnsi" w:cs="Arial"/>
                <w:sz w:val="22"/>
              </w:rPr>
              <w:t>will be managed within the health sector.</w:t>
            </w:r>
          </w:p>
        </w:tc>
      </w:tr>
      <w:tr w:rsidR="00424BEA" w:rsidRPr="001318AC" w14:paraId="3A501523" w14:textId="77777777" w:rsidTr="00763F42">
        <w:tc>
          <w:tcPr>
            <w:tcW w:w="1275" w:type="dxa"/>
          </w:tcPr>
          <w:p w14:paraId="625C022B" w14:textId="77777777" w:rsidR="00424BEA" w:rsidRPr="001318AC" w:rsidRDefault="00424BEA" w:rsidP="004F686E">
            <w:pPr>
              <w:rPr>
                <w:rFonts w:asciiTheme="minorHAnsi" w:hAnsiTheme="minorHAnsi" w:cs="Arial"/>
                <w:sz w:val="22"/>
              </w:rPr>
            </w:pPr>
            <w:r w:rsidRPr="001318AC">
              <w:rPr>
                <w:rFonts w:asciiTheme="minorHAnsi" w:hAnsiTheme="minorHAnsi" w:cs="Arial"/>
                <w:sz w:val="22"/>
              </w:rPr>
              <w:t>Preparedness</w:t>
            </w:r>
          </w:p>
          <w:p w14:paraId="7ECC284C" w14:textId="77777777" w:rsidR="00424BEA" w:rsidRPr="001318AC" w:rsidRDefault="00424BEA" w:rsidP="004F686E">
            <w:pPr>
              <w:rPr>
                <w:rFonts w:asciiTheme="minorHAnsi" w:hAnsiTheme="minorHAnsi" w:cs="Arial"/>
                <w:color w:val="548DD4" w:themeColor="text2" w:themeTint="99"/>
                <w:sz w:val="22"/>
              </w:rPr>
            </w:pPr>
          </w:p>
        </w:tc>
        <w:tc>
          <w:tcPr>
            <w:tcW w:w="7415" w:type="dxa"/>
          </w:tcPr>
          <w:p w14:paraId="7932F566" w14:textId="77777777" w:rsidR="00424BEA" w:rsidRPr="001318AC" w:rsidRDefault="00424BEA" w:rsidP="00476FE3">
            <w:pPr>
              <w:pStyle w:val="ListParagraph"/>
              <w:numPr>
                <w:ilvl w:val="0"/>
                <w:numId w:val="57"/>
              </w:numPr>
              <w:rPr>
                <w:rFonts w:asciiTheme="minorHAnsi" w:hAnsiTheme="minorHAnsi" w:cs="Arial"/>
                <w:sz w:val="22"/>
              </w:rPr>
            </w:pPr>
            <w:r w:rsidRPr="001318AC">
              <w:rPr>
                <w:rFonts w:asciiTheme="minorHAnsi" w:hAnsiTheme="minorHAnsi" w:cs="Arial"/>
                <w:sz w:val="22"/>
              </w:rPr>
              <w:t>Gather and share information to monitor the emergence of potential threats;</w:t>
            </w:r>
            <w:r w:rsidR="00656977">
              <w:rPr>
                <w:rFonts w:asciiTheme="minorHAnsi" w:hAnsiTheme="minorHAnsi" w:cs="Arial"/>
                <w:sz w:val="22"/>
              </w:rPr>
              <w:t xml:space="preserve"> and </w:t>
            </w:r>
          </w:p>
          <w:p w14:paraId="32FD4BC2" w14:textId="77777777" w:rsidR="00424BEA" w:rsidRPr="001318AC" w:rsidRDefault="00656977" w:rsidP="00540BC6">
            <w:pPr>
              <w:pStyle w:val="ListParagraph"/>
              <w:numPr>
                <w:ilvl w:val="0"/>
                <w:numId w:val="57"/>
              </w:numPr>
              <w:rPr>
                <w:rFonts w:asciiTheme="minorHAnsi" w:hAnsiTheme="minorHAnsi" w:cs="Arial"/>
                <w:sz w:val="22"/>
              </w:rPr>
            </w:pPr>
            <w:r>
              <w:rPr>
                <w:rFonts w:asciiTheme="minorHAnsi" w:hAnsiTheme="minorHAnsi" w:cs="Arial"/>
                <w:sz w:val="22"/>
              </w:rPr>
              <w:t>p</w:t>
            </w:r>
            <w:r w:rsidR="00424BEA" w:rsidRPr="001318AC">
              <w:rPr>
                <w:rFonts w:asciiTheme="minorHAnsi" w:hAnsiTheme="minorHAnsi" w:cs="Arial"/>
                <w:sz w:val="22"/>
              </w:rPr>
              <w:t xml:space="preserve">rovide early warning of threats that might require </w:t>
            </w:r>
            <w:r w:rsidR="00540BC6">
              <w:rPr>
                <w:rFonts w:asciiTheme="minorHAnsi" w:hAnsiTheme="minorHAnsi" w:cs="Arial"/>
                <w:sz w:val="22"/>
              </w:rPr>
              <w:t>a national</w:t>
            </w:r>
            <w:r w:rsidR="00424BEA" w:rsidRPr="001318AC">
              <w:rPr>
                <w:rFonts w:asciiTheme="minorHAnsi" w:hAnsiTheme="minorHAnsi" w:cs="Arial"/>
                <w:sz w:val="22"/>
              </w:rPr>
              <w:t xml:space="preserve"> response, their </w:t>
            </w:r>
            <w:proofErr w:type="gramStart"/>
            <w:r w:rsidR="00424BEA" w:rsidRPr="001318AC">
              <w:rPr>
                <w:rFonts w:asciiTheme="minorHAnsi" w:hAnsiTheme="minorHAnsi" w:cs="Arial"/>
                <w:sz w:val="22"/>
              </w:rPr>
              <w:t>consequences</w:t>
            </w:r>
            <w:proofErr w:type="gramEnd"/>
            <w:r w:rsidR="00424BEA" w:rsidRPr="001318AC">
              <w:rPr>
                <w:rFonts w:asciiTheme="minorHAnsi" w:hAnsiTheme="minorHAnsi" w:cs="Arial"/>
                <w:sz w:val="22"/>
              </w:rPr>
              <w:t xml:space="preserve"> and any plans for responding</w:t>
            </w:r>
            <w:r>
              <w:rPr>
                <w:rFonts w:asciiTheme="minorHAnsi" w:hAnsiTheme="minorHAnsi" w:cs="Arial"/>
                <w:sz w:val="22"/>
              </w:rPr>
              <w:t>.</w:t>
            </w:r>
          </w:p>
        </w:tc>
      </w:tr>
      <w:tr w:rsidR="00424BEA" w:rsidRPr="001318AC" w14:paraId="399DB6FB" w14:textId="77777777" w:rsidTr="00763F42">
        <w:tc>
          <w:tcPr>
            <w:tcW w:w="1275" w:type="dxa"/>
          </w:tcPr>
          <w:p w14:paraId="2D47BA61" w14:textId="77777777" w:rsidR="00424BEA" w:rsidRPr="001318AC" w:rsidRDefault="00424BEA" w:rsidP="004F686E">
            <w:pPr>
              <w:rPr>
                <w:rFonts w:asciiTheme="minorHAnsi" w:hAnsiTheme="minorHAnsi" w:cs="Arial"/>
                <w:sz w:val="22"/>
              </w:rPr>
            </w:pPr>
            <w:r w:rsidRPr="001318AC">
              <w:rPr>
                <w:rFonts w:asciiTheme="minorHAnsi" w:hAnsiTheme="minorHAnsi" w:cs="Arial"/>
                <w:sz w:val="22"/>
              </w:rPr>
              <w:t>Standby</w:t>
            </w:r>
          </w:p>
          <w:p w14:paraId="33C5ECD6" w14:textId="77777777" w:rsidR="00424BEA" w:rsidRPr="001318AC" w:rsidRDefault="00424BEA" w:rsidP="004F686E">
            <w:pPr>
              <w:rPr>
                <w:rFonts w:asciiTheme="minorHAnsi" w:hAnsiTheme="minorHAnsi" w:cs="Arial"/>
                <w:i/>
                <w:color w:val="548DD4" w:themeColor="text2" w:themeTint="99"/>
                <w:sz w:val="22"/>
              </w:rPr>
            </w:pPr>
          </w:p>
        </w:tc>
        <w:tc>
          <w:tcPr>
            <w:tcW w:w="7415" w:type="dxa"/>
          </w:tcPr>
          <w:p w14:paraId="4B1BA02A" w14:textId="77777777" w:rsidR="00424BEA" w:rsidRPr="001318AC" w:rsidRDefault="00424BEA" w:rsidP="00476FE3">
            <w:pPr>
              <w:pStyle w:val="ListParagraph"/>
              <w:numPr>
                <w:ilvl w:val="0"/>
                <w:numId w:val="58"/>
              </w:numPr>
              <w:ind w:left="360"/>
              <w:rPr>
                <w:rFonts w:asciiTheme="minorHAnsi" w:hAnsiTheme="minorHAnsi" w:cs="Arial"/>
                <w:b/>
                <w:sz w:val="22"/>
                <w:szCs w:val="28"/>
              </w:rPr>
            </w:pPr>
            <w:r w:rsidRPr="001318AC">
              <w:rPr>
                <w:rFonts w:asciiTheme="minorHAnsi" w:hAnsiTheme="minorHAnsi" w:cs="Arial"/>
                <w:sz w:val="22"/>
              </w:rPr>
              <w:t>Build awareness of the progress of the outbreak overseas</w:t>
            </w:r>
            <w:r w:rsidR="006D3541">
              <w:rPr>
                <w:rFonts w:asciiTheme="minorHAnsi" w:hAnsiTheme="minorHAnsi" w:cs="Arial"/>
                <w:sz w:val="22"/>
              </w:rPr>
              <w:t xml:space="preserve"> (or domestically if emerging in Australia</w:t>
            </w:r>
            <w:proofErr w:type="gramStart"/>
            <w:r w:rsidR="006D3541">
              <w:rPr>
                <w:rFonts w:asciiTheme="minorHAnsi" w:hAnsiTheme="minorHAnsi" w:cs="Arial"/>
                <w:sz w:val="22"/>
              </w:rPr>
              <w:t>)</w:t>
            </w:r>
            <w:r w:rsidRPr="001318AC">
              <w:rPr>
                <w:rFonts w:asciiTheme="minorHAnsi" w:hAnsiTheme="minorHAnsi" w:cs="Arial"/>
                <w:sz w:val="22"/>
              </w:rPr>
              <w:t>;</w:t>
            </w:r>
            <w:proofErr w:type="gramEnd"/>
          </w:p>
          <w:p w14:paraId="7DDC3D9A" w14:textId="77777777" w:rsidR="00424BEA" w:rsidRPr="001318AC" w:rsidRDefault="00424BEA" w:rsidP="00476FE3">
            <w:pPr>
              <w:pStyle w:val="ListParagraph"/>
              <w:numPr>
                <w:ilvl w:val="0"/>
                <w:numId w:val="58"/>
              </w:numPr>
              <w:ind w:left="360"/>
              <w:rPr>
                <w:rFonts w:asciiTheme="minorHAnsi" w:hAnsiTheme="minorHAnsi" w:cs="Arial"/>
                <w:b/>
                <w:sz w:val="22"/>
                <w:szCs w:val="28"/>
              </w:rPr>
            </w:pPr>
            <w:r w:rsidRPr="001318AC">
              <w:rPr>
                <w:rFonts w:asciiTheme="minorHAnsi" w:hAnsiTheme="minorHAnsi" w:cs="Arial"/>
                <w:sz w:val="22"/>
              </w:rPr>
              <w:t>prom</w:t>
            </w:r>
            <w:r w:rsidR="006C3C52">
              <w:rPr>
                <w:rFonts w:asciiTheme="minorHAnsi" w:hAnsiTheme="minorHAnsi" w:cs="Arial"/>
                <w:sz w:val="22"/>
              </w:rPr>
              <w:t>ote understanding of the nature and</w:t>
            </w:r>
            <w:r w:rsidRPr="001318AC">
              <w:rPr>
                <w:rFonts w:asciiTheme="minorHAnsi" w:hAnsiTheme="minorHAnsi" w:cs="Arial"/>
                <w:sz w:val="22"/>
              </w:rPr>
              <w:t xml:space="preserve"> consequences</w:t>
            </w:r>
            <w:r w:rsidR="006C3C52">
              <w:rPr>
                <w:rFonts w:asciiTheme="minorHAnsi" w:hAnsiTheme="minorHAnsi" w:cs="Arial"/>
                <w:sz w:val="22"/>
              </w:rPr>
              <w:t xml:space="preserve"> (for response and business continuity) of the threat, its </w:t>
            </w:r>
            <w:r w:rsidRPr="001318AC">
              <w:rPr>
                <w:rFonts w:asciiTheme="minorHAnsi" w:hAnsiTheme="minorHAnsi" w:cs="Arial"/>
                <w:sz w:val="22"/>
              </w:rPr>
              <w:t>likely imminence and the level of uncertainty associated with this information. This will allow agencies to prepa</w:t>
            </w:r>
            <w:r w:rsidR="00D626BE">
              <w:rPr>
                <w:rFonts w:asciiTheme="minorHAnsi" w:hAnsiTheme="minorHAnsi" w:cs="Arial"/>
                <w:sz w:val="22"/>
              </w:rPr>
              <w:t xml:space="preserve">re resources and strategies </w:t>
            </w:r>
            <w:r w:rsidR="00540BC6">
              <w:rPr>
                <w:rFonts w:asciiTheme="minorHAnsi" w:hAnsiTheme="minorHAnsi" w:cs="Arial"/>
                <w:sz w:val="22"/>
              </w:rPr>
              <w:t>to</w:t>
            </w:r>
            <w:r w:rsidR="00D626BE">
              <w:rPr>
                <w:rFonts w:asciiTheme="minorHAnsi" w:hAnsiTheme="minorHAnsi" w:cs="Arial"/>
                <w:sz w:val="22"/>
              </w:rPr>
              <w:t>:</w:t>
            </w:r>
          </w:p>
          <w:p w14:paraId="05342EB1" w14:textId="77777777" w:rsidR="00424BEA" w:rsidRPr="001318AC" w:rsidRDefault="00424BEA" w:rsidP="00476FE3">
            <w:pPr>
              <w:pStyle w:val="ListParagraph"/>
              <w:numPr>
                <w:ilvl w:val="0"/>
                <w:numId w:val="58"/>
              </w:numPr>
              <w:rPr>
                <w:rFonts w:asciiTheme="minorHAnsi" w:hAnsiTheme="minorHAnsi" w:cs="Arial"/>
                <w:b/>
                <w:sz w:val="22"/>
                <w:szCs w:val="28"/>
              </w:rPr>
            </w:pPr>
            <w:r w:rsidRPr="001318AC">
              <w:rPr>
                <w:rFonts w:asciiTheme="minorHAnsi" w:hAnsiTheme="minorHAnsi" w:cs="Arial"/>
                <w:sz w:val="22"/>
              </w:rPr>
              <w:t>reduc</w:t>
            </w:r>
            <w:r w:rsidR="00540BC6">
              <w:rPr>
                <w:rFonts w:asciiTheme="minorHAnsi" w:hAnsiTheme="minorHAnsi" w:cs="Arial"/>
                <w:sz w:val="22"/>
              </w:rPr>
              <w:t>e</w:t>
            </w:r>
            <w:r w:rsidRPr="001318AC">
              <w:rPr>
                <w:rFonts w:asciiTheme="minorHAnsi" w:hAnsiTheme="minorHAnsi" w:cs="Arial"/>
                <w:sz w:val="22"/>
              </w:rPr>
              <w:t xml:space="preserve"> the risk/protecting </w:t>
            </w:r>
            <w:proofErr w:type="gramStart"/>
            <w:r w:rsidRPr="001318AC">
              <w:rPr>
                <w:rFonts w:asciiTheme="minorHAnsi" w:hAnsiTheme="minorHAnsi" w:cs="Arial"/>
                <w:sz w:val="22"/>
              </w:rPr>
              <w:t>staff;</w:t>
            </w:r>
            <w:proofErr w:type="gramEnd"/>
            <w:r w:rsidRPr="001318AC">
              <w:rPr>
                <w:rFonts w:asciiTheme="minorHAnsi" w:hAnsiTheme="minorHAnsi" w:cs="Arial"/>
                <w:sz w:val="22"/>
              </w:rPr>
              <w:t xml:space="preserve"> </w:t>
            </w:r>
          </w:p>
          <w:p w14:paraId="3DEFE596" w14:textId="77777777" w:rsidR="00424BEA" w:rsidRPr="001318AC" w:rsidRDefault="00424BEA" w:rsidP="00476FE3">
            <w:pPr>
              <w:pStyle w:val="ListParagraph"/>
              <w:numPr>
                <w:ilvl w:val="0"/>
                <w:numId w:val="56"/>
              </w:numPr>
              <w:rPr>
                <w:rFonts w:asciiTheme="minorHAnsi" w:hAnsiTheme="minorHAnsi" w:cs="Arial"/>
                <w:b/>
                <w:sz w:val="22"/>
                <w:szCs w:val="28"/>
              </w:rPr>
            </w:pPr>
            <w:r w:rsidRPr="001318AC">
              <w:rPr>
                <w:rFonts w:asciiTheme="minorHAnsi" w:hAnsiTheme="minorHAnsi" w:cs="Arial"/>
                <w:sz w:val="22"/>
              </w:rPr>
              <w:t>ensur</w:t>
            </w:r>
            <w:r w:rsidR="00540BC6">
              <w:rPr>
                <w:rFonts w:asciiTheme="minorHAnsi" w:hAnsiTheme="minorHAnsi" w:cs="Arial"/>
                <w:sz w:val="22"/>
              </w:rPr>
              <w:t>e</w:t>
            </w:r>
            <w:r w:rsidRPr="001318AC">
              <w:rPr>
                <w:rFonts w:asciiTheme="minorHAnsi" w:hAnsiTheme="minorHAnsi" w:cs="Arial"/>
                <w:sz w:val="22"/>
              </w:rPr>
              <w:t xml:space="preserve"> sufficient staff are available to maintain essential </w:t>
            </w:r>
            <w:proofErr w:type="gramStart"/>
            <w:r w:rsidRPr="001318AC">
              <w:rPr>
                <w:rFonts w:asciiTheme="minorHAnsi" w:hAnsiTheme="minorHAnsi" w:cs="Arial"/>
                <w:sz w:val="22"/>
              </w:rPr>
              <w:t>services;</w:t>
            </w:r>
            <w:proofErr w:type="gramEnd"/>
            <w:r w:rsidRPr="001318AC">
              <w:rPr>
                <w:rFonts w:asciiTheme="minorHAnsi" w:hAnsiTheme="minorHAnsi" w:cs="Arial"/>
                <w:sz w:val="22"/>
              </w:rPr>
              <w:t xml:space="preserve"> </w:t>
            </w:r>
          </w:p>
          <w:p w14:paraId="3747888E" w14:textId="77777777" w:rsidR="00424BEA" w:rsidRPr="001318AC" w:rsidRDefault="00424BEA" w:rsidP="00476FE3">
            <w:pPr>
              <w:pStyle w:val="ListParagraph"/>
              <w:numPr>
                <w:ilvl w:val="0"/>
                <w:numId w:val="58"/>
              </w:numPr>
              <w:rPr>
                <w:rFonts w:asciiTheme="minorHAnsi" w:hAnsiTheme="minorHAnsi" w:cs="Arial"/>
                <w:sz w:val="22"/>
              </w:rPr>
            </w:pPr>
            <w:r w:rsidRPr="001318AC">
              <w:rPr>
                <w:rFonts w:asciiTheme="minorHAnsi" w:hAnsiTheme="minorHAnsi" w:cs="Arial"/>
                <w:sz w:val="22"/>
              </w:rPr>
              <w:t>allocat</w:t>
            </w:r>
            <w:r w:rsidR="00540BC6">
              <w:rPr>
                <w:rFonts w:asciiTheme="minorHAnsi" w:hAnsiTheme="minorHAnsi" w:cs="Arial"/>
                <w:sz w:val="22"/>
              </w:rPr>
              <w:t>e</w:t>
            </w:r>
            <w:r w:rsidRPr="001318AC">
              <w:rPr>
                <w:rFonts w:asciiTheme="minorHAnsi" w:hAnsiTheme="minorHAnsi" w:cs="Arial"/>
                <w:sz w:val="22"/>
              </w:rPr>
              <w:t xml:space="preserve"> </w:t>
            </w:r>
            <w:proofErr w:type="gramStart"/>
            <w:r w:rsidRPr="001318AC">
              <w:rPr>
                <w:rFonts w:asciiTheme="minorHAnsi" w:hAnsiTheme="minorHAnsi" w:cs="Arial"/>
                <w:sz w:val="22"/>
              </w:rPr>
              <w:t>resources;</w:t>
            </w:r>
            <w:proofErr w:type="gramEnd"/>
            <w:r w:rsidRPr="001318AC">
              <w:rPr>
                <w:rFonts w:asciiTheme="minorHAnsi" w:hAnsiTheme="minorHAnsi" w:cs="Arial"/>
                <w:sz w:val="22"/>
              </w:rPr>
              <w:t xml:space="preserve"> </w:t>
            </w:r>
          </w:p>
          <w:p w14:paraId="4E4E79FD" w14:textId="77777777" w:rsidR="00480DEF" w:rsidRPr="001318AC" w:rsidRDefault="00424BEA" w:rsidP="00480DEF">
            <w:pPr>
              <w:pStyle w:val="ListParagraph"/>
              <w:numPr>
                <w:ilvl w:val="0"/>
                <w:numId w:val="58"/>
              </w:numPr>
              <w:rPr>
                <w:rFonts w:asciiTheme="minorHAnsi" w:hAnsiTheme="minorHAnsi" w:cs="Arial"/>
                <w:sz w:val="22"/>
              </w:rPr>
            </w:pPr>
            <w:r w:rsidRPr="001318AC">
              <w:rPr>
                <w:rFonts w:asciiTheme="minorHAnsi" w:hAnsiTheme="minorHAnsi" w:cs="Arial"/>
                <w:sz w:val="22"/>
              </w:rPr>
              <w:t>communicat</w:t>
            </w:r>
            <w:r w:rsidR="00540BC6">
              <w:rPr>
                <w:rFonts w:asciiTheme="minorHAnsi" w:hAnsiTheme="minorHAnsi" w:cs="Arial"/>
                <w:sz w:val="22"/>
              </w:rPr>
              <w:t>e</w:t>
            </w:r>
            <w:r w:rsidRPr="001318AC">
              <w:rPr>
                <w:rFonts w:asciiTheme="minorHAnsi" w:hAnsiTheme="minorHAnsi" w:cs="Arial"/>
                <w:sz w:val="22"/>
              </w:rPr>
              <w:t xml:space="preserve"> and c</w:t>
            </w:r>
            <w:r w:rsidR="00480DEF" w:rsidRPr="001318AC">
              <w:rPr>
                <w:rFonts w:asciiTheme="minorHAnsi" w:hAnsiTheme="minorHAnsi" w:cs="Arial"/>
                <w:sz w:val="22"/>
              </w:rPr>
              <w:t>oordinat</w:t>
            </w:r>
            <w:r w:rsidR="00540BC6">
              <w:rPr>
                <w:rFonts w:asciiTheme="minorHAnsi" w:hAnsiTheme="minorHAnsi" w:cs="Arial"/>
                <w:sz w:val="22"/>
              </w:rPr>
              <w:t>e</w:t>
            </w:r>
            <w:r w:rsidR="00480DEF" w:rsidRPr="001318AC">
              <w:rPr>
                <w:rFonts w:asciiTheme="minorHAnsi" w:hAnsiTheme="minorHAnsi" w:cs="Arial"/>
                <w:sz w:val="22"/>
              </w:rPr>
              <w:t xml:space="preserve"> with other agencies; and</w:t>
            </w:r>
          </w:p>
          <w:p w14:paraId="33AAC6E9" w14:textId="77777777" w:rsidR="00424BEA" w:rsidRPr="001318AC" w:rsidRDefault="00424BEA" w:rsidP="00480DEF">
            <w:pPr>
              <w:pStyle w:val="ListParagraph"/>
              <w:numPr>
                <w:ilvl w:val="0"/>
                <w:numId w:val="58"/>
              </w:numPr>
              <w:rPr>
                <w:rFonts w:asciiTheme="minorHAnsi" w:hAnsiTheme="minorHAnsi" w:cs="Arial"/>
                <w:sz w:val="22"/>
              </w:rPr>
            </w:pPr>
            <w:r w:rsidRPr="001318AC">
              <w:rPr>
                <w:rFonts w:asciiTheme="minorHAnsi" w:hAnsiTheme="minorHAnsi" w:cs="Arial"/>
                <w:sz w:val="22"/>
              </w:rPr>
              <w:t>share information on plans for enhanced/altered arrangements.</w:t>
            </w:r>
          </w:p>
        </w:tc>
      </w:tr>
      <w:tr w:rsidR="00424BEA" w:rsidRPr="001318AC" w14:paraId="4EB99A8E" w14:textId="77777777" w:rsidTr="00763F42">
        <w:tc>
          <w:tcPr>
            <w:tcW w:w="1275" w:type="dxa"/>
          </w:tcPr>
          <w:p w14:paraId="728188F5" w14:textId="77777777" w:rsidR="00424BEA" w:rsidRPr="001318AC" w:rsidRDefault="00424BEA" w:rsidP="004F686E">
            <w:pPr>
              <w:rPr>
                <w:rFonts w:asciiTheme="minorHAnsi" w:hAnsiTheme="minorHAnsi" w:cs="Arial"/>
                <w:sz w:val="22"/>
              </w:rPr>
            </w:pPr>
            <w:r w:rsidRPr="001318AC">
              <w:rPr>
                <w:rFonts w:asciiTheme="minorHAnsi" w:hAnsiTheme="minorHAnsi" w:cs="Arial"/>
                <w:sz w:val="22"/>
              </w:rPr>
              <w:t>Action (Initial &amp; Targeted</w:t>
            </w:r>
          </w:p>
          <w:p w14:paraId="6E700DAC" w14:textId="77777777" w:rsidR="00424BEA" w:rsidRPr="001318AC" w:rsidRDefault="00424BEA" w:rsidP="004F686E">
            <w:pPr>
              <w:rPr>
                <w:rFonts w:asciiTheme="minorHAnsi" w:hAnsiTheme="minorHAnsi" w:cs="Arial"/>
                <w:sz w:val="22"/>
              </w:rPr>
            </w:pPr>
            <w:r w:rsidRPr="001318AC">
              <w:rPr>
                <w:rFonts w:asciiTheme="minorHAnsi" w:hAnsiTheme="minorHAnsi" w:cs="Arial"/>
                <w:i/>
                <w:color w:val="548DD4" w:themeColor="text2" w:themeTint="99"/>
                <w:sz w:val="22"/>
              </w:rPr>
              <w:t xml:space="preserve"> </w:t>
            </w:r>
          </w:p>
        </w:tc>
        <w:tc>
          <w:tcPr>
            <w:tcW w:w="7415" w:type="dxa"/>
          </w:tcPr>
          <w:p w14:paraId="5BC96443" w14:textId="77777777" w:rsidR="00424BEA" w:rsidRPr="001318AC" w:rsidRDefault="000E618E" w:rsidP="00476FE3">
            <w:pPr>
              <w:pStyle w:val="ListParagraph"/>
              <w:numPr>
                <w:ilvl w:val="0"/>
                <w:numId w:val="59"/>
              </w:numPr>
              <w:rPr>
                <w:rFonts w:asciiTheme="minorHAnsi" w:hAnsiTheme="minorHAnsi" w:cs="Arial"/>
                <w:sz w:val="22"/>
              </w:rPr>
            </w:pPr>
            <w:r w:rsidRPr="001318AC">
              <w:rPr>
                <w:rFonts w:asciiTheme="minorHAnsi" w:hAnsiTheme="minorHAnsi" w:cs="Arial"/>
                <w:sz w:val="22"/>
              </w:rPr>
              <w:t>Build and m</w:t>
            </w:r>
            <w:r w:rsidR="00424BEA" w:rsidRPr="001318AC">
              <w:rPr>
                <w:rFonts w:asciiTheme="minorHAnsi" w:hAnsiTheme="minorHAnsi" w:cs="Arial"/>
                <w:sz w:val="22"/>
              </w:rPr>
              <w:t xml:space="preserve">aintain awareness of the most up to date information about the threat, to support informed management </w:t>
            </w:r>
            <w:proofErr w:type="gramStart"/>
            <w:r w:rsidR="00424BEA" w:rsidRPr="001318AC">
              <w:rPr>
                <w:rFonts w:asciiTheme="minorHAnsi" w:hAnsiTheme="minorHAnsi" w:cs="Arial"/>
                <w:sz w:val="22"/>
              </w:rPr>
              <w:t>decisions;</w:t>
            </w:r>
            <w:proofErr w:type="gramEnd"/>
          </w:p>
          <w:p w14:paraId="58184404" w14:textId="77777777" w:rsidR="00424BEA" w:rsidRPr="001318AC" w:rsidRDefault="00424BEA" w:rsidP="00476FE3">
            <w:pPr>
              <w:pStyle w:val="ListParagraph"/>
              <w:numPr>
                <w:ilvl w:val="0"/>
                <w:numId w:val="59"/>
              </w:numPr>
              <w:rPr>
                <w:rFonts w:asciiTheme="minorHAnsi" w:hAnsiTheme="minorHAnsi" w:cs="Arial"/>
                <w:sz w:val="22"/>
              </w:rPr>
            </w:pPr>
            <w:r w:rsidRPr="001318AC">
              <w:rPr>
                <w:rFonts w:asciiTheme="minorHAnsi" w:hAnsiTheme="minorHAnsi" w:cs="Arial"/>
                <w:sz w:val="22"/>
              </w:rPr>
              <w:t xml:space="preserve">promote a consistent approach by ensuring all key parties have the same information, recognising that disease spread may be variable across the </w:t>
            </w:r>
            <w:proofErr w:type="gramStart"/>
            <w:r w:rsidRPr="001318AC">
              <w:rPr>
                <w:rFonts w:asciiTheme="minorHAnsi" w:hAnsiTheme="minorHAnsi" w:cs="Arial"/>
                <w:sz w:val="22"/>
              </w:rPr>
              <w:t>country;</w:t>
            </w:r>
            <w:proofErr w:type="gramEnd"/>
          </w:p>
          <w:p w14:paraId="35F639F3" w14:textId="77777777" w:rsidR="00424BEA" w:rsidRPr="001318AC" w:rsidRDefault="00424BEA" w:rsidP="00476FE3">
            <w:pPr>
              <w:pStyle w:val="ListParagraph"/>
              <w:numPr>
                <w:ilvl w:val="0"/>
                <w:numId w:val="59"/>
              </w:numPr>
              <w:rPr>
                <w:rFonts w:asciiTheme="minorHAnsi" w:hAnsiTheme="minorHAnsi" w:cs="Arial"/>
                <w:sz w:val="22"/>
              </w:rPr>
            </w:pPr>
            <w:r w:rsidRPr="001318AC">
              <w:rPr>
                <w:rFonts w:asciiTheme="minorHAnsi" w:hAnsiTheme="minorHAnsi" w:cs="Arial"/>
                <w:sz w:val="22"/>
              </w:rPr>
              <w:t xml:space="preserve">promote coordination by sharing information on activities and arrangements related to the </w:t>
            </w:r>
            <w:r w:rsidR="000E618E" w:rsidRPr="001318AC">
              <w:rPr>
                <w:rFonts w:asciiTheme="minorHAnsi" w:hAnsiTheme="minorHAnsi" w:cs="Arial"/>
                <w:sz w:val="22"/>
              </w:rPr>
              <w:t>incident</w:t>
            </w:r>
            <w:r w:rsidRPr="001318AC">
              <w:rPr>
                <w:rFonts w:asciiTheme="minorHAnsi" w:hAnsiTheme="minorHAnsi" w:cs="Arial"/>
                <w:sz w:val="22"/>
              </w:rPr>
              <w:t xml:space="preserve">, particularly when changes </w:t>
            </w:r>
            <w:proofErr w:type="gramStart"/>
            <w:r w:rsidRPr="001318AC">
              <w:rPr>
                <w:rFonts w:asciiTheme="minorHAnsi" w:hAnsiTheme="minorHAnsi" w:cs="Arial"/>
                <w:sz w:val="22"/>
              </w:rPr>
              <w:t>occur;</w:t>
            </w:r>
            <w:proofErr w:type="gramEnd"/>
          </w:p>
          <w:p w14:paraId="4219F9B7" w14:textId="77777777" w:rsidR="00424BEA" w:rsidRPr="001318AC" w:rsidRDefault="00424BEA" w:rsidP="00476FE3">
            <w:pPr>
              <w:pStyle w:val="ListParagraph"/>
              <w:numPr>
                <w:ilvl w:val="0"/>
                <w:numId w:val="59"/>
              </w:numPr>
              <w:rPr>
                <w:rFonts w:asciiTheme="minorHAnsi" w:hAnsiTheme="minorHAnsi" w:cs="Arial"/>
                <w:sz w:val="22"/>
              </w:rPr>
            </w:pPr>
            <w:r w:rsidRPr="001318AC">
              <w:rPr>
                <w:rFonts w:asciiTheme="minorHAnsi" w:hAnsiTheme="minorHAnsi" w:cs="Arial"/>
                <w:sz w:val="22"/>
              </w:rPr>
              <w:t xml:space="preserve">build awareness of how well health care and other government systems are coping; </w:t>
            </w:r>
            <w:r w:rsidR="00656977">
              <w:rPr>
                <w:rFonts w:asciiTheme="minorHAnsi" w:hAnsiTheme="minorHAnsi" w:cs="Arial"/>
                <w:sz w:val="22"/>
              </w:rPr>
              <w:t>and</w:t>
            </w:r>
          </w:p>
          <w:p w14:paraId="798DC488" w14:textId="77777777" w:rsidR="00424BEA" w:rsidRPr="001318AC" w:rsidRDefault="00424BEA" w:rsidP="00476FE3">
            <w:pPr>
              <w:pStyle w:val="ListParagraph"/>
              <w:numPr>
                <w:ilvl w:val="0"/>
                <w:numId w:val="59"/>
              </w:numPr>
              <w:rPr>
                <w:rFonts w:asciiTheme="minorHAnsi" w:hAnsiTheme="minorHAnsi" w:cs="Arial"/>
                <w:sz w:val="22"/>
              </w:rPr>
            </w:pPr>
            <w:r w:rsidRPr="001318AC">
              <w:rPr>
                <w:rFonts w:asciiTheme="minorHAnsi" w:hAnsiTheme="minorHAnsi" w:cs="Arial"/>
                <w:sz w:val="22"/>
              </w:rPr>
              <w:t>maintain trust and confidence.</w:t>
            </w:r>
          </w:p>
        </w:tc>
      </w:tr>
      <w:tr w:rsidR="00424BEA" w:rsidRPr="001318AC" w14:paraId="06101DA0" w14:textId="77777777" w:rsidTr="00763F42">
        <w:tc>
          <w:tcPr>
            <w:tcW w:w="1275" w:type="dxa"/>
          </w:tcPr>
          <w:p w14:paraId="416B0AE2" w14:textId="77777777" w:rsidR="00424BEA" w:rsidRPr="001318AC" w:rsidRDefault="00424BEA" w:rsidP="004F686E">
            <w:pPr>
              <w:rPr>
                <w:rFonts w:asciiTheme="minorHAnsi" w:hAnsiTheme="minorHAnsi" w:cs="Arial"/>
                <w:sz w:val="22"/>
              </w:rPr>
            </w:pPr>
            <w:r w:rsidRPr="001318AC">
              <w:rPr>
                <w:rFonts w:asciiTheme="minorHAnsi" w:hAnsiTheme="minorHAnsi" w:cs="Arial"/>
                <w:sz w:val="22"/>
              </w:rPr>
              <w:t>Standdown</w:t>
            </w:r>
          </w:p>
          <w:p w14:paraId="428D5D03" w14:textId="77777777" w:rsidR="00424BEA" w:rsidRPr="001318AC" w:rsidRDefault="00424BEA" w:rsidP="004F686E">
            <w:pPr>
              <w:rPr>
                <w:rFonts w:asciiTheme="minorHAnsi" w:hAnsiTheme="minorHAnsi" w:cs="Arial"/>
                <w:b/>
                <w:sz w:val="22"/>
                <w:szCs w:val="28"/>
              </w:rPr>
            </w:pPr>
          </w:p>
        </w:tc>
        <w:tc>
          <w:tcPr>
            <w:tcW w:w="7415" w:type="dxa"/>
          </w:tcPr>
          <w:p w14:paraId="44361EEC" w14:textId="77777777" w:rsidR="00424BEA" w:rsidRPr="001318AC" w:rsidRDefault="00424BEA" w:rsidP="00476FE3">
            <w:pPr>
              <w:pStyle w:val="ListParagraph"/>
              <w:numPr>
                <w:ilvl w:val="0"/>
                <w:numId w:val="60"/>
              </w:numPr>
              <w:rPr>
                <w:rFonts w:asciiTheme="minorHAnsi" w:hAnsiTheme="minorHAnsi" w:cs="Arial"/>
                <w:sz w:val="22"/>
              </w:rPr>
            </w:pPr>
            <w:r w:rsidRPr="001318AC">
              <w:rPr>
                <w:rFonts w:asciiTheme="minorHAnsi" w:hAnsiTheme="minorHAnsi" w:cs="Arial"/>
                <w:sz w:val="22"/>
              </w:rPr>
              <w:t>Continue to support awareness of the most up-to-date and accurate information about the impact and management of the disease, to support better informed management decisions; and</w:t>
            </w:r>
          </w:p>
          <w:p w14:paraId="6B4D0D9D" w14:textId="77777777" w:rsidR="00424BEA" w:rsidRPr="001318AC" w:rsidRDefault="00424BEA" w:rsidP="00476FE3">
            <w:pPr>
              <w:pStyle w:val="ListParagraph"/>
              <w:numPr>
                <w:ilvl w:val="0"/>
                <w:numId w:val="60"/>
              </w:numPr>
              <w:rPr>
                <w:rFonts w:asciiTheme="minorHAnsi" w:hAnsiTheme="minorHAnsi" w:cs="Arial"/>
                <w:sz w:val="22"/>
              </w:rPr>
            </w:pPr>
            <w:r w:rsidRPr="001318AC">
              <w:rPr>
                <w:rFonts w:asciiTheme="minorHAnsi" w:hAnsiTheme="minorHAnsi" w:cs="Arial"/>
                <w:sz w:val="22"/>
              </w:rPr>
              <w:t>ensure awareness of arrangements for transitioning to normal business.</w:t>
            </w:r>
          </w:p>
        </w:tc>
      </w:tr>
      <w:tr w:rsidR="00424BEA" w:rsidRPr="001318AC" w14:paraId="0898EF3B" w14:textId="77777777" w:rsidTr="00763F42">
        <w:trPr>
          <w:trHeight w:val="726"/>
        </w:trPr>
        <w:tc>
          <w:tcPr>
            <w:tcW w:w="1275" w:type="dxa"/>
          </w:tcPr>
          <w:p w14:paraId="334D31A8" w14:textId="77777777" w:rsidR="00424BEA" w:rsidRPr="001318AC" w:rsidRDefault="00424BEA" w:rsidP="004F686E">
            <w:pPr>
              <w:rPr>
                <w:rFonts w:asciiTheme="minorHAnsi" w:hAnsiTheme="minorHAnsi" w:cs="Arial"/>
                <w:i/>
                <w:color w:val="548DD4" w:themeColor="text2" w:themeTint="99"/>
                <w:sz w:val="22"/>
              </w:rPr>
            </w:pPr>
            <w:r w:rsidRPr="001318AC">
              <w:rPr>
                <w:rFonts w:asciiTheme="minorHAnsi" w:hAnsiTheme="minorHAnsi" w:cs="Arial"/>
                <w:sz w:val="22"/>
              </w:rPr>
              <w:t>Recovery</w:t>
            </w:r>
          </w:p>
          <w:p w14:paraId="3376CC27" w14:textId="77777777" w:rsidR="00424BEA" w:rsidRPr="001318AC" w:rsidRDefault="00424BEA" w:rsidP="004F686E">
            <w:pPr>
              <w:rPr>
                <w:rFonts w:asciiTheme="minorHAnsi" w:hAnsiTheme="minorHAnsi" w:cs="Arial"/>
                <w:color w:val="95B3D7" w:themeColor="accent1" w:themeTint="99"/>
                <w:sz w:val="22"/>
              </w:rPr>
            </w:pPr>
          </w:p>
        </w:tc>
        <w:tc>
          <w:tcPr>
            <w:tcW w:w="7415" w:type="dxa"/>
          </w:tcPr>
          <w:p w14:paraId="6F82D100" w14:textId="77777777" w:rsidR="00424BEA" w:rsidRPr="001318AC" w:rsidRDefault="00424BEA" w:rsidP="00476FE3">
            <w:pPr>
              <w:pStyle w:val="ListParagraph"/>
              <w:numPr>
                <w:ilvl w:val="0"/>
                <w:numId w:val="61"/>
              </w:numPr>
              <w:tabs>
                <w:tab w:val="right" w:pos="6497"/>
              </w:tabs>
              <w:rPr>
                <w:rFonts w:asciiTheme="minorHAnsi" w:hAnsiTheme="minorHAnsi" w:cs="Arial"/>
                <w:sz w:val="22"/>
              </w:rPr>
            </w:pPr>
            <w:r w:rsidRPr="001318AC">
              <w:rPr>
                <w:rFonts w:asciiTheme="minorHAnsi" w:hAnsiTheme="minorHAnsi" w:cs="Arial"/>
                <w:sz w:val="22"/>
              </w:rPr>
              <w:t>Support recovery services</w:t>
            </w:r>
            <w:r w:rsidR="00656977">
              <w:rPr>
                <w:rFonts w:asciiTheme="minorHAnsi" w:hAnsiTheme="minorHAnsi" w:cs="Arial"/>
                <w:sz w:val="22"/>
              </w:rPr>
              <w:t>.</w:t>
            </w:r>
            <w:r w:rsidRPr="001318AC">
              <w:rPr>
                <w:rFonts w:asciiTheme="minorHAnsi" w:hAnsiTheme="minorHAnsi" w:cs="Arial"/>
                <w:sz w:val="22"/>
              </w:rPr>
              <w:tab/>
            </w:r>
          </w:p>
        </w:tc>
      </w:tr>
    </w:tbl>
    <w:p w14:paraId="6E1E5238" w14:textId="77777777" w:rsidR="00E933D1" w:rsidRDefault="00E933D1">
      <w:pPr>
        <w:spacing w:after="200" w:line="276" w:lineRule="auto"/>
      </w:pPr>
    </w:p>
    <w:p w14:paraId="1C45197E" w14:textId="77777777" w:rsidR="00424BEA" w:rsidRDefault="00E933D1">
      <w:pPr>
        <w:spacing w:after="200" w:line="276" w:lineRule="auto"/>
        <w:rPr>
          <w:rFonts w:asciiTheme="minorHAnsi" w:hAnsiTheme="minorHAnsi" w:cs="Arial"/>
          <w:b/>
          <w:bCs/>
          <w:i/>
          <w:iCs/>
          <w:sz w:val="26"/>
          <w:szCs w:val="28"/>
        </w:rPr>
      </w:pPr>
      <w:r>
        <w:br w:type="page"/>
      </w:r>
    </w:p>
    <w:p w14:paraId="21EFC706" w14:textId="77777777" w:rsidR="00AD4A27" w:rsidRPr="00D006D7" w:rsidRDefault="00317921" w:rsidP="00424BEA">
      <w:pPr>
        <w:pStyle w:val="Heading2"/>
        <w:numPr>
          <w:ilvl w:val="1"/>
          <w:numId w:val="43"/>
        </w:numPr>
      </w:pPr>
      <w:r>
        <w:rPr>
          <w:rFonts w:ascii="Arial" w:hAnsi="Arial"/>
        </w:rPr>
        <w:lastRenderedPageBreak/>
        <w:t xml:space="preserve"> </w:t>
      </w:r>
      <w:bookmarkStart w:id="40" w:name="_Toc529363336"/>
      <w:r w:rsidR="00AD4A27" w:rsidRPr="00D006D7">
        <w:t xml:space="preserve">Appendix </w:t>
      </w:r>
      <w:r w:rsidR="00E84ED3">
        <w:t>5</w:t>
      </w:r>
      <w:r w:rsidR="00E45C19">
        <w:t>: P</w:t>
      </w:r>
      <w:r w:rsidR="00AD4A27" w:rsidRPr="00D006D7">
        <w:t>riority public communication activities</w:t>
      </w:r>
      <w:bookmarkEnd w:id="40"/>
      <w:r w:rsidR="00AD4A27" w:rsidRPr="00D006D7">
        <w:br/>
      </w:r>
    </w:p>
    <w:tbl>
      <w:tblPr>
        <w:tblStyle w:val="TableGrid"/>
        <w:tblW w:w="9213" w:type="dxa"/>
        <w:tblInd w:w="534" w:type="dxa"/>
        <w:tblLook w:val="04A0" w:firstRow="1" w:lastRow="0" w:firstColumn="1" w:lastColumn="0" w:noHBand="0" w:noVBand="1"/>
        <w:tblCaption w:val="Priority public communication activities"/>
        <w:tblDescription w:val="Priority public communication activities"/>
      </w:tblPr>
      <w:tblGrid>
        <w:gridCol w:w="1436"/>
        <w:gridCol w:w="7777"/>
      </w:tblGrid>
      <w:tr w:rsidR="00AD4A27" w:rsidRPr="001318AC" w14:paraId="1BC11AA5" w14:textId="77777777" w:rsidTr="00EA3E0A">
        <w:trPr>
          <w:tblHeader/>
        </w:trPr>
        <w:tc>
          <w:tcPr>
            <w:tcW w:w="1436" w:type="dxa"/>
          </w:tcPr>
          <w:p w14:paraId="06B2F944" w14:textId="77777777" w:rsidR="00AD4A27" w:rsidRPr="001318AC" w:rsidRDefault="00AD4A27" w:rsidP="004F686E">
            <w:pPr>
              <w:rPr>
                <w:rFonts w:asciiTheme="minorHAnsi" w:hAnsiTheme="minorHAnsi" w:cs="Arial"/>
                <w:sz w:val="22"/>
              </w:rPr>
            </w:pPr>
            <w:r w:rsidRPr="001318AC">
              <w:rPr>
                <w:rFonts w:asciiTheme="minorHAnsi" w:hAnsiTheme="minorHAnsi" w:cs="Arial"/>
                <w:sz w:val="22"/>
              </w:rPr>
              <w:t xml:space="preserve">Prevention and </w:t>
            </w:r>
          </w:p>
          <w:p w14:paraId="1B114F24" w14:textId="77777777" w:rsidR="00AD4A27" w:rsidRPr="001318AC" w:rsidRDefault="00AD4A27" w:rsidP="001318AC">
            <w:pPr>
              <w:rPr>
                <w:rFonts w:asciiTheme="minorHAnsi" w:hAnsiTheme="minorHAnsi" w:cs="Arial"/>
                <w:sz w:val="22"/>
              </w:rPr>
            </w:pPr>
            <w:r w:rsidRPr="001318AC">
              <w:rPr>
                <w:rFonts w:asciiTheme="minorHAnsi" w:hAnsiTheme="minorHAnsi" w:cs="Arial"/>
                <w:sz w:val="22"/>
              </w:rPr>
              <w:t>Preparedness</w:t>
            </w:r>
          </w:p>
        </w:tc>
        <w:tc>
          <w:tcPr>
            <w:tcW w:w="7777" w:type="dxa"/>
          </w:tcPr>
          <w:p w14:paraId="0215DCB7" w14:textId="77777777" w:rsidR="00AD4A27" w:rsidRPr="00D626BE" w:rsidRDefault="00AD4A27" w:rsidP="004F686E">
            <w:pPr>
              <w:rPr>
                <w:rFonts w:asciiTheme="minorHAnsi" w:hAnsiTheme="minorHAnsi" w:cs="Arial"/>
                <w:sz w:val="22"/>
              </w:rPr>
            </w:pPr>
            <w:r w:rsidRPr="00D626BE">
              <w:rPr>
                <w:rFonts w:asciiTheme="minorHAnsi" w:hAnsiTheme="minorHAnsi" w:cs="Arial"/>
                <w:sz w:val="22"/>
              </w:rPr>
              <w:t>Public communication activities related to prevention and preparedness for a health emergency will be managed within the health sector.</w:t>
            </w:r>
          </w:p>
        </w:tc>
      </w:tr>
      <w:tr w:rsidR="00AD4A27" w:rsidRPr="001318AC" w14:paraId="745A7A76" w14:textId="77777777" w:rsidTr="001318AC">
        <w:tc>
          <w:tcPr>
            <w:tcW w:w="1436" w:type="dxa"/>
          </w:tcPr>
          <w:p w14:paraId="5A27EE54" w14:textId="77777777" w:rsidR="00AD4A27" w:rsidRPr="001318AC" w:rsidRDefault="00AD4A27" w:rsidP="004F686E">
            <w:pPr>
              <w:rPr>
                <w:rFonts w:asciiTheme="minorHAnsi" w:hAnsiTheme="minorHAnsi" w:cs="Arial"/>
                <w:sz w:val="22"/>
              </w:rPr>
            </w:pPr>
            <w:r w:rsidRPr="001318AC">
              <w:rPr>
                <w:rFonts w:asciiTheme="minorHAnsi" w:hAnsiTheme="minorHAnsi" w:cs="Arial"/>
                <w:sz w:val="22"/>
              </w:rPr>
              <w:t>Standby</w:t>
            </w:r>
          </w:p>
          <w:p w14:paraId="48EEFACF" w14:textId="77777777" w:rsidR="00AD4A27" w:rsidRPr="001318AC" w:rsidRDefault="00AD4A27" w:rsidP="004F686E">
            <w:pPr>
              <w:rPr>
                <w:rFonts w:asciiTheme="minorHAnsi" w:hAnsiTheme="minorHAnsi" w:cs="Arial"/>
                <w:sz w:val="22"/>
              </w:rPr>
            </w:pPr>
          </w:p>
        </w:tc>
        <w:tc>
          <w:tcPr>
            <w:tcW w:w="7777" w:type="dxa"/>
          </w:tcPr>
          <w:p w14:paraId="1318BF6D" w14:textId="77777777" w:rsidR="00AD4A27" w:rsidRPr="001318AC" w:rsidRDefault="00AD4A27" w:rsidP="00476FE3">
            <w:pPr>
              <w:pStyle w:val="ListParagraph"/>
              <w:numPr>
                <w:ilvl w:val="0"/>
                <w:numId w:val="62"/>
              </w:numPr>
              <w:rPr>
                <w:rFonts w:asciiTheme="minorHAnsi" w:hAnsiTheme="minorHAnsi" w:cs="Arial"/>
                <w:sz w:val="22"/>
              </w:rPr>
            </w:pPr>
            <w:r w:rsidRPr="001318AC">
              <w:rPr>
                <w:rFonts w:asciiTheme="minorHAnsi" w:hAnsiTheme="minorHAnsi" w:cs="Arial"/>
                <w:sz w:val="22"/>
              </w:rPr>
              <w:t>Empower individuals and build public confidence by keeping people informed of:</w:t>
            </w:r>
          </w:p>
          <w:p w14:paraId="3774857A" w14:textId="77777777" w:rsidR="00AD4A27" w:rsidRPr="001318AC" w:rsidRDefault="00AD4A27" w:rsidP="00476FE3">
            <w:pPr>
              <w:pStyle w:val="ListParagraph"/>
              <w:numPr>
                <w:ilvl w:val="3"/>
                <w:numId w:val="62"/>
              </w:numPr>
              <w:ind w:left="743"/>
              <w:rPr>
                <w:rFonts w:asciiTheme="minorHAnsi" w:hAnsiTheme="minorHAnsi" w:cs="Arial"/>
                <w:sz w:val="22"/>
              </w:rPr>
            </w:pPr>
            <w:r w:rsidRPr="001318AC">
              <w:rPr>
                <w:rFonts w:asciiTheme="minorHAnsi" w:hAnsiTheme="minorHAnsi" w:cs="Arial"/>
                <w:sz w:val="22"/>
              </w:rPr>
              <w:t xml:space="preserve">the current </w:t>
            </w:r>
            <w:proofErr w:type="gramStart"/>
            <w:r w:rsidRPr="001318AC">
              <w:rPr>
                <w:rFonts w:asciiTheme="minorHAnsi" w:hAnsiTheme="minorHAnsi" w:cs="Arial"/>
                <w:sz w:val="22"/>
              </w:rPr>
              <w:t>situation;</w:t>
            </w:r>
            <w:proofErr w:type="gramEnd"/>
            <w:r w:rsidRPr="001318AC">
              <w:rPr>
                <w:rFonts w:asciiTheme="minorHAnsi" w:hAnsiTheme="minorHAnsi" w:cs="Arial"/>
                <w:sz w:val="22"/>
              </w:rPr>
              <w:br/>
              <w:t xml:space="preserve">(e.g. the risk of the </w:t>
            </w:r>
            <w:r w:rsidR="00FB3E48" w:rsidRPr="001318AC">
              <w:rPr>
                <w:rFonts w:asciiTheme="minorHAnsi" w:hAnsiTheme="minorHAnsi" w:cs="Arial"/>
                <w:sz w:val="22"/>
              </w:rPr>
              <w:t>incident</w:t>
            </w:r>
            <w:r w:rsidRPr="001318AC">
              <w:rPr>
                <w:rFonts w:asciiTheme="minorHAnsi" w:hAnsiTheme="minorHAnsi" w:cs="Arial"/>
                <w:sz w:val="22"/>
              </w:rPr>
              <w:t xml:space="preserve"> happening in Australia, the potential health implications, what it could mean for individuals, businesses, industry sectors and other major groups)</w:t>
            </w:r>
            <w:r w:rsidR="00FB3E48" w:rsidRPr="001318AC">
              <w:rPr>
                <w:rFonts w:asciiTheme="minorHAnsi" w:hAnsiTheme="minorHAnsi" w:cs="Arial"/>
                <w:sz w:val="22"/>
              </w:rPr>
              <w:t>;</w:t>
            </w:r>
          </w:p>
          <w:p w14:paraId="0C315ABC" w14:textId="77777777" w:rsidR="00AD4A27" w:rsidRPr="001318AC" w:rsidRDefault="00AD4A27" w:rsidP="00476FE3">
            <w:pPr>
              <w:pStyle w:val="ListParagraph"/>
              <w:numPr>
                <w:ilvl w:val="3"/>
                <w:numId w:val="62"/>
              </w:numPr>
              <w:ind w:left="743"/>
              <w:rPr>
                <w:rFonts w:asciiTheme="minorHAnsi" w:hAnsiTheme="minorHAnsi" w:cs="Arial"/>
                <w:sz w:val="22"/>
              </w:rPr>
            </w:pPr>
            <w:r w:rsidRPr="001318AC">
              <w:rPr>
                <w:rFonts w:asciiTheme="minorHAnsi" w:hAnsiTheme="minorHAnsi" w:cs="Arial"/>
                <w:sz w:val="22"/>
              </w:rPr>
              <w:t xml:space="preserve">what is being done by government to address the risk; and </w:t>
            </w:r>
          </w:p>
          <w:p w14:paraId="5C72A7BA" w14:textId="77777777" w:rsidR="00AD4A27" w:rsidRPr="001318AC" w:rsidRDefault="00AD4A27" w:rsidP="00476FE3">
            <w:pPr>
              <w:pStyle w:val="ListParagraph"/>
              <w:numPr>
                <w:ilvl w:val="3"/>
                <w:numId w:val="62"/>
              </w:numPr>
              <w:ind w:left="743"/>
              <w:rPr>
                <w:rFonts w:asciiTheme="minorHAnsi" w:hAnsiTheme="minorHAnsi" w:cs="Arial"/>
                <w:sz w:val="22"/>
              </w:rPr>
            </w:pPr>
            <w:r w:rsidRPr="001318AC">
              <w:rPr>
                <w:rFonts w:asciiTheme="minorHAnsi" w:hAnsiTheme="minorHAnsi" w:cs="Arial"/>
                <w:sz w:val="22"/>
              </w:rPr>
              <w:t xml:space="preserve">what individuals can </w:t>
            </w:r>
            <w:r w:rsidR="00CA4824">
              <w:rPr>
                <w:rFonts w:asciiTheme="minorHAnsi" w:hAnsiTheme="minorHAnsi" w:cs="Arial"/>
                <w:sz w:val="22"/>
              </w:rPr>
              <w:t>d</w:t>
            </w:r>
            <w:r w:rsidRPr="001318AC">
              <w:rPr>
                <w:rFonts w:asciiTheme="minorHAnsi" w:hAnsiTheme="minorHAnsi" w:cs="Arial"/>
                <w:sz w:val="22"/>
              </w:rPr>
              <w:t>o</w:t>
            </w:r>
            <w:r w:rsidR="00CA4824">
              <w:rPr>
                <w:rFonts w:asciiTheme="minorHAnsi" w:hAnsiTheme="minorHAnsi" w:cs="Arial"/>
                <w:sz w:val="22"/>
              </w:rPr>
              <w:t xml:space="preserve"> t</w:t>
            </w:r>
            <w:r w:rsidRPr="001318AC">
              <w:rPr>
                <w:rFonts w:asciiTheme="minorHAnsi" w:hAnsiTheme="minorHAnsi" w:cs="Arial"/>
                <w:sz w:val="22"/>
              </w:rPr>
              <w:t xml:space="preserve">o minimise their risk and to prepare themselves for potential </w:t>
            </w:r>
            <w:r w:rsidR="00D626BE">
              <w:rPr>
                <w:rFonts w:asciiTheme="minorHAnsi" w:hAnsiTheme="minorHAnsi" w:cs="Arial"/>
                <w:sz w:val="22"/>
              </w:rPr>
              <w:t xml:space="preserve">personal and </w:t>
            </w:r>
            <w:r w:rsidRPr="001318AC">
              <w:rPr>
                <w:rFonts w:asciiTheme="minorHAnsi" w:hAnsiTheme="minorHAnsi" w:cs="Arial"/>
                <w:sz w:val="22"/>
              </w:rPr>
              <w:t>social impacts.</w:t>
            </w:r>
          </w:p>
          <w:p w14:paraId="359964B6" w14:textId="77777777" w:rsidR="00AD4A27" w:rsidRPr="001318AC" w:rsidRDefault="00AD4A27" w:rsidP="004F686E">
            <w:pPr>
              <w:pStyle w:val="ListParagraph"/>
              <w:ind w:left="360"/>
              <w:rPr>
                <w:rFonts w:asciiTheme="minorHAnsi" w:hAnsiTheme="minorHAnsi" w:cs="Arial"/>
                <w:sz w:val="22"/>
              </w:rPr>
            </w:pPr>
          </w:p>
          <w:p w14:paraId="58B9614C" w14:textId="77777777" w:rsidR="00AD4A27" w:rsidRPr="001318AC" w:rsidRDefault="00AD4A27" w:rsidP="00476FE3">
            <w:pPr>
              <w:pStyle w:val="ListParagraph"/>
              <w:numPr>
                <w:ilvl w:val="0"/>
                <w:numId w:val="62"/>
              </w:numPr>
              <w:rPr>
                <w:rFonts w:asciiTheme="minorHAnsi" w:hAnsiTheme="minorHAnsi" w:cs="Arial"/>
                <w:sz w:val="22"/>
              </w:rPr>
            </w:pPr>
            <w:r w:rsidRPr="001318AC">
              <w:rPr>
                <w:rFonts w:asciiTheme="minorHAnsi" w:hAnsiTheme="minorHAnsi" w:cs="Arial"/>
                <w:sz w:val="22"/>
              </w:rPr>
              <w:t>Provide information to inform decisions about travel.</w:t>
            </w:r>
            <w:r w:rsidRPr="001318AC">
              <w:rPr>
                <w:rFonts w:asciiTheme="minorHAnsi" w:hAnsiTheme="minorHAnsi" w:cs="Arial"/>
                <w:sz w:val="22"/>
              </w:rPr>
              <w:br/>
              <w:t xml:space="preserve"> </w:t>
            </w:r>
          </w:p>
          <w:p w14:paraId="5AD68FE0" w14:textId="77777777" w:rsidR="00AD4A27" w:rsidRPr="001318AC" w:rsidRDefault="00AD4A27" w:rsidP="00AB4B28">
            <w:pPr>
              <w:pStyle w:val="ListParagraph"/>
              <w:ind w:left="360"/>
              <w:rPr>
                <w:rFonts w:asciiTheme="minorHAnsi" w:hAnsiTheme="minorHAnsi" w:cs="Arial"/>
                <w:sz w:val="22"/>
              </w:rPr>
            </w:pPr>
            <w:r w:rsidRPr="001318AC">
              <w:rPr>
                <w:rFonts w:asciiTheme="minorHAnsi" w:hAnsiTheme="minorHAnsi" w:cs="Arial"/>
                <w:i/>
                <w:color w:val="808080" w:themeColor="background1" w:themeShade="80"/>
                <w:sz w:val="22"/>
              </w:rPr>
              <w:t>This is an opportunity to shape public expectations of governments’ response activities; and influence attitudes to minimise misconceptions and encourage positive behaviours, self-reliance, community resilience and uptake of preparedness measures.</w:t>
            </w:r>
          </w:p>
        </w:tc>
      </w:tr>
      <w:tr w:rsidR="00AD4A27" w:rsidRPr="001318AC" w14:paraId="2095EC1D" w14:textId="77777777" w:rsidTr="001318AC">
        <w:tc>
          <w:tcPr>
            <w:tcW w:w="1436" w:type="dxa"/>
          </w:tcPr>
          <w:p w14:paraId="4E18E4E5" w14:textId="77777777" w:rsidR="00AD4A27" w:rsidRPr="001318AC" w:rsidRDefault="00AD4A27" w:rsidP="004F686E">
            <w:pPr>
              <w:rPr>
                <w:rFonts w:asciiTheme="minorHAnsi" w:hAnsiTheme="minorHAnsi" w:cs="Arial"/>
                <w:sz w:val="22"/>
              </w:rPr>
            </w:pPr>
            <w:r w:rsidRPr="001318AC">
              <w:rPr>
                <w:rFonts w:asciiTheme="minorHAnsi" w:hAnsiTheme="minorHAnsi" w:cs="Arial"/>
                <w:sz w:val="22"/>
              </w:rPr>
              <w:t>Action (Initial &amp; Targeted)</w:t>
            </w:r>
          </w:p>
          <w:p w14:paraId="2C1211EA" w14:textId="77777777" w:rsidR="00AD4A27" w:rsidRPr="001318AC" w:rsidRDefault="00AD4A27" w:rsidP="004F686E">
            <w:pPr>
              <w:rPr>
                <w:rFonts w:asciiTheme="minorHAnsi" w:hAnsiTheme="minorHAnsi" w:cs="Arial"/>
                <w:sz w:val="22"/>
              </w:rPr>
            </w:pPr>
          </w:p>
        </w:tc>
        <w:tc>
          <w:tcPr>
            <w:tcW w:w="7777" w:type="dxa"/>
          </w:tcPr>
          <w:p w14:paraId="4C4606FD" w14:textId="77777777" w:rsidR="00AD4A27" w:rsidRPr="001318AC" w:rsidRDefault="00AD4A27" w:rsidP="00476FE3">
            <w:pPr>
              <w:pStyle w:val="ListParagraph"/>
              <w:numPr>
                <w:ilvl w:val="0"/>
                <w:numId w:val="62"/>
              </w:numPr>
              <w:autoSpaceDE w:val="0"/>
              <w:autoSpaceDN w:val="0"/>
              <w:adjustRightInd w:val="0"/>
              <w:rPr>
                <w:rFonts w:asciiTheme="minorHAnsi" w:hAnsiTheme="minorHAnsi" w:cs="Arial"/>
                <w:sz w:val="22"/>
              </w:rPr>
            </w:pPr>
            <w:r w:rsidRPr="001318AC">
              <w:rPr>
                <w:rFonts w:asciiTheme="minorHAnsi" w:hAnsiTheme="minorHAnsi" w:cs="Arial"/>
                <w:sz w:val="22"/>
              </w:rPr>
              <w:t xml:space="preserve">Empower individuals, </w:t>
            </w:r>
            <w:proofErr w:type="gramStart"/>
            <w:r w:rsidRPr="001318AC">
              <w:rPr>
                <w:rFonts w:asciiTheme="minorHAnsi" w:hAnsiTheme="minorHAnsi" w:cs="Arial"/>
                <w:sz w:val="22"/>
              </w:rPr>
              <w:t>build</w:t>
            </w:r>
            <w:proofErr w:type="gramEnd"/>
            <w:r w:rsidRPr="001318AC">
              <w:rPr>
                <w:rFonts w:asciiTheme="minorHAnsi" w:hAnsiTheme="minorHAnsi" w:cs="Arial"/>
                <w:sz w:val="22"/>
              </w:rPr>
              <w:t xml:space="preserve"> and maintain public trust and confidence by keeping people informed of:</w:t>
            </w:r>
          </w:p>
          <w:p w14:paraId="3586EE9A" w14:textId="77777777" w:rsidR="00AD4A27" w:rsidRPr="001318AC" w:rsidRDefault="00AD4A27" w:rsidP="00476FE3">
            <w:pPr>
              <w:pStyle w:val="ListParagraph"/>
              <w:numPr>
                <w:ilvl w:val="3"/>
                <w:numId w:val="62"/>
              </w:numPr>
              <w:ind w:left="743"/>
              <w:rPr>
                <w:rFonts w:asciiTheme="minorHAnsi" w:hAnsiTheme="minorHAnsi" w:cs="Arial"/>
                <w:sz w:val="22"/>
              </w:rPr>
            </w:pPr>
            <w:r w:rsidRPr="001318AC">
              <w:rPr>
                <w:rFonts w:asciiTheme="minorHAnsi" w:hAnsiTheme="minorHAnsi" w:cs="Arial"/>
                <w:sz w:val="22"/>
              </w:rPr>
              <w:t xml:space="preserve">the current situation </w:t>
            </w:r>
            <w:r w:rsidRPr="001318AC">
              <w:rPr>
                <w:rFonts w:asciiTheme="minorHAnsi" w:hAnsiTheme="minorHAnsi" w:cs="Arial"/>
                <w:sz w:val="22"/>
              </w:rPr>
              <w:br/>
              <w:t xml:space="preserve">(e.g. the </w:t>
            </w:r>
            <w:r w:rsidR="00F2253E" w:rsidRPr="001318AC">
              <w:rPr>
                <w:rFonts w:asciiTheme="minorHAnsi" w:hAnsiTheme="minorHAnsi" w:cs="Arial"/>
                <w:sz w:val="22"/>
              </w:rPr>
              <w:t>progress</w:t>
            </w:r>
            <w:r w:rsidRPr="001318AC">
              <w:rPr>
                <w:rFonts w:asciiTheme="minorHAnsi" w:hAnsiTheme="minorHAnsi" w:cs="Arial"/>
                <w:sz w:val="22"/>
              </w:rPr>
              <w:t xml:space="preserve"> of the </w:t>
            </w:r>
            <w:r w:rsidR="00F2253E" w:rsidRPr="001318AC">
              <w:rPr>
                <w:rFonts w:asciiTheme="minorHAnsi" w:hAnsiTheme="minorHAnsi" w:cs="Arial"/>
                <w:sz w:val="22"/>
              </w:rPr>
              <w:t>incident</w:t>
            </w:r>
            <w:r w:rsidRPr="001318AC">
              <w:rPr>
                <w:rFonts w:asciiTheme="minorHAnsi" w:hAnsiTheme="minorHAnsi" w:cs="Arial"/>
                <w:sz w:val="22"/>
              </w:rPr>
              <w:t xml:space="preserve"> in Australia, the potential health implications, what it could mean/is meaning for individuals, businesses, industry sectors and other major groups</w:t>
            </w:r>
            <w:proofErr w:type="gramStart"/>
            <w:r w:rsidRPr="001318AC">
              <w:rPr>
                <w:rFonts w:asciiTheme="minorHAnsi" w:hAnsiTheme="minorHAnsi" w:cs="Arial"/>
                <w:sz w:val="22"/>
              </w:rPr>
              <w:t>);</w:t>
            </w:r>
            <w:proofErr w:type="gramEnd"/>
            <w:r w:rsidRPr="001318AC">
              <w:rPr>
                <w:rFonts w:asciiTheme="minorHAnsi" w:hAnsiTheme="minorHAnsi" w:cs="Arial"/>
                <w:sz w:val="22"/>
              </w:rPr>
              <w:t xml:space="preserve"> </w:t>
            </w:r>
          </w:p>
          <w:p w14:paraId="147C69DB" w14:textId="77777777" w:rsidR="00AD4A27" w:rsidRPr="001318AC" w:rsidRDefault="00AD4A27" w:rsidP="00476FE3">
            <w:pPr>
              <w:pStyle w:val="ListParagraph"/>
              <w:numPr>
                <w:ilvl w:val="3"/>
                <w:numId w:val="62"/>
              </w:numPr>
              <w:ind w:left="743"/>
              <w:rPr>
                <w:rFonts w:asciiTheme="minorHAnsi" w:hAnsiTheme="minorHAnsi" w:cs="Arial"/>
                <w:sz w:val="22"/>
              </w:rPr>
            </w:pPr>
            <w:r w:rsidRPr="001318AC">
              <w:rPr>
                <w:rFonts w:asciiTheme="minorHAnsi" w:hAnsiTheme="minorHAnsi" w:cs="Arial"/>
                <w:sz w:val="22"/>
              </w:rPr>
              <w:t xml:space="preserve">what is being done by government to reduce the spread and </w:t>
            </w:r>
            <w:proofErr w:type="gramStart"/>
            <w:r w:rsidRPr="001318AC">
              <w:rPr>
                <w:rFonts w:asciiTheme="minorHAnsi" w:hAnsiTheme="minorHAnsi" w:cs="Arial"/>
                <w:sz w:val="22"/>
              </w:rPr>
              <w:t>impact;</w:t>
            </w:r>
            <w:proofErr w:type="gramEnd"/>
            <w:r w:rsidRPr="001318AC">
              <w:rPr>
                <w:rFonts w:asciiTheme="minorHAnsi" w:hAnsiTheme="minorHAnsi" w:cs="Arial"/>
                <w:sz w:val="22"/>
              </w:rPr>
              <w:t xml:space="preserve"> </w:t>
            </w:r>
          </w:p>
          <w:p w14:paraId="03F5BD38" w14:textId="77777777" w:rsidR="00F2253E" w:rsidRDefault="00F2253E" w:rsidP="00476FE3">
            <w:pPr>
              <w:pStyle w:val="ListParagraph"/>
              <w:numPr>
                <w:ilvl w:val="3"/>
                <w:numId w:val="62"/>
              </w:numPr>
              <w:ind w:left="743"/>
              <w:rPr>
                <w:rFonts w:asciiTheme="minorHAnsi" w:hAnsiTheme="minorHAnsi" w:cs="Arial"/>
                <w:sz w:val="22"/>
              </w:rPr>
            </w:pPr>
            <w:r w:rsidRPr="001318AC">
              <w:rPr>
                <w:rFonts w:asciiTheme="minorHAnsi" w:hAnsiTheme="minorHAnsi" w:cs="Arial"/>
                <w:sz w:val="22"/>
              </w:rPr>
              <w:t xml:space="preserve">changes to government </w:t>
            </w:r>
            <w:proofErr w:type="gramStart"/>
            <w:r w:rsidRPr="001318AC">
              <w:rPr>
                <w:rFonts w:asciiTheme="minorHAnsi" w:hAnsiTheme="minorHAnsi" w:cs="Arial"/>
                <w:sz w:val="22"/>
              </w:rPr>
              <w:t>services;</w:t>
            </w:r>
            <w:proofErr w:type="gramEnd"/>
          </w:p>
          <w:p w14:paraId="0568CBD6" w14:textId="77777777" w:rsidR="00C21112" w:rsidRPr="001318AC" w:rsidRDefault="00C21112" w:rsidP="00476FE3">
            <w:pPr>
              <w:pStyle w:val="ListParagraph"/>
              <w:numPr>
                <w:ilvl w:val="3"/>
                <w:numId w:val="62"/>
              </w:numPr>
              <w:ind w:left="743"/>
              <w:rPr>
                <w:rFonts w:asciiTheme="minorHAnsi" w:hAnsiTheme="minorHAnsi" w:cs="Arial"/>
                <w:sz w:val="22"/>
              </w:rPr>
            </w:pPr>
            <w:r>
              <w:rPr>
                <w:rFonts w:asciiTheme="minorHAnsi" w:hAnsiTheme="minorHAnsi" w:cs="Arial"/>
                <w:sz w:val="22"/>
              </w:rPr>
              <w:t xml:space="preserve">the reasons for particular interventions or control </w:t>
            </w:r>
            <w:proofErr w:type="gramStart"/>
            <w:r>
              <w:rPr>
                <w:rFonts w:asciiTheme="minorHAnsi" w:hAnsiTheme="minorHAnsi" w:cs="Arial"/>
                <w:sz w:val="22"/>
              </w:rPr>
              <w:t>methods;</w:t>
            </w:r>
            <w:proofErr w:type="gramEnd"/>
          </w:p>
          <w:p w14:paraId="206096F4" w14:textId="77777777" w:rsidR="00AD4A27" w:rsidRPr="001318AC" w:rsidRDefault="00AD4A27" w:rsidP="00476FE3">
            <w:pPr>
              <w:pStyle w:val="ListParagraph"/>
              <w:numPr>
                <w:ilvl w:val="3"/>
                <w:numId w:val="62"/>
              </w:numPr>
              <w:ind w:left="743"/>
              <w:rPr>
                <w:rFonts w:asciiTheme="minorHAnsi" w:hAnsiTheme="minorHAnsi" w:cs="Arial"/>
                <w:sz w:val="22"/>
              </w:rPr>
            </w:pPr>
            <w:r w:rsidRPr="001318AC">
              <w:rPr>
                <w:rFonts w:asciiTheme="minorHAnsi" w:hAnsiTheme="minorHAnsi" w:cs="Arial"/>
                <w:sz w:val="22"/>
              </w:rPr>
              <w:t xml:space="preserve">how they can access support services; and </w:t>
            </w:r>
          </w:p>
          <w:p w14:paraId="348BC9AF" w14:textId="77777777" w:rsidR="00AD4A27" w:rsidRPr="001318AC" w:rsidRDefault="00AD4A27" w:rsidP="00476FE3">
            <w:pPr>
              <w:pStyle w:val="ListParagraph"/>
              <w:numPr>
                <w:ilvl w:val="3"/>
                <w:numId w:val="62"/>
              </w:numPr>
              <w:ind w:left="743"/>
              <w:rPr>
                <w:rFonts w:asciiTheme="minorHAnsi" w:hAnsiTheme="minorHAnsi" w:cs="Arial"/>
                <w:sz w:val="22"/>
              </w:rPr>
            </w:pPr>
            <w:r w:rsidRPr="001318AC">
              <w:rPr>
                <w:rFonts w:asciiTheme="minorHAnsi" w:hAnsiTheme="minorHAnsi" w:cs="Arial"/>
                <w:sz w:val="22"/>
              </w:rPr>
              <w:t>what individuals can to do minimise their risk and to prepare themselves for potential social impacts.</w:t>
            </w:r>
          </w:p>
          <w:p w14:paraId="71C51D81" w14:textId="77777777" w:rsidR="00AD4A27" w:rsidRPr="001318AC" w:rsidRDefault="00AD4A27" w:rsidP="004F686E">
            <w:pPr>
              <w:pStyle w:val="ListParagraph"/>
              <w:autoSpaceDE w:val="0"/>
              <w:autoSpaceDN w:val="0"/>
              <w:adjustRightInd w:val="0"/>
              <w:ind w:left="360"/>
              <w:rPr>
                <w:rFonts w:asciiTheme="minorHAnsi" w:hAnsiTheme="minorHAnsi" w:cs="Arial"/>
                <w:color w:val="000000"/>
                <w:sz w:val="22"/>
              </w:rPr>
            </w:pPr>
          </w:p>
          <w:p w14:paraId="3209E363" w14:textId="77777777" w:rsidR="00AD4A27" w:rsidRPr="001318AC" w:rsidRDefault="00AD4A27" w:rsidP="00476FE3">
            <w:pPr>
              <w:pStyle w:val="ListParagraph"/>
              <w:numPr>
                <w:ilvl w:val="0"/>
                <w:numId w:val="62"/>
              </w:numPr>
              <w:autoSpaceDE w:val="0"/>
              <w:autoSpaceDN w:val="0"/>
              <w:adjustRightInd w:val="0"/>
              <w:rPr>
                <w:rFonts w:asciiTheme="minorHAnsi" w:hAnsiTheme="minorHAnsi" w:cs="Arial"/>
                <w:color w:val="000000"/>
                <w:sz w:val="22"/>
              </w:rPr>
            </w:pPr>
            <w:r w:rsidRPr="001318AC">
              <w:rPr>
                <w:rFonts w:asciiTheme="minorHAnsi" w:hAnsiTheme="minorHAnsi" w:cs="Arial"/>
                <w:color w:val="000000"/>
                <w:sz w:val="22"/>
              </w:rPr>
              <w:t xml:space="preserve">Ensure communities and specific stakeholders understand the reasons behind any changes to interventions </w:t>
            </w:r>
            <w:r w:rsidR="00D64646" w:rsidRPr="001318AC">
              <w:rPr>
                <w:rFonts w:asciiTheme="minorHAnsi" w:hAnsiTheme="minorHAnsi" w:cs="Arial"/>
                <w:color w:val="000000"/>
                <w:sz w:val="22"/>
              </w:rPr>
              <w:t xml:space="preserve">or services </w:t>
            </w:r>
            <w:r w:rsidRPr="001318AC">
              <w:rPr>
                <w:rFonts w:asciiTheme="minorHAnsi" w:hAnsiTheme="minorHAnsi" w:cs="Arial"/>
                <w:color w:val="000000"/>
                <w:sz w:val="22"/>
              </w:rPr>
              <w:t xml:space="preserve">as the response progresses or tailoring of interventions </w:t>
            </w:r>
            <w:r w:rsidR="00D64646" w:rsidRPr="001318AC">
              <w:rPr>
                <w:rFonts w:asciiTheme="minorHAnsi" w:hAnsiTheme="minorHAnsi" w:cs="Arial"/>
                <w:color w:val="000000"/>
                <w:sz w:val="22"/>
              </w:rPr>
              <w:t xml:space="preserve">and services </w:t>
            </w:r>
            <w:r w:rsidRPr="001318AC">
              <w:rPr>
                <w:rFonts w:asciiTheme="minorHAnsi" w:hAnsiTheme="minorHAnsi" w:cs="Arial"/>
                <w:color w:val="000000"/>
                <w:sz w:val="22"/>
              </w:rPr>
              <w:t>to the needs of specific population groups.</w:t>
            </w:r>
          </w:p>
          <w:p w14:paraId="40651AD1" w14:textId="77777777" w:rsidR="00AD4A27" w:rsidRPr="001318AC" w:rsidRDefault="00AD4A27" w:rsidP="004F686E">
            <w:pPr>
              <w:autoSpaceDE w:val="0"/>
              <w:autoSpaceDN w:val="0"/>
              <w:adjustRightInd w:val="0"/>
              <w:rPr>
                <w:rFonts w:asciiTheme="minorHAnsi" w:hAnsiTheme="minorHAnsi" w:cs="Arial"/>
                <w:color w:val="000000"/>
                <w:sz w:val="22"/>
              </w:rPr>
            </w:pPr>
          </w:p>
          <w:p w14:paraId="01C29334" w14:textId="77777777" w:rsidR="00AD4A27" w:rsidRPr="001318AC" w:rsidRDefault="00AD4A27" w:rsidP="004F686E">
            <w:pPr>
              <w:autoSpaceDE w:val="0"/>
              <w:autoSpaceDN w:val="0"/>
              <w:adjustRightInd w:val="0"/>
              <w:ind w:left="360"/>
              <w:rPr>
                <w:rFonts w:asciiTheme="minorHAnsi" w:hAnsiTheme="minorHAnsi" w:cs="Arial"/>
                <w:i/>
                <w:sz w:val="22"/>
              </w:rPr>
            </w:pPr>
            <w:r w:rsidRPr="001318AC">
              <w:rPr>
                <w:rFonts w:asciiTheme="minorHAnsi" w:hAnsiTheme="minorHAnsi" w:cs="Arial"/>
                <w:i/>
                <w:color w:val="808080" w:themeColor="background1" w:themeShade="80"/>
                <w:sz w:val="22"/>
              </w:rPr>
              <w:t>This is an opportunity to influence behaviours and attitudes</w:t>
            </w:r>
            <w:r w:rsidR="00036C31" w:rsidRPr="001318AC">
              <w:rPr>
                <w:rFonts w:asciiTheme="minorHAnsi" w:hAnsiTheme="minorHAnsi" w:cs="Arial"/>
                <w:i/>
                <w:color w:val="808080" w:themeColor="background1" w:themeShade="80"/>
                <w:sz w:val="22"/>
              </w:rPr>
              <w:t xml:space="preserve"> and awareness of support services</w:t>
            </w:r>
            <w:r w:rsidRPr="001318AC">
              <w:rPr>
                <w:rFonts w:asciiTheme="minorHAnsi" w:hAnsiTheme="minorHAnsi" w:cs="Arial"/>
                <w:i/>
                <w:color w:val="808080" w:themeColor="background1" w:themeShade="80"/>
                <w:sz w:val="22"/>
              </w:rPr>
              <w:t xml:space="preserve"> to reduce the spread of disease and minimise psychological, </w:t>
            </w:r>
            <w:proofErr w:type="gramStart"/>
            <w:r w:rsidRPr="001318AC">
              <w:rPr>
                <w:rFonts w:asciiTheme="minorHAnsi" w:hAnsiTheme="minorHAnsi" w:cs="Arial"/>
                <w:i/>
                <w:color w:val="808080" w:themeColor="background1" w:themeShade="80"/>
                <w:sz w:val="22"/>
              </w:rPr>
              <w:t>social</w:t>
            </w:r>
            <w:proofErr w:type="gramEnd"/>
            <w:r w:rsidRPr="001318AC">
              <w:rPr>
                <w:rFonts w:asciiTheme="minorHAnsi" w:hAnsiTheme="minorHAnsi" w:cs="Arial"/>
                <w:i/>
                <w:color w:val="808080" w:themeColor="background1" w:themeShade="80"/>
                <w:sz w:val="22"/>
              </w:rPr>
              <w:t xml:space="preserve"> and economic impacts.</w:t>
            </w:r>
          </w:p>
        </w:tc>
      </w:tr>
      <w:tr w:rsidR="00AD4A27" w:rsidRPr="001318AC" w14:paraId="6ED6A29B" w14:textId="77777777" w:rsidTr="001318AC">
        <w:tc>
          <w:tcPr>
            <w:tcW w:w="1436" w:type="dxa"/>
          </w:tcPr>
          <w:p w14:paraId="328FCD2F" w14:textId="77777777" w:rsidR="00AD4A27" w:rsidRPr="001318AC" w:rsidRDefault="00AD4A27" w:rsidP="004F686E">
            <w:pPr>
              <w:rPr>
                <w:rFonts w:asciiTheme="minorHAnsi" w:hAnsiTheme="minorHAnsi" w:cs="Arial"/>
                <w:sz w:val="22"/>
              </w:rPr>
            </w:pPr>
            <w:r w:rsidRPr="001318AC">
              <w:rPr>
                <w:rFonts w:asciiTheme="minorHAnsi" w:hAnsiTheme="minorHAnsi" w:cs="Arial"/>
                <w:sz w:val="22"/>
              </w:rPr>
              <w:t>Standdown</w:t>
            </w:r>
          </w:p>
          <w:p w14:paraId="51BF5AD7" w14:textId="77777777" w:rsidR="00AD4A27" w:rsidRPr="001318AC" w:rsidRDefault="00AD4A27" w:rsidP="004F686E">
            <w:pPr>
              <w:rPr>
                <w:rFonts w:asciiTheme="minorHAnsi" w:hAnsiTheme="minorHAnsi" w:cs="Arial"/>
                <w:b/>
                <w:sz w:val="22"/>
                <w:szCs w:val="28"/>
              </w:rPr>
            </w:pPr>
          </w:p>
        </w:tc>
        <w:tc>
          <w:tcPr>
            <w:tcW w:w="7777" w:type="dxa"/>
          </w:tcPr>
          <w:p w14:paraId="350CD0FC" w14:textId="77777777" w:rsidR="00AD4A27" w:rsidRPr="001318AC" w:rsidRDefault="00AD4A27" w:rsidP="00476FE3">
            <w:pPr>
              <w:pStyle w:val="ListParagraph"/>
              <w:numPr>
                <w:ilvl w:val="0"/>
                <w:numId w:val="63"/>
              </w:numPr>
              <w:rPr>
                <w:rFonts w:asciiTheme="minorHAnsi" w:hAnsiTheme="minorHAnsi" w:cs="Arial"/>
                <w:sz w:val="22"/>
              </w:rPr>
            </w:pPr>
            <w:r w:rsidRPr="001318AC">
              <w:rPr>
                <w:rFonts w:asciiTheme="minorHAnsi" w:hAnsiTheme="minorHAnsi" w:cs="Arial"/>
                <w:sz w:val="22"/>
              </w:rPr>
              <w:t xml:space="preserve">Advise of changes to scale back enhanced arrangements and support the transition to </w:t>
            </w:r>
            <w:proofErr w:type="gramStart"/>
            <w:r w:rsidRPr="001318AC">
              <w:rPr>
                <w:rFonts w:asciiTheme="minorHAnsi" w:hAnsiTheme="minorHAnsi" w:cs="Arial"/>
                <w:sz w:val="22"/>
              </w:rPr>
              <w:t>business as usual</w:t>
            </w:r>
            <w:proofErr w:type="gramEnd"/>
            <w:r w:rsidRPr="001318AC">
              <w:rPr>
                <w:rFonts w:asciiTheme="minorHAnsi" w:hAnsiTheme="minorHAnsi" w:cs="Arial"/>
                <w:sz w:val="22"/>
              </w:rPr>
              <w:t xml:space="preserve"> services.</w:t>
            </w:r>
          </w:p>
          <w:p w14:paraId="47BA1615" w14:textId="77777777" w:rsidR="00AD4A27" w:rsidRPr="001318AC" w:rsidRDefault="00AD4A27" w:rsidP="004F686E">
            <w:pPr>
              <w:contextualSpacing/>
              <w:rPr>
                <w:rFonts w:asciiTheme="minorHAnsi" w:hAnsiTheme="minorHAnsi" w:cs="Arial"/>
                <w:sz w:val="22"/>
              </w:rPr>
            </w:pPr>
          </w:p>
          <w:p w14:paraId="48EE08DB" w14:textId="77777777" w:rsidR="00AD4A27" w:rsidRPr="001318AC" w:rsidRDefault="00AD4A27" w:rsidP="00036C31">
            <w:pPr>
              <w:ind w:left="360"/>
              <w:rPr>
                <w:rFonts w:asciiTheme="minorHAnsi" w:hAnsiTheme="minorHAnsi" w:cs="Arial"/>
                <w:i/>
                <w:sz w:val="22"/>
              </w:rPr>
            </w:pPr>
            <w:r w:rsidRPr="001318AC">
              <w:rPr>
                <w:rFonts w:asciiTheme="minorHAnsi" w:hAnsiTheme="minorHAnsi" w:cs="Arial"/>
                <w:i/>
                <w:color w:val="808080" w:themeColor="background1" w:themeShade="80"/>
                <w:sz w:val="22"/>
              </w:rPr>
              <w:t>This is an opportunity to shape expectations of services and circumstances, such as withdrawal of hotlines, reductio</w:t>
            </w:r>
            <w:r w:rsidR="00036C31" w:rsidRPr="001318AC">
              <w:rPr>
                <w:rFonts w:asciiTheme="minorHAnsi" w:hAnsiTheme="minorHAnsi" w:cs="Arial"/>
                <w:i/>
                <w:color w:val="808080" w:themeColor="background1" w:themeShade="80"/>
                <w:sz w:val="22"/>
              </w:rPr>
              <w:t>n in situation specific service</w:t>
            </w:r>
            <w:r w:rsidRPr="001318AC">
              <w:rPr>
                <w:rFonts w:asciiTheme="minorHAnsi" w:hAnsiTheme="minorHAnsi" w:cs="Arial"/>
                <w:i/>
                <w:color w:val="808080" w:themeColor="background1" w:themeShade="80"/>
                <w:sz w:val="22"/>
              </w:rPr>
              <w:t xml:space="preserve"> or the possibility of further outbreaks.</w:t>
            </w:r>
          </w:p>
        </w:tc>
      </w:tr>
      <w:tr w:rsidR="00AD4A27" w:rsidRPr="001318AC" w14:paraId="529D83EE" w14:textId="77777777" w:rsidTr="001318AC">
        <w:tc>
          <w:tcPr>
            <w:tcW w:w="1436" w:type="dxa"/>
          </w:tcPr>
          <w:p w14:paraId="3B290779" w14:textId="77777777" w:rsidR="00AD4A27" w:rsidRPr="001318AC" w:rsidRDefault="00AD4A27" w:rsidP="004F686E">
            <w:pPr>
              <w:rPr>
                <w:rFonts w:asciiTheme="minorHAnsi" w:hAnsiTheme="minorHAnsi" w:cs="Arial"/>
                <w:sz w:val="22"/>
              </w:rPr>
            </w:pPr>
            <w:r w:rsidRPr="001318AC">
              <w:rPr>
                <w:rFonts w:asciiTheme="minorHAnsi" w:hAnsiTheme="minorHAnsi" w:cs="Arial"/>
                <w:sz w:val="22"/>
              </w:rPr>
              <w:t>Recovery</w:t>
            </w:r>
          </w:p>
          <w:p w14:paraId="30108DD7" w14:textId="77777777" w:rsidR="00AD4A27" w:rsidRPr="001318AC" w:rsidRDefault="00AD4A27" w:rsidP="004F686E">
            <w:pPr>
              <w:rPr>
                <w:rFonts w:asciiTheme="minorHAnsi" w:hAnsiTheme="minorHAnsi" w:cs="Arial"/>
                <w:sz w:val="22"/>
              </w:rPr>
            </w:pPr>
          </w:p>
        </w:tc>
        <w:tc>
          <w:tcPr>
            <w:tcW w:w="7777" w:type="dxa"/>
          </w:tcPr>
          <w:p w14:paraId="061E45A1" w14:textId="77777777" w:rsidR="00AD4A27" w:rsidRPr="001318AC" w:rsidRDefault="00AD4A27" w:rsidP="00476FE3">
            <w:pPr>
              <w:pStyle w:val="ListParagraph"/>
              <w:numPr>
                <w:ilvl w:val="0"/>
                <w:numId w:val="63"/>
              </w:numPr>
              <w:rPr>
                <w:rFonts w:asciiTheme="minorHAnsi" w:hAnsiTheme="minorHAnsi" w:cs="Arial"/>
                <w:sz w:val="22"/>
              </w:rPr>
            </w:pPr>
            <w:r w:rsidRPr="001318AC">
              <w:rPr>
                <w:rFonts w:asciiTheme="minorHAnsi" w:hAnsiTheme="minorHAnsi" w:cs="Arial"/>
                <w:sz w:val="22"/>
              </w:rPr>
              <w:t xml:space="preserve">Support and encourage psychological, </w:t>
            </w:r>
            <w:proofErr w:type="gramStart"/>
            <w:r w:rsidRPr="001318AC">
              <w:rPr>
                <w:rFonts w:asciiTheme="minorHAnsi" w:hAnsiTheme="minorHAnsi" w:cs="Arial"/>
                <w:sz w:val="22"/>
              </w:rPr>
              <w:t>social</w:t>
            </w:r>
            <w:proofErr w:type="gramEnd"/>
            <w:r w:rsidRPr="001318AC">
              <w:rPr>
                <w:rFonts w:asciiTheme="minorHAnsi" w:hAnsiTheme="minorHAnsi" w:cs="Arial"/>
                <w:sz w:val="22"/>
              </w:rPr>
              <w:t xml:space="preserve"> and economic recovery by providing advice on available support services and assistance options, and how to access them.</w:t>
            </w:r>
          </w:p>
          <w:p w14:paraId="5261E0C4" w14:textId="77777777" w:rsidR="00036C31" w:rsidRPr="001318AC" w:rsidRDefault="00036C31" w:rsidP="00036C31">
            <w:pPr>
              <w:rPr>
                <w:rFonts w:asciiTheme="minorHAnsi" w:hAnsiTheme="minorHAnsi" w:cs="Arial"/>
                <w:sz w:val="22"/>
              </w:rPr>
            </w:pPr>
          </w:p>
          <w:p w14:paraId="0FF8B0A6" w14:textId="77777777" w:rsidR="00036C31" w:rsidRPr="001318AC" w:rsidRDefault="00036C31" w:rsidP="00AB2093">
            <w:pPr>
              <w:ind w:left="360"/>
              <w:rPr>
                <w:rFonts w:asciiTheme="minorHAnsi" w:hAnsiTheme="minorHAnsi" w:cs="Arial"/>
                <w:i/>
                <w:sz w:val="22"/>
              </w:rPr>
            </w:pPr>
            <w:r w:rsidRPr="001318AC">
              <w:rPr>
                <w:rFonts w:asciiTheme="minorHAnsi" w:hAnsiTheme="minorHAnsi" w:cs="Arial"/>
                <w:i/>
                <w:color w:val="808080" w:themeColor="background1" w:themeShade="80"/>
                <w:sz w:val="22"/>
              </w:rPr>
              <w:t xml:space="preserve">This is an opportunity to ensure vulnerable groups are supported and to provide continuity to support </w:t>
            </w:r>
            <w:r w:rsidR="00AB2093">
              <w:rPr>
                <w:rFonts w:asciiTheme="minorHAnsi" w:hAnsiTheme="minorHAnsi" w:cs="Arial"/>
                <w:i/>
                <w:color w:val="808080" w:themeColor="background1" w:themeShade="80"/>
                <w:sz w:val="22"/>
              </w:rPr>
              <w:t xml:space="preserve">the return of individuals and the community </w:t>
            </w:r>
            <w:r w:rsidRPr="001318AC">
              <w:rPr>
                <w:rFonts w:asciiTheme="minorHAnsi" w:hAnsiTheme="minorHAnsi" w:cs="Arial"/>
                <w:i/>
                <w:color w:val="808080" w:themeColor="background1" w:themeShade="80"/>
                <w:sz w:val="22"/>
              </w:rPr>
              <w:t>to normal.</w:t>
            </w:r>
          </w:p>
        </w:tc>
      </w:tr>
    </w:tbl>
    <w:p w14:paraId="7FDB2111" w14:textId="77777777" w:rsidR="002A1963" w:rsidRDefault="000B03DC" w:rsidP="0038589D">
      <w:pPr>
        <w:pStyle w:val="Heading2"/>
        <w:numPr>
          <w:ilvl w:val="1"/>
          <w:numId w:val="43"/>
        </w:numPr>
      </w:pPr>
      <w:r>
        <w:lastRenderedPageBreak/>
        <w:t xml:space="preserve"> </w:t>
      </w:r>
      <w:bookmarkStart w:id="41" w:name="_Toc529363337"/>
      <w:r w:rsidR="009D7E3E" w:rsidRPr="00FC5329">
        <w:t>Appendix</w:t>
      </w:r>
      <w:r w:rsidR="00317921">
        <w:t xml:space="preserve"> </w:t>
      </w:r>
      <w:r w:rsidR="00E84ED3">
        <w:t>6</w:t>
      </w:r>
      <w:r w:rsidR="002A1963" w:rsidRPr="00FC5329">
        <w:t>: Glossary</w:t>
      </w:r>
      <w:bookmarkEnd w:id="41"/>
    </w:p>
    <w:p w14:paraId="149080B0" w14:textId="77777777" w:rsidR="00FA6AD2" w:rsidRPr="00FA6AD2" w:rsidRDefault="00FA6AD2" w:rsidP="00FA6AD2"/>
    <w:tbl>
      <w:tblPr>
        <w:tblStyle w:val="TableGrid"/>
        <w:tblW w:w="9242" w:type="dxa"/>
        <w:tblLook w:val="04A0" w:firstRow="1" w:lastRow="0" w:firstColumn="1" w:lastColumn="0" w:noHBand="0" w:noVBand="1"/>
        <w:tblCaption w:val="Glossary"/>
        <w:tblDescription w:val="Glossary"/>
      </w:tblPr>
      <w:tblGrid>
        <w:gridCol w:w="1809"/>
        <w:gridCol w:w="7433"/>
      </w:tblGrid>
      <w:tr w:rsidR="002A1963" w:rsidRPr="00FC5329" w14:paraId="5EF8C4DD" w14:textId="77777777" w:rsidTr="00EA3E0A">
        <w:trPr>
          <w:tblHeader/>
        </w:trPr>
        <w:tc>
          <w:tcPr>
            <w:tcW w:w="1809" w:type="dxa"/>
          </w:tcPr>
          <w:p w14:paraId="06A5AEFE"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AGCC</w:t>
            </w:r>
          </w:p>
        </w:tc>
        <w:tc>
          <w:tcPr>
            <w:tcW w:w="7433" w:type="dxa"/>
          </w:tcPr>
          <w:p w14:paraId="1D36EB97"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The Australian Government Crisis Committee is the key mechanism for coordinating the Australian Government response to emergencies</w:t>
            </w:r>
          </w:p>
        </w:tc>
      </w:tr>
      <w:tr w:rsidR="002A1963" w:rsidRPr="00FC5329" w14:paraId="4BF373B5" w14:textId="77777777" w:rsidTr="00A56135">
        <w:tc>
          <w:tcPr>
            <w:tcW w:w="1809" w:type="dxa"/>
          </w:tcPr>
          <w:p w14:paraId="08A5374B"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AGCMF</w:t>
            </w:r>
          </w:p>
        </w:tc>
        <w:tc>
          <w:tcPr>
            <w:tcW w:w="7433" w:type="dxa"/>
          </w:tcPr>
          <w:p w14:paraId="4546E607"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The A</w:t>
            </w:r>
            <w:r w:rsidR="0013093D">
              <w:rPr>
                <w:rFonts w:asciiTheme="minorHAnsi" w:hAnsiTheme="minorHAnsi" w:cs="Arial"/>
                <w:sz w:val="22"/>
              </w:rPr>
              <w:t xml:space="preserve">ustralian </w:t>
            </w:r>
            <w:r w:rsidRPr="00C25E7B">
              <w:rPr>
                <w:rFonts w:asciiTheme="minorHAnsi" w:hAnsiTheme="minorHAnsi" w:cs="Arial"/>
                <w:sz w:val="22"/>
              </w:rPr>
              <w:t>G</w:t>
            </w:r>
            <w:r w:rsidR="0013093D">
              <w:rPr>
                <w:rFonts w:asciiTheme="minorHAnsi" w:hAnsiTheme="minorHAnsi" w:cs="Arial"/>
                <w:sz w:val="22"/>
              </w:rPr>
              <w:t xml:space="preserve">overnment </w:t>
            </w:r>
            <w:r w:rsidRPr="00C25E7B">
              <w:rPr>
                <w:rFonts w:asciiTheme="minorHAnsi" w:hAnsiTheme="minorHAnsi" w:cs="Arial"/>
                <w:sz w:val="22"/>
              </w:rPr>
              <w:t>C</w:t>
            </w:r>
            <w:r w:rsidR="0013093D">
              <w:rPr>
                <w:rFonts w:asciiTheme="minorHAnsi" w:hAnsiTheme="minorHAnsi" w:cs="Arial"/>
                <w:sz w:val="22"/>
              </w:rPr>
              <w:t xml:space="preserve">risis </w:t>
            </w:r>
            <w:r w:rsidRPr="00C25E7B">
              <w:rPr>
                <w:rFonts w:asciiTheme="minorHAnsi" w:hAnsiTheme="minorHAnsi" w:cs="Arial"/>
                <w:sz w:val="22"/>
              </w:rPr>
              <w:t>M</w:t>
            </w:r>
            <w:r w:rsidR="0013093D">
              <w:rPr>
                <w:rFonts w:asciiTheme="minorHAnsi" w:hAnsiTheme="minorHAnsi" w:cs="Arial"/>
                <w:sz w:val="22"/>
              </w:rPr>
              <w:t xml:space="preserve">anagement </w:t>
            </w:r>
            <w:r w:rsidRPr="00C25E7B">
              <w:rPr>
                <w:rFonts w:asciiTheme="minorHAnsi" w:hAnsiTheme="minorHAnsi" w:cs="Arial"/>
                <w:sz w:val="22"/>
              </w:rPr>
              <w:t>F</w:t>
            </w:r>
            <w:r w:rsidR="0013093D">
              <w:rPr>
                <w:rFonts w:asciiTheme="minorHAnsi" w:hAnsiTheme="minorHAnsi" w:cs="Arial"/>
                <w:sz w:val="22"/>
              </w:rPr>
              <w:t>ramework</w:t>
            </w:r>
            <w:r w:rsidRPr="00C25E7B">
              <w:rPr>
                <w:rFonts w:asciiTheme="minorHAnsi" w:hAnsiTheme="minorHAnsi" w:cs="Arial"/>
                <w:sz w:val="22"/>
              </w:rPr>
              <w:t xml:space="preserve"> sets out responsibilities for </w:t>
            </w:r>
            <w:r w:rsidR="00FA6AD2">
              <w:rPr>
                <w:rFonts w:asciiTheme="minorHAnsi" w:hAnsiTheme="minorHAnsi" w:cs="Arial"/>
                <w:sz w:val="22"/>
              </w:rPr>
              <w:t xml:space="preserve">ministers and </w:t>
            </w:r>
            <w:r w:rsidRPr="00C25E7B">
              <w:rPr>
                <w:rFonts w:asciiTheme="minorHAnsi" w:hAnsiTheme="minorHAnsi" w:cs="Arial"/>
                <w:sz w:val="22"/>
              </w:rPr>
              <w:t xml:space="preserve">officials managing </w:t>
            </w:r>
            <w:r w:rsidR="00FA6AD2">
              <w:rPr>
                <w:rFonts w:asciiTheme="minorHAnsi" w:hAnsiTheme="minorHAnsi" w:cs="Arial"/>
                <w:sz w:val="22"/>
              </w:rPr>
              <w:t>domestic and international crise</w:t>
            </w:r>
            <w:r w:rsidRPr="00C25E7B">
              <w:rPr>
                <w:rFonts w:asciiTheme="minorHAnsi" w:hAnsiTheme="minorHAnsi" w:cs="Arial"/>
                <w:sz w:val="22"/>
              </w:rPr>
              <w:t>s that require Australian Government assistance or coordination</w:t>
            </w:r>
          </w:p>
        </w:tc>
      </w:tr>
      <w:tr w:rsidR="002A1963" w:rsidRPr="00FC5329" w14:paraId="6BF23FB0" w14:textId="77777777" w:rsidTr="00A56135">
        <w:tc>
          <w:tcPr>
            <w:tcW w:w="1809" w:type="dxa"/>
          </w:tcPr>
          <w:p w14:paraId="55AAC670"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A</w:t>
            </w:r>
            <w:r w:rsidR="00FD5951">
              <w:rPr>
                <w:rFonts w:asciiTheme="minorHAnsi" w:hAnsiTheme="minorHAnsi" w:cs="Arial"/>
                <w:sz w:val="22"/>
              </w:rPr>
              <w:t>ust.</w:t>
            </w:r>
            <w:r w:rsidRPr="00C25E7B">
              <w:rPr>
                <w:rFonts w:asciiTheme="minorHAnsi" w:hAnsiTheme="minorHAnsi" w:cs="Arial"/>
                <w:sz w:val="22"/>
              </w:rPr>
              <w:t xml:space="preserve"> Gov</w:t>
            </w:r>
          </w:p>
        </w:tc>
        <w:tc>
          <w:tcPr>
            <w:tcW w:w="7433" w:type="dxa"/>
          </w:tcPr>
          <w:p w14:paraId="138B8ECE"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Australian Government</w:t>
            </w:r>
          </w:p>
        </w:tc>
      </w:tr>
      <w:tr w:rsidR="002A1963" w:rsidRPr="00FC5329" w14:paraId="205E042B" w14:textId="77777777" w:rsidTr="00A56135">
        <w:tc>
          <w:tcPr>
            <w:tcW w:w="1809" w:type="dxa"/>
          </w:tcPr>
          <w:p w14:paraId="47822E62"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AHPPC</w:t>
            </w:r>
          </w:p>
        </w:tc>
        <w:tc>
          <w:tcPr>
            <w:tcW w:w="7433" w:type="dxa"/>
          </w:tcPr>
          <w:p w14:paraId="683A51B9"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 xml:space="preserve">The Australian Health Protection Principal Committee is the </w:t>
            </w:r>
            <w:proofErr w:type="gramStart"/>
            <w:r w:rsidRPr="00C25E7B">
              <w:rPr>
                <w:rFonts w:asciiTheme="minorHAnsi" w:hAnsiTheme="minorHAnsi" w:cs="Arial"/>
                <w:sz w:val="22"/>
              </w:rPr>
              <w:t>principle</w:t>
            </w:r>
            <w:proofErr w:type="gramEnd"/>
            <w:r w:rsidRPr="00C25E7B">
              <w:rPr>
                <w:rFonts w:asciiTheme="minorHAnsi" w:hAnsiTheme="minorHAnsi" w:cs="Arial"/>
                <w:sz w:val="22"/>
              </w:rPr>
              <w:t xml:space="preserve"> decision </w:t>
            </w:r>
            <w:r w:rsidR="00FA6AD2">
              <w:rPr>
                <w:rFonts w:asciiTheme="minorHAnsi" w:hAnsiTheme="minorHAnsi" w:cs="Arial"/>
                <w:sz w:val="22"/>
              </w:rPr>
              <w:t xml:space="preserve">making and </w:t>
            </w:r>
            <w:r w:rsidRPr="00C25E7B">
              <w:rPr>
                <w:rFonts w:asciiTheme="minorHAnsi" w:hAnsiTheme="minorHAnsi" w:cs="Arial"/>
                <w:sz w:val="22"/>
              </w:rPr>
              <w:t>coordination body for national health emergencies</w:t>
            </w:r>
          </w:p>
        </w:tc>
      </w:tr>
      <w:tr w:rsidR="002A1963" w:rsidRPr="00FC5329" w14:paraId="3755D6FD" w14:textId="77777777" w:rsidTr="00A56135">
        <w:tc>
          <w:tcPr>
            <w:tcW w:w="1809" w:type="dxa"/>
          </w:tcPr>
          <w:p w14:paraId="51D2B6EB"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CDNA</w:t>
            </w:r>
          </w:p>
        </w:tc>
        <w:tc>
          <w:tcPr>
            <w:tcW w:w="7433" w:type="dxa"/>
          </w:tcPr>
          <w:p w14:paraId="1BC03249"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The Communicable Diseases Network Australia provides leadership in the analysis of epidemiological information and strategies related to management of communicable disease</w:t>
            </w:r>
          </w:p>
        </w:tc>
      </w:tr>
      <w:tr w:rsidR="00F903F2" w:rsidRPr="00F903F2" w14:paraId="580B2E5F" w14:textId="77777777" w:rsidTr="00A56135">
        <w:tc>
          <w:tcPr>
            <w:tcW w:w="1809" w:type="dxa"/>
          </w:tcPr>
          <w:p w14:paraId="732571C9" w14:textId="77777777" w:rsidR="00F903F2" w:rsidRPr="00F903F2" w:rsidRDefault="00F903F2" w:rsidP="00A56135">
            <w:pPr>
              <w:rPr>
                <w:rFonts w:asciiTheme="minorHAnsi" w:hAnsiTheme="minorHAnsi" w:cs="Arial"/>
                <w:sz w:val="22"/>
              </w:rPr>
            </w:pPr>
            <w:r w:rsidRPr="00F903F2">
              <w:rPr>
                <w:rFonts w:asciiTheme="minorHAnsi" w:hAnsiTheme="minorHAnsi" w:cs="Arial"/>
                <w:sz w:val="22"/>
              </w:rPr>
              <w:t>CDINS</w:t>
            </w:r>
          </w:p>
        </w:tc>
        <w:tc>
          <w:tcPr>
            <w:tcW w:w="7433" w:type="dxa"/>
          </w:tcPr>
          <w:p w14:paraId="7E8B2FF7" w14:textId="77777777" w:rsidR="00F903F2" w:rsidRPr="00F903F2" w:rsidRDefault="00F903F2" w:rsidP="00F903F2">
            <w:pPr>
              <w:rPr>
                <w:rFonts w:asciiTheme="minorHAnsi" w:hAnsiTheme="minorHAnsi" w:cs="Arial"/>
                <w:sz w:val="22"/>
              </w:rPr>
            </w:pPr>
            <w:r w:rsidRPr="00F903F2">
              <w:rPr>
                <w:rFonts w:asciiTheme="minorHAnsi" w:hAnsiTheme="minorHAnsi"/>
                <w:sz w:val="22"/>
              </w:rPr>
              <w:t>Communicable disease incident</w:t>
            </w:r>
            <w:r w:rsidR="00FA6AD2">
              <w:rPr>
                <w:rFonts w:asciiTheme="minorHAnsi" w:hAnsiTheme="minorHAnsi"/>
                <w:sz w:val="22"/>
              </w:rPr>
              <w:t>s</w:t>
            </w:r>
            <w:r w:rsidRPr="00F903F2">
              <w:rPr>
                <w:rFonts w:asciiTheme="minorHAnsi" w:hAnsiTheme="minorHAnsi"/>
                <w:sz w:val="22"/>
              </w:rPr>
              <w:t xml:space="preserve"> of national significance </w:t>
            </w:r>
            <w:r w:rsidRPr="00F903F2">
              <w:rPr>
                <w:rFonts w:asciiTheme="minorHAnsi" w:hAnsiTheme="minorHAnsi" w:cs="Arial"/>
                <w:sz w:val="22"/>
              </w:rPr>
              <w:t>are defined in the CD Plan, but are likely to include communicable disease threats or outbreaks which have the potential to:</w:t>
            </w:r>
          </w:p>
          <w:p w14:paraId="3CBC11FD" w14:textId="77777777" w:rsidR="00F903F2" w:rsidRPr="00F903F2" w:rsidRDefault="00F903F2" w:rsidP="0038589D">
            <w:pPr>
              <w:pStyle w:val="ListParagraph"/>
              <w:numPr>
                <w:ilvl w:val="0"/>
                <w:numId w:val="48"/>
              </w:numPr>
              <w:rPr>
                <w:rFonts w:asciiTheme="minorHAnsi" w:hAnsiTheme="minorHAnsi" w:cs="Arial"/>
                <w:sz w:val="22"/>
              </w:rPr>
            </w:pPr>
            <w:r w:rsidRPr="00F903F2">
              <w:rPr>
                <w:rFonts w:asciiTheme="minorHAnsi" w:hAnsiTheme="minorHAnsi" w:cs="Arial"/>
                <w:sz w:val="22"/>
              </w:rPr>
              <w:t xml:space="preserve">overwhelm the capacity of an affected jurisdiction to manage the </w:t>
            </w:r>
            <w:proofErr w:type="gramStart"/>
            <w:r w:rsidRPr="00F903F2">
              <w:rPr>
                <w:rFonts w:asciiTheme="minorHAnsi" w:hAnsiTheme="minorHAnsi" w:cs="Arial"/>
                <w:sz w:val="22"/>
              </w:rPr>
              <w:t>incident;</w:t>
            </w:r>
            <w:proofErr w:type="gramEnd"/>
          </w:p>
          <w:p w14:paraId="160AE91C" w14:textId="77777777" w:rsidR="00F903F2" w:rsidRPr="00F903F2" w:rsidRDefault="00F903F2" w:rsidP="0038589D">
            <w:pPr>
              <w:pStyle w:val="ListParagraph"/>
              <w:numPr>
                <w:ilvl w:val="0"/>
                <w:numId w:val="48"/>
              </w:numPr>
              <w:rPr>
                <w:rFonts w:asciiTheme="minorHAnsi" w:hAnsiTheme="minorHAnsi" w:cs="Arial"/>
                <w:sz w:val="22"/>
              </w:rPr>
            </w:pPr>
            <w:r w:rsidRPr="00F903F2">
              <w:rPr>
                <w:rFonts w:asciiTheme="minorHAnsi" w:hAnsiTheme="minorHAnsi" w:cs="Arial"/>
                <w:sz w:val="22"/>
              </w:rPr>
              <w:t xml:space="preserve">affect multiple </w:t>
            </w:r>
            <w:proofErr w:type="gramStart"/>
            <w:r w:rsidRPr="00F903F2">
              <w:rPr>
                <w:rFonts w:asciiTheme="minorHAnsi" w:hAnsiTheme="minorHAnsi" w:cs="Arial"/>
                <w:sz w:val="22"/>
              </w:rPr>
              <w:t>jurisdictions;</w:t>
            </w:r>
            <w:proofErr w:type="gramEnd"/>
          </w:p>
          <w:p w14:paraId="3B9D949D" w14:textId="77777777" w:rsidR="00F903F2" w:rsidRPr="00F903F2" w:rsidRDefault="00F903F2" w:rsidP="00F903F2">
            <w:pPr>
              <w:pStyle w:val="ListParagraph"/>
              <w:numPr>
                <w:ilvl w:val="0"/>
                <w:numId w:val="23"/>
              </w:numPr>
              <w:rPr>
                <w:rFonts w:asciiTheme="minorHAnsi" w:hAnsiTheme="minorHAnsi" w:cs="Arial"/>
                <w:sz w:val="22"/>
              </w:rPr>
            </w:pPr>
            <w:r w:rsidRPr="00F903F2">
              <w:rPr>
                <w:rFonts w:asciiTheme="minorHAnsi" w:hAnsiTheme="minorHAnsi" w:cs="Arial"/>
                <w:sz w:val="22"/>
              </w:rPr>
              <w:t>have a scale and potential severity likely to require a nationally coordinated approach or to generate a community expectation of national leadership; and/or</w:t>
            </w:r>
          </w:p>
          <w:p w14:paraId="275B22C7" w14:textId="77777777" w:rsidR="00F903F2" w:rsidRPr="00F903F2" w:rsidRDefault="00F903F2" w:rsidP="00F903F2">
            <w:pPr>
              <w:pStyle w:val="ListParagraph"/>
              <w:numPr>
                <w:ilvl w:val="0"/>
                <w:numId w:val="23"/>
              </w:numPr>
              <w:rPr>
                <w:rFonts w:asciiTheme="minorHAnsi" w:hAnsiTheme="minorHAnsi" w:cs="Arial"/>
                <w:sz w:val="22"/>
              </w:rPr>
            </w:pPr>
            <w:r w:rsidRPr="00F903F2">
              <w:rPr>
                <w:rFonts w:asciiTheme="minorHAnsi" w:hAnsiTheme="minorHAnsi" w:cs="Arial"/>
                <w:sz w:val="22"/>
              </w:rPr>
              <w:t>cause public concern.</w:t>
            </w:r>
          </w:p>
          <w:p w14:paraId="6E51FAAA" w14:textId="77777777" w:rsidR="00F903F2" w:rsidRPr="00F903F2" w:rsidRDefault="00F903F2" w:rsidP="00F903F2">
            <w:pPr>
              <w:rPr>
                <w:rFonts w:asciiTheme="minorHAnsi" w:hAnsiTheme="minorHAnsi" w:cs="Arial"/>
                <w:sz w:val="22"/>
              </w:rPr>
            </w:pPr>
          </w:p>
          <w:p w14:paraId="5A0A4BCF" w14:textId="77777777" w:rsidR="00F903F2" w:rsidRPr="00F903F2" w:rsidRDefault="00F903F2" w:rsidP="00F903F2">
            <w:pPr>
              <w:rPr>
                <w:rFonts w:asciiTheme="minorHAnsi" w:hAnsiTheme="minorHAnsi" w:cs="Arial"/>
                <w:sz w:val="22"/>
              </w:rPr>
            </w:pPr>
            <w:r w:rsidRPr="00F903F2">
              <w:rPr>
                <w:rFonts w:asciiTheme="minorHAnsi" w:hAnsiTheme="minorHAnsi" w:cs="Arial"/>
                <w:sz w:val="22"/>
              </w:rPr>
              <w:t xml:space="preserve">These incidents may occur in Australia, or overseas but have the potential to spread to Australia or impact on the Australian community (including creating public concern).  </w:t>
            </w:r>
          </w:p>
        </w:tc>
      </w:tr>
      <w:tr w:rsidR="002A1963" w:rsidRPr="00FC5329" w14:paraId="4716EE00" w14:textId="77777777" w:rsidTr="00A56135">
        <w:tc>
          <w:tcPr>
            <w:tcW w:w="1809" w:type="dxa"/>
          </w:tcPr>
          <w:p w14:paraId="3FFEDB1D"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CDPLAN</w:t>
            </w:r>
          </w:p>
        </w:tc>
        <w:tc>
          <w:tcPr>
            <w:tcW w:w="7433" w:type="dxa"/>
          </w:tcPr>
          <w:p w14:paraId="2F28B0E4"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Emergency Response Plan for Communicable Disease Incidents of National Significance</w:t>
            </w:r>
          </w:p>
        </w:tc>
      </w:tr>
      <w:tr w:rsidR="002A1963" w:rsidRPr="00FC5329" w14:paraId="302EB8E5" w14:textId="77777777" w:rsidTr="00A56135">
        <w:tc>
          <w:tcPr>
            <w:tcW w:w="1809" w:type="dxa"/>
          </w:tcPr>
          <w:p w14:paraId="55B5414D"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COMDISPLAN</w:t>
            </w:r>
          </w:p>
        </w:tc>
        <w:tc>
          <w:tcPr>
            <w:tcW w:w="7433" w:type="dxa"/>
          </w:tcPr>
          <w:p w14:paraId="259715DE"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Commonwealth Government Disaster Response Plan</w:t>
            </w:r>
          </w:p>
        </w:tc>
      </w:tr>
      <w:tr w:rsidR="002A1963" w:rsidRPr="00FC5329" w14:paraId="5A7C0F32" w14:textId="77777777" w:rsidTr="00A56135">
        <w:tc>
          <w:tcPr>
            <w:tcW w:w="1809" w:type="dxa"/>
          </w:tcPr>
          <w:p w14:paraId="0B77FB77" w14:textId="77777777" w:rsidR="002A1963" w:rsidRPr="00C25E7B" w:rsidRDefault="002A1963" w:rsidP="005C7C47">
            <w:pPr>
              <w:rPr>
                <w:rFonts w:asciiTheme="minorHAnsi" w:hAnsiTheme="minorHAnsi" w:cs="Arial"/>
                <w:sz w:val="22"/>
              </w:rPr>
            </w:pPr>
            <w:r w:rsidRPr="00C25E7B">
              <w:rPr>
                <w:rFonts w:asciiTheme="minorHAnsi" w:hAnsiTheme="minorHAnsi" w:cs="Arial"/>
                <w:sz w:val="22"/>
              </w:rPr>
              <w:t xml:space="preserve">Communicable </w:t>
            </w:r>
            <w:r w:rsidR="005C7C47">
              <w:rPr>
                <w:rFonts w:asciiTheme="minorHAnsi" w:hAnsiTheme="minorHAnsi" w:cs="Arial"/>
                <w:sz w:val="22"/>
              </w:rPr>
              <w:t>d</w:t>
            </w:r>
            <w:r w:rsidRPr="00C25E7B">
              <w:rPr>
                <w:rFonts w:asciiTheme="minorHAnsi" w:hAnsiTheme="minorHAnsi" w:cs="Arial"/>
                <w:sz w:val="22"/>
              </w:rPr>
              <w:t>isease</w:t>
            </w:r>
          </w:p>
        </w:tc>
        <w:tc>
          <w:tcPr>
            <w:tcW w:w="7433" w:type="dxa"/>
          </w:tcPr>
          <w:p w14:paraId="14F6C8A5"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 xml:space="preserve">An illness due to a specific infectious agent or its toxic products that arises through transmission of that agent or its products from an infected person, </w:t>
            </w:r>
            <w:proofErr w:type="gramStart"/>
            <w:r w:rsidRPr="00C25E7B">
              <w:rPr>
                <w:rFonts w:asciiTheme="minorHAnsi" w:hAnsiTheme="minorHAnsi" w:cs="Arial"/>
                <w:sz w:val="22"/>
              </w:rPr>
              <w:t>animal</w:t>
            </w:r>
            <w:proofErr w:type="gramEnd"/>
            <w:r w:rsidRPr="00C25E7B">
              <w:rPr>
                <w:rFonts w:asciiTheme="minorHAnsi" w:hAnsiTheme="minorHAnsi" w:cs="Arial"/>
                <w:sz w:val="22"/>
              </w:rPr>
              <w:t xml:space="preserve"> or inanimate source to a susceptible host; either directly or indirectly through an intermediate plan or animal host, through a vector or through contact with the inanimate environment</w:t>
            </w:r>
          </w:p>
        </w:tc>
      </w:tr>
      <w:tr w:rsidR="002A1963" w:rsidRPr="00FC5329" w14:paraId="24C83DDD" w14:textId="77777777" w:rsidTr="00A56135">
        <w:tc>
          <w:tcPr>
            <w:tcW w:w="1809" w:type="dxa"/>
          </w:tcPr>
          <w:p w14:paraId="645FE646"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DFAT</w:t>
            </w:r>
          </w:p>
        </w:tc>
        <w:tc>
          <w:tcPr>
            <w:tcW w:w="7433" w:type="dxa"/>
          </w:tcPr>
          <w:p w14:paraId="4E1207F6"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Department of Foreign Affairs and Trade</w:t>
            </w:r>
          </w:p>
        </w:tc>
      </w:tr>
      <w:tr w:rsidR="00FA6AD2" w:rsidRPr="00FA6AD2" w14:paraId="5034C2E0" w14:textId="77777777" w:rsidTr="00A56135">
        <w:tc>
          <w:tcPr>
            <w:tcW w:w="1809" w:type="dxa"/>
          </w:tcPr>
          <w:p w14:paraId="30FA046E" w14:textId="77777777" w:rsidR="00FA6AD2" w:rsidRPr="00FA6AD2" w:rsidRDefault="00FA6AD2" w:rsidP="00A56135">
            <w:pPr>
              <w:rPr>
                <w:rFonts w:asciiTheme="minorHAnsi" w:hAnsiTheme="minorHAnsi" w:cs="Arial"/>
                <w:sz w:val="22"/>
              </w:rPr>
            </w:pPr>
            <w:r w:rsidRPr="00FA6AD2">
              <w:rPr>
                <w:rFonts w:asciiTheme="minorHAnsi" w:hAnsiTheme="minorHAnsi" w:cs="Arial"/>
                <w:sz w:val="22"/>
              </w:rPr>
              <w:t>DAWR</w:t>
            </w:r>
          </w:p>
        </w:tc>
        <w:tc>
          <w:tcPr>
            <w:tcW w:w="7433" w:type="dxa"/>
          </w:tcPr>
          <w:p w14:paraId="0288ABD5" w14:textId="77777777" w:rsidR="00FA6AD2" w:rsidRPr="00FA6AD2" w:rsidRDefault="00FA6AD2" w:rsidP="00A56135">
            <w:pPr>
              <w:rPr>
                <w:rFonts w:asciiTheme="minorHAnsi" w:hAnsiTheme="minorHAnsi" w:cs="Arial"/>
                <w:sz w:val="22"/>
              </w:rPr>
            </w:pPr>
            <w:r w:rsidRPr="00FA6AD2">
              <w:rPr>
                <w:rFonts w:asciiTheme="minorHAnsi" w:hAnsiTheme="minorHAnsi" w:cs="Arial"/>
                <w:sz w:val="22"/>
              </w:rPr>
              <w:t>Department of Agriculture and Water Resources</w:t>
            </w:r>
          </w:p>
        </w:tc>
      </w:tr>
      <w:tr w:rsidR="002A1963" w:rsidRPr="00FC5329" w14:paraId="3B747EC3" w14:textId="77777777" w:rsidTr="00A56135">
        <w:tc>
          <w:tcPr>
            <w:tcW w:w="1809" w:type="dxa"/>
          </w:tcPr>
          <w:p w14:paraId="1324E392"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ECC</w:t>
            </w:r>
          </w:p>
        </w:tc>
        <w:tc>
          <w:tcPr>
            <w:tcW w:w="7433" w:type="dxa"/>
          </w:tcPr>
          <w:p w14:paraId="093B1A81"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Emergency Coordination Centre</w:t>
            </w:r>
          </w:p>
        </w:tc>
      </w:tr>
      <w:tr w:rsidR="002A1963" w:rsidRPr="00FC5329" w14:paraId="2B531344" w14:textId="77777777" w:rsidTr="00A56135">
        <w:tc>
          <w:tcPr>
            <w:tcW w:w="1809" w:type="dxa"/>
          </w:tcPr>
          <w:p w14:paraId="7F2FC5A5"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EOC</w:t>
            </w:r>
          </w:p>
        </w:tc>
        <w:tc>
          <w:tcPr>
            <w:tcW w:w="7433" w:type="dxa"/>
          </w:tcPr>
          <w:p w14:paraId="66BE3DBB"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Emergency Operations Centre</w:t>
            </w:r>
          </w:p>
        </w:tc>
      </w:tr>
      <w:tr w:rsidR="002A1963" w:rsidRPr="00FC5329" w14:paraId="5E94F3DA" w14:textId="77777777" w:rsidTr="00A56135">
        <w:tc>
          <w:tcPr>
            <w:tcW w:w="1809" w:type="dxa"/>
          </w:tcPr>
          <w:p w14:paraId="2D16D37F"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Essential services</w:t>
            </w:r>
          </w:p>
        </w:tc>
        <w:tc>
          <w:tcPr>
            <w:tcW w:w="7433" w:type="dxa"/>
          </w:tcPr>
          <w:p w14:paraId="5FBC8707" w14:textId="77777777" w:rsidR="002A1963" w:rsidRPr="00C25E7B" w:rsidRDefault="002A1963" w:rsidP="00A56135">
            <w:pPr>
              <w:autoSpaceDE w:val="0"/>
              <w:autoSpaceDN w:val="0"/>
              <w:rPr>
                <w:rFonts w:asciiTheme="minorHAnsi" w:hAnsiTheme="minorHAnsi" w:cs="Arial"/>
                <w:b/>
                <w:sz w:val="22"/>
              </w:rPr>
            </w:pPr>
            <w:r w:rsidRPr="00C25E7B">
              <w:rPr>
                <w:rFonts w:asciiTheme="minorHAnsi" w:hAnsiTheme="minorHAnsi"/>
                <w:iCs/>
                <w:sz w:val="22"/>
              </w:rPr>
              <w:t xml:space="preserve">Essential services include those services which underpin the functioning of Australia’s social cohesion, economic </w:t>
            </w:r>
            <w:proofErr w:type="gramStart"/>
            <w:r w:rsidRPr="00C25E7B">
              <w:rPr>
                <w:rFonts w:asciiTheme="minorHAnsi" w:hAnsiTheme="minorHAnsi"/>
                <w:iCs/>
                <w:sz w:val="22"/>
              </w:rPr>
              <w:t>prosperity</w:t>
            </w:r>
            <w:proofErr w:type="gramEnd"/>
            <w:r w:rsidRPr="00C25E7B">
              <w:rPr>
                <w:rFonts w:asciiTheme="minorHAnsi" w:hAnsiTheme="minorHAnsi"/>
                <w:iCs/>
                <w:sz w:val="22"/>
              </w:rPr>
              <w:t xml:space="preserve"> and public safety, such as food, water, health services, energy, communications, transportation and banking (see the </w:t>
            </w:r>
            <w:r w:rsidRPr="00C25E7B">
              <w:rPr>
                <w:rFonts w:asciiTheme="minorHAnsi" w:hAnsiTheme="minorHAnsi"/>
                <w:sz w:val="22"/>
              </w:rPr>
              <w:t xml:space="preserve">Critical Infrastructure Resilience Strategy Policy Statement (CIRSPS)). </w:t>
            </w:r>
          </w:p>
        </w:tc>
      </w:tr>
      <w:tr w:rsidR="00D52B35" w:rsidRPr="00FC5329" w14:paraId="0446D936" w14:textId="77777777" w:rsidTr="00A56135">
        <w:tc>
          <w:tcPr>
            <w:tcW w:w="1809" w:type="dxa"/>
          </w:tcPr>
          <w:p w14:paraId="135BEA02" w14:textId="77777777" w:rsidR="00D52B35" w:rsidRPr="00D52B35" w:rsidRDefault="00D52B35" w:rsidP="00A56135">
            <w:pPr>
              <w:rPr>
                <w:rFonts w:asciiTheme="minorHAnsi" w:hAnsiTheme="minorHAnsi" w:cs="Arial"/>
                <w:sz w:val="22"/>
              </w:rPr>
            </w:pPr>
            <w:r w:rsidRPr="00D52B35">
              <w:rPr>
                <w:rFonts w:asciiTheme="minorHAnsi" w:hAnsiTheme="minorHAnsi" w:cs="Arial"/>
                <w:sz w:val="22"/>
              </w:rPr>
              <w:t>FPOE</w:t>
            </w:r>
          </w:p>
        </w:tc>
        <w:tc>
          <w:tcPr>
            <w:tcW w:w="7433" w:type="dxa"/>
          </w:tcPr>
          <w:p w14:paraId="482D1336" w14:textId="77777777" w:rsidR="00D52B35" w:rsidRPr="00D52B35" w:rsidRDefault="00D52B35" w:rsidP="00A56135">
            <w:pPr>
              <w:autoSpaceDE w:val="0"/>
              <w:autoSpaceDN w:val="0"/>
              <w:rPr>
                <w:rFonts w:asciiTheme="minorHAnsi" w:hAnsiTheme="minorHAnsi"/>
                <w:iCs/>
                <w:sz w:val="22"/>
              </w:rPr>
            </w:pPr>
            <w:r w:rsidRPr="00D52B35">
              <w:rPr>
                <w:rFonts w:asciiTheme="minorHAnsi" w:hAnsiTheme="minorHAnsi"/>
                <w:iCs/>
                <w:sz w:val="22"/>
              </w:rPr>
              <w:t>First points of entry</w:t>
            </w:r>
          </w:p>
        </w:tc>
      </w:tr>
      <w:tr w:rsidR="002A1963" w:rsidRPr="00FC5329" w14:paraId="4A14FFEA" w14:textId="77777777" w:rsidTr="00A56135">
        <w:tc>
          <w:tcPr>
            <w:tcW w:w="1809" w:type="dxa"/>
          </w:tcPr>
          <w:p w14:paraId="2D0790E2"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IDETF</w:t>
            </w:r>
          </w:p>
        </w:tc>
        <w:tc>
          <w:tcPr>
            <w:tcW w:w="7433" w:type="dxa"/>
          </w:tcPr>
          <w:p w14:paraId="164E04A6" w14:textId="77777777" w:rsidR="002A1963" w:rsidRPr="00C25E7B" w:rsidRDefault="002A1963" w:rsidP="00FA6AD2">
            <w:pPr>
              <w:rPr>
                <w:rFonts w:asciiTheme="minorHAnsi" w:hAnsiTheme="minorHAnsi" w:cs="Arial"/>
                <w:sz w:val="22"/>
              </w:rPr>
            </w:pPr>
            <w:r w:rsidRPr="00C25E7B">
              <w:rPr>
                <w:rFonts w:asciiTheme="minorHAnsi" w:hAnsiTheme="minorHAnsi" w:cs="Arial"/>
                <w:sz w:val="22"/>
              </w:rPr>
              <w:t xml:space="preserve">An Inter-departmental Emergency Task Force will be convened to coordinate the response to a </w:t>
            </w:r>
            <w:r w:rsidR="00FA6AD2">
              <w:rPr>
                <w:rFonts w:asciiTheme="minorHAnsi" w:hAnsiTheme="minorHAnsi" w:cs="Arial"/>
                <w:sz w:val="22"/>
              </w:rPr>
              <w:t>CDINS</w:t>
            </w:r>
            <w:r w:rsidRPr="00C25E7B">
              <w:rPr>
                <w:rFonts w:asciiTheme="minorHAnsi" w:hAnsiTheme="minorHAnsi" w:cs="Arial"/>
                <w:sz w:val="22"/>
              </w:rPr>
              <w:t xml:space="preserve"> which threatens to significantly affect Australians or Australian interests overseas</w:t>
            </w:r>
          </w:p>
        </w:tc>
      </w:tr>
      <w:tr w:rsidR="002A1963" w:rsidRPr="00FC5329" w14:paraId="2635BD38" w14:textId="77777777" w:rsidTr="00A56135">
        <w:tc>
          <w:tcPr>
            <w:tcW w:w="1809" w:type="dxa"/>
          </w:tcPr>
          <w:p w14:paraId="22AA82E9"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IHR</w:t>
            </w:r>
          </w:p>
        </w:tc>
        <w:tc>
          <w:tcPr>
            <w:tcW w:w="7433" w:type="dxa"/>
          </w:tcPr>
          <w:p w14:paraId="026CE264" w14:textId="77777777" w:rsidR="002A1963" w:rsidRPr="00C25E7B" w:rsidRDefault="002A1963" w:rsidP="00A56135">
            <w:pPr>
              <w:pStyle w:val="NormalWeb"/>
              <w:shd w:val="clear" w:color="auto" w:fill="FFFFFF"/>
              <w:rPr>
                <w:rFonts w:asciiTheme="minorHAnsi" w:hAnsiTheme="minorHAnsi" w:cs="Arial"/>
                <w:sz w:val="22"/>
              </w:rPr>
            </w:pPr>
            <w:r w:rsidRPr="00FA6AD2">
              <w:rPr>
                <w:rFonts w:asciiTheme="minorHAnsi" w:hAnsiTheme="minorHAnsi" w:cs="Arial"/>
                <w:i/>
                <w:sz w:val="22"/>
              </w:rPr>
              <w:t>International Health Regulations 2005</w:t>
            </w:r>
            <w:r w:rsidRPr="00C25E7B">
              <w:rPr>
                <w:rFonts w:asciiTheme="minorHAnsi" w:hAnsiTheme="minorHAnsi" w:cs="Arial"/>
                <w:sz w:val="22"/>
              </w:rPr>
              <w:t xml:space="preserve"> aim to help the international community prevent and respond to acute public health risks that have the potential to cross borders and threaten people worldwide. They require countries to report certain disease outbreaks and public health events to the WHO</w:t>
            </w:r>
          </w:p>
        </w:tc>
      </w:tr>
      <w:tr w:rsidR="002A1963" w:rsidRPr="00FC5329" w14:paraId="710AF2DA" w14:textId="77777777" w:rsidTr="00A56135">
        <w:tc>
          <w:tcPr>
            <w:tcW w:w="1809" w:type="dxa"/>
          </w:tcPr>
          <w:p w14:paraId="76A8CB3C"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 xml:space="preserve">MERS </w:t>
            </w:r>
            <w:proofErr w:type="spellStart"/>
            <w:r w:rsidRPr="00C25E7B">
              <w:rPr>
                <w:rFonts w:asciiTheme="minorHAnsi" w:hAnsiTheme="minorHAnsi" w:cs="Arial"/>
                <w:sz w:val="22"/>
              </w:rPr>
              <w:t>CoV</w:t>
            </w:r>
            <w:proofErr w:type="spellEnd"/>
          </w:p>
        </w:tc>
        <w:tc>
          <w:tcPr>
            <w:tcW w:w="7433" w:type="dxa"/>
          </w:tcPr>
          <w:p w14:paraId="4489AEFD" w14:textId="77777777" w:rsidR="00FA6AD2" w:rsidRPr="00C25E7B" w:rsidRDefault="002A1963" w:rsidP="00D52B35">
            <w:pPr>
              <w:rPr>
                <w:rFonts w:asciiTheme="minorHAnsi" w:hAnsiTheme="minorHAnsi" w:cs="Arial"/>
                <w:sz w:val="22"/>
              </w:rPr>
            </w:pPr>
            <w:r w:rsidRPr="00C25E7B">
              <w:rPr>
                <w:rFonts w:asciiTheme="minorHAnsi" w:hAnsiTheme="minorHAnsi" w:cs="Arial"/>
                <w:sz w:val="22"/>
              </w:rPr>
              <w:t xml:space="preserve">Middle Eastern Respiratory Syndrome Coronavirus </w:t>
            </w:r>
          </w:p>
        </w:tc>
      </w:tr>
      <w:tr w:rsidR="00953E02" w:rsidRPr="005C7C47" w14:paraId="485B0970" w14:textId="77777777" w:rsidTr="00A56135">
        <w:tc>
          <w:tcPr>
            <w:tcW w:w="1809" w:type="dxa"/>
          </w:tcPr>
          <w:p w14:paraId="4C139852" w14:textId="77777777" w:rsidR="00953E02" w:rsidRPr="005C7C47" w:rsidRDefault="00953E02" w:rsidP="00A56135">
            <w:pPr>
              <w:rPr>
                <w:rFonts w:asciiTheme="minorHAnsi" w:hAnsiTheme="minorHAnsi" w:cs="Arial"/>
                <w:sz w:val="22"/>
              </w:rPr>
            </w:pPr>
            <w:r w:rsidRPr="005C7C47">
              <w:rPr>
                <w:rFonts w:asciiTheme="minorHAnsi" w:hAnsiTheme="minorHAnsi" w:cs="Arial"/>
                <w:sz w:val="22"/>
              </w:rPr>
              <w:t xml:space="preserve">National </w:t>
            </w:r>
          </w:p>
        </w:tc>
        <w:tc>
          <w:tcPr>
            <w:tcW w:w="7433" w:type="dxa"/>
          </w:tcPr>
          <w:p w14:paraId="26C756D6" w14:textId="77777777" w:rsidR="00953E02" w:rsidRPr="005C7C47" w:rsidRDefault="00953E02" w:rsidP="00D52B35">
            <w:pPr>
              <w:rPr>
                <w:rFonts w:asciiTheme="minorHAnsi" w:hAnsiTheme="minorHAnsi" w:cs="Arial"/>
                <w:sz w:val="22"/>
              </w:rPr>
            </w:pPr>
            <w:r w:rsidRPr="005C7C47">
              <w:rPr>
                <w:rFonts w:asciiTheme="minorHAnsi" w:hAnsiTheme="minorHAnsi" w:cs="Arial"/>
                <w:sz w:val="22"/>
              </w:rPr>
              <w:t>Across Australia</w:t>
            </w:r>
            <w:r w:rsidR="005C7C47">
              <w:rPr>
                <w:rFonts w:asciiTheme="minorHAnsi" w:hAnsiTheme="minorHAnsi" w:cs="Arial"/>
                <w:sz w:val="22"/>
              </w:rPr>
              <w:t>n</w:t>
            </w:r>
            <w:r w:rsidRPr="005C7C47">
              <w:rPr>
                <w:rFonts w:asciiTheme="minorHAnsi" w:hAnsiTheme="minorHAnsi" w:cs="Arial"/>
                <w:sz w:val="22"/>
              </w:rPr>
              <w:t xml:space="preserve">, state, </w:t>
            </w:r>
            <w:proofErr w:type="gramStart"/>
            <w:r w:rsidRPr="005C7C47">
              <w:rPr>
                <w:rFonts w:asciiTheme="minorHAnsi" w:hAnsiTheme="minorHAnsi" w:cs="Arial"/>
                <w:sz w:val="22"/>
              </w:rPr>
              <w:t>territory</w:t>
            </w:r>
            <w:proofErr w:type="gramEnd"/>
            <w:r w:rsidRPr="005C7C47">
              <w:rPr>
                <w:rFonts w:asciiTheme="minorHAnsi" w:hAnsiTheme="minorHAnsi" w:cs="Arial"/>
                <w:sz w:val="22"/>
              </w:rPr>
              <w:t xml:space="preserve"> and local governments</w:t>
            </w:r>
          </w:p>
        </w:tc>
      </w:tr>
      <w:tr w:rsidR="002A1963" w:rsidRPr="00FC5329" w14:paraId="335E0C86" w14:textId="77777777" w:rsidTr="00A56135">
        <w:tc>
          <w:tcPr>
            <w:tcW w:w="1809" w:type="dxa"/>
          </w:tcPr>
          <w:p w14:paraId="6785E248"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lastRenderedPageBreak/>
              <w:t>NCC</w:t>
            </w:r>
          </w:p>
        </w:tc>
        <w:tc>
          <w:tcPr>
            <w:tcW w:w="7433" w:type="dxa"/>
          </w:tcPr>
          <w:p w14:paraId="1646C0C5" w14:textId="77777777" w:rsidR="002A1963" w:rsidRPr="00C25E7B" w:rsidRDefault="002A1963" w:rsidP="005F0026">
            <w:pPr>
              <w:rPr>
                <w:rFonts w:asciiTheme="minorHAnsi" w:hAnsiTheme="minorHAnsi" w:cs="Arial"/>
                <w:sz w:val="22"/>
              </w:rPr>
            </w:pPr>
            <w:r w:rsidRPr="00C25E7B">
              <w:rPr>
                <w:rFonts w:asciiTheme="minorHAnsi" w:hAnsiTheme="minorHAnsi" w:cs="Arial"/>
                <w:sz w:val="22"/>
              </w:rPr>
              <w:t>The National Crisis Committee is the key</w:t>
            </w:r>
            <w:r w:rsidR="005F0026">
              <w:rPr>
                <w:rFonts w:asciiTheme="minorHAnsi" w:hAnsiTheme="minorHAnsi" w:cs="Arial"/>
                <w:sz w:val="22"/>
              </w:rPr>
              <w:t xml:space="preserve"> mechanism for coordinating the</w:t>
            </w:r>
            <w:r w:rsidRPr="00C25E7B">
              <w:rPr>
                <w:rFonts w:asciiTheme="minorHAnsi" w:hAnsiTheme="minorHAnsi" w:cs="Arial"/>
                <w:sz w:val="22"/>
              </w:rPr>
              <w:t xml:space="preserve"> national response to emergencies across the Australian, State and Territory Governments</w:t>
            </w:r>
          </w:p>
        </w:tc>
      </w:tr>
      <w:tr w:rsidR="002A1963" w:rsidRPr="00FC5329" w14:paraId="63262588" w14:textId="77777777" w:rsidTr="00A56135">
        <w:tc>
          <w:tcPr>
            <w:tcW w:w="1809" w:type="dxa"/>
          </w:tcPr>
          <w:p w14:paraId="3A134B0B"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NHEMRN</w:t>
            </w:r>
          </w:p>
        </w:tc>
        <w:tc>
          <w:tcPr>
            <w:tcW w:w="7433" w:type="dxa"/>
          </w:tcPr>
          <w:p w14:paraId="1132C116" w14:textId="77777777" w:rsidR="002A1963" w:rsidRPr="00C25E7B" w:rsidRDefault="002A1963" w:rsidP="005611D3">
            <w:pPr>
              <w:rPr>
                <w:rFonts w:asciiTheme="minorHAnsi" w:hAnsiTheme="minorHAnsi" w:cs="Arial"/>
                <w:sz w:val="22"/>
              </w:rPr>
            </w:pPr>
            <w:r w:rsidRPr="00C25E7B">
              <w:rPr>
                <w:rFonts w:asciiTheme="minorHAnsi" w:hAnsiTheme="minorHAnsi" w:cs="Arial"/>
                <w:sz w:val="22"/>
              </w:rPr>
              <w:t xml:space="preserve">National Health Emergency Media Response Network is a health sector network used to coordinate a national government approach to interaction with the media during a </w:t>
            </w:r>
            <w:r w:rsidRPr="00ED13E0">
              <w:rPr>
                <w:rFonts w:asciiTheme="minorHAnsi" w:hAnsiTheme="minorHAnsi" w:cs="Arial"/>
                <w:sz w:val="22"/>
                <w:szCs w:val="22"/>
              </w:rPr>
              <w:t>health emergency</w:t>
            </w:r>
            <w:r w:rsidR="00ED13E0" w:rsidRPr="00ED13E0">
              <w:rPr>
                <w:rFonts w:asciiTheme="minorHAnsi" w:hAnsiTheme="minorHAnsi" w:cs="Arial"/>
                <w:sz w:val="22"/>
                <w:szCs w:val="22"/>
              </w:rPr>
              <w:t xml:space="preserve">. NHEMRN is managed by the Media Unit of the Department of Health. </w:t>
            </w:r>
            <w:r w:rsidR="00ED13E0" w:rsidRPr="00ED13E0">
              <w:rPr>
                <w:rFonts w:asciiTheme="minorHAnsi" w:hAnsiTheme="minorHAnsi" w:cs="Arial"/>
                <w:color w:val="000000"/>
                <w:sz w:val="22"/>
                <w:szCs w:val="22"/>
              </w:rPr>
              <w:t xml:space="preserve">The Network comprises the public affairs/media managers from every Australian state and territory health department, the Ministry of Health in New Zealand, relevant </w:t>
            </w:r>
            <w:r w:rsidR="00141667">
              <w:rPr>
                <w:rFonts w:asciiTheme="minorHAnsi" w:hAnsiTheme="minorHAnsi" w:cs="Arial"/>
                <w:color w:val="000000"/>
                <w:sz w:val="22"/>
                <w:szCs w:val="22"/>
              </w:rPr>
              <w:t xml:space="preserve">Australian Government </w:t>
            </w:r>
            <w:r w:rsidR="00736E16">
              <w:rPr>
                <w:rFonts w:asciiTheme="minorHAnsi" w:hAnsiTheme="minorHAnsi" w:cs="Arial"/>
                <w:color w:val="000000"/>
                <w:sz w:val="22"/>
                <w:szCs w:val="22"/>
              </w:rPr>
              <w:t>Departments including</w:t>
            </w:r>
            <w:r w:rsidR="00ED13E0" w:rsidRPr="00ED13E0">
              <w:rPr>
                <w:rFonts w:asciiTheme="minorHAnsi" w:hAnsiTheme="minorHAnsi" w:cs="Arial"/>
                <w:color w:val="000000"/>
                <w:sz w:val="22"/>
                <w:szCs w:val="22"/>
              </w:rPr>
              <w:t xml:space="preserve"> Agriculture, </w:t>
            </w:r>
            <w:r w:rsidR="005611D3">
              <w:rPr>
                <w:rFonts w:asciiTheme="minorHAnsi" w:hAnsiTheme="minorHAnsi" w:cs="Arial"/>
                <w:color w:val="000000"/>
                <w:sz w:val="22"/>
                <w:szCs w:val="22"/>
              </w:rPr>
              <w:t>DFAT, EMA and Home Affairs</w:t>
            </w:r>
            <w:r w:rsidR="005611D3" w:rsidRPr="00ED13E0">
              <w:rPr>
                <w:rFonts w:asciiTheme="minorHAnsi" w:hAnsiTheme="minorHAnsi" w:cs="Arial"/>
                <w:color w:val="000000"/>
                <w:sz w:val="22"/>
                <w:szCs w:val="22"/>
              </w:rPr>
              <w:t xml:space="preserve">, </w:t>
            </w:r>
            <w:r w:rsidR="00ED13E0" w:rsidRPr="00ED13E0">
              <w:rPr>
                <w:rFonts w:asciiTheme="minorHAnsi" w:hAnsiTheme="minorHAnsi" w:cs="Arial"/>
                <w:color w:val="000000"/>
                <w:sz w:val="22"/>
                <w:szCs w:val="22"/>
              </w:rPr>
              <w:t xml:space="preserve"> medical associations and colleges including the A</w:t>
            </w:r>
            <w:r w:rsidR="00141667">
              <w:rPr>
                <w:rFonts w:asciiTheme="minorHAnsi" w:hAnsiTheme="minorHAnsi" w:cs="Arial"/>
                <w:color w:val="000000"/>
                <w:sz w:val="22"/>
                <w:szCs w:val="22"/>
              </w:rPr>
              <w:t xml:space="preserve">ustralian </w:t>
            </w:r>
            <w:r w:rsidR="00ED13E0" w:rsidRPr="00ED13E0">
              <w:rPr>
                <w:rFonts w:asciiTheme="minorHAnsi" w:hAnsiTheme="minorHAnsi" w:cs="Arial"/>
                <w:color w:val="000000"/>
                <w:sz w:val="22"/>
                <w:szCs w:val="22"/>
              </w:rPr>
              <w:t>M</w:t>
            </w:r>
            <w:r w:rsidR="00141667">
              <w:rPr>
                <w:rFonts w:asciiTheme="minorHAnsi" w:hAnsiTheme="minorHAnsi" w:cs="Arial"/>
                <w:color w:val="000000"/>
                <w:sz w:val="22"/>
                <w:szCs w:val="22"/>
              </w:rPr>
              <w:t xml:space="preserve">edical </w:t>
            </w:r>
            <w:r w:rsidR="00ED13E0" w:rsidRPr="00ED13E0">
              <w:rPr>
                <w:rFonts w:asciiTheme="minorHAnsi" w:hAnsiTheme="minorHAnsi" w:cs="Arial"/>
                <w:color w:val="000000"/>
                <w:sz w:val="22"/>
                <w:szCs w:val="22"/>
              </w:rPr>
              <w:t>A</w:t>
            </w:r>
            <w:r w:rsidR="00141667">
              <w:rPr>
                <w:rFonts w:asciiTheme="minorHAnsi" w:hAnsiTheme="minorHAnsi" w:cs="Arial"/>
                <w:color w:val="000000"/>
                <w:sz w:val="22"/>
                <w:szCs w:val="22"/>
              </w:rPr>
              <w:t>ssociation</w:t>
            </w:r>
            <w:r w:rsidR="00ED13E0" w:rsidRPr="00ED13E0">
              <w:rPr>
                <w:rFonts w:asciiTheme="minorHAnsi" w:hAnsiTheme="minorHAnsi" w:cs="Arial"/>
                <w:color w:val="000000"/>
                <w:sz w:val="22"/>
                <w:szCs w:val="22"/>
              </w:rPr>
              <w:t>, R</w:t>
            </w:r>
            <w:r w:rsidR="00141667">
              <w:rPr>
                <w:rFonts w:asciiTheme="minorHAnsi" w:hAnsiTheme="minorHAnsi" w:cs="Arial"/>
                <w:color w:val="000000"/>
                <w:sz w:val="22"/>
                <w:szCs w:val="22"/>
              </w:rPr>
              <w:t xml:space="preserve">oyal </w:t>
            </w:r>
            <w:r w:rsidR="00ED13E0" w:rsidRPr="00ED13E0">
              <w:rPr>
                <w:rFonts w:asciiTheme="minorHAnsi" w:hAnsiTheme="minorHAnsi" w:cs="Arial"/>
                <w:color w:val="000000"/>
                <w:sz w:val="22"/>
                <w:szCs w:val="22"/>
              </w:rPr>
              <w:t>A</w:t>
            </w:r>
            <w:r w:rsidR="00141667">
              <w:rPr>
                <w:rFonts w:asciiTheme="minorHAnsi" w:hAnsiTheme="minorHAnsi" w:cs="Arial"/>
                <w:color w:val="000000"/>
                <w:sz w:val="22"/>
                <w:szCs w:val="22"/>
              </w:rPr>
              <w:t xml:space="preserve">ustralian </w:t>
            </w:r>
            <w:r w:rsidR="00ED13E0" w:rsidRPr="00ED13E0">
              <w:rPr>
                <w:rFonts w:asciiTheme="minorHAnsi" w:hAnsiTheme="minorHAnsi" w:cs="Arial"/>
                <w:color w:val="000000"/>
                <w:sz w:val="22"/>
                <w:szCs w:val="22"/>
              </w:rPr>
              <w:t>C</w:t>
            </w:r>
            <w:r w:rsidR="00141667">
              <w:rPr>
                <w:rFonts w:asciiTheme="minorHAnsi" w:hAnsiTheme="minorHAnsi" w:cs="Arial"/>
                <w:color w:val="000000"/>
                <w:sz w:val="22"/>
                <w:szCs w:val="22"/>
              </w:rPr>
              <w:t xml:space="preserve">ollege of </w:t>
            </w:r>
            <w:r w:rsidR="00ED13E0" w:rsidRPr="00ED13E0">
              <w:rPr>
                <w:rFonts w:asciiTheme="minorHAnsi" w:hAnsiTheme="minorHAnsi" w:cs="Arial"/>
                <w:color w:val="000000"/>
                <w:sz w:val="22"/>
                <w:szCs w:val="22"/>
              </w:rPr>
              <w:t>G</w:t>
            </w:r>
            <w:r w:rsidR="00141667">
              <w:rPr>
                <w:rFonts w:asciiTheme="minorHAnsi" w:hAnsiTheme="minorHAnsi" w:cs="Arial"/>
                <w:color w:val="000000"/>
                <w:sz w:val="22"/>
                <w:szCs w:val="22"/>
              </w:rPr>
              <w:t xml:space="preserve">eneral </w:t>
            </w:r>
            <w:r w:rsidR="00ED13E0" w:rsidRPr="00ED13E0">
              <w:rPr>
                <w:rFonts w:asciiTheme="minorHAnsi" w:hAnsiTheme="minorHAnsi" w:cs="Arial"/>
                <w:color w:val="000000"/>
                <w:sz w:val="22"/>
                <w:szCs w:val="22"/>
              </w:rPr>
              <w:t>P</w:t>
            </w:r>
            <w:r w:rsidR="00141667">
              <w:rPr>
                <w:rFonts w:asciiTheme="minorHAnsi" w:hAnsiTheme="minorHAnsi" w:cs="Arial"/>
                <w:color w:val="000000"/>
                <w:sz w:val="22"/>
                <w:szCs w:val="22"/>
              </w:rPr>
              <w:t>ractitioners</w:t>
            </w:r>
            <w:r w:rsidR="00ED13E0" w:rsidRPr="00ED13E0">
              <w:rPr>
                <w:rFonts w:asciiTheme="minorHAnsi" w:hAnsiTheme="minorHAnsi" w:cs="Arial"/>
                <w:color w:val="000000"/>
                <w:sz w:val="22"/>
                <w:szCs w:val="22"/>
              </w:rPr>
              <w:t>, and the Rural Doctors Association and community based authorities as required, such as the Australian Local Government Association and the Business Council of Australia.</w:t>
            </w:r>
          </w:p>
        </w:tc>
      </w:tr>
      <w:tr w:rsidR="002A1963" w:rsidRPr="00FC5329" w14:paraId="3223727B" w14:textId="77777777" w:rsidTr="00A56135">
        <w:tc>
          <w:tcPr>
            <w:tcW w:w="1809" w:type="dxa"/>
          </w:tcPr>
          <w:p w14:paraId="497AC99E"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NHEMS</w:t>
            </w:r>
          </w:p>
        </w:tc>
        <w:tc>
          <w:tcPr>
            <w:tcW w:w="7433" w:type="dxa"/>
          </w:tcPr>
          <w:p w14:paraId="06958BDE" w14:textId="77777777" w:rsidR="002A1963" w:rsidRPr="00C25E7B" w:rsidRDefault="005C7C47" w:rsidP="00A56135">
            <w:pPr>
              <w:rPr>
                <w:rFonts w:asciiTheme="minorHAnsi" w:hAnsiTheme="minorHAnsi" w:cs="Arial"/>
                <w:sz w:val="22"/>
              </w:rPr>
            </w:pPr>
            <w:r>
              <w:rPr>
                <w:rFonts w:asciiTheme="minorHAnsi" w:hAnsiTheme="minorHAnsi" w:cs="Arial"/>
                <w:sz w:val="22"/>
              </w:rPr>
              <w:t xml:space="preserve">The </w:t>
            </w:r>
            <w:r w:rsidR="002A1963" w:rsidRPr="00C25E7B">
              <w:rPr>
                <w:rFonts w:asciiTheme="minorHAnsi" w:hAnsiTheme="minorHAnsi" w:cs="Arial"/>
                <w:sz w:val="22"/>
              </w:rPr>
              <w:t>National Health Emergency Management Standing Committee provides advice to AHPPC on activities to strengthen disaster health infrastructure and capacity nationally, and on national coordination of the health sector in response to disasters</w:t>
            </w:r>
          </w:p>
        </w:tc>
      </w:tr>
      <w:tr w:rsidR="002A1963" w:rsidRPr="00FC5329" w14:paraId="68D422A7" w14:textId="77777777" w:rsidTr="00A56135">
        <w:tc>
          <w:tcPr>
            <w:tcW w:w="1809" w:type="dxa"/>
          </w:tcPr>
          <w:p w14:paraId="14EBA051" w14:textId="77777777" w:rsidR="002A1963" w:rsidRPr="00C25E7B" w:rsidRDefault="002A1963" w:rsidP="00A56135">
            <w:pPr>
              <w:rPr>
                <w:rFonts w:asciiTheme="minorHAnsi" w:hAnsiTheme="minorHAnsi" w:cs="Arial"/>
                <w:sz w:val="22"/>
              </w:rPr>
            </w:pPr>
            <w:proofErr w:type="spellStart"/>
            <w:r w:rsidRPr="00C25E7B">
              <w:rPr>
                <w:rFonts w:asciiTheme="minorHAnsi" w:hAnsiTheme="minorHAnsi" w:cs="Arial"/>
                <w:sz w:val="22"/>
              </w:rPr>
              <w:t>NatHealth</w:t>
            </w:r>
            <w:proofErr w:type="spellEnd"/>
            <w:r w:rsidRPr="00C25E7B">
              <w:rPr>
                <w:rFonts w:asciiTheme="minorHAnsi" w:hAnsiTheme="minorHAnsi" w:cs="Arial"/>
                <w:sz w:val="22"/>
              </w:rPr>
              <w:t xml:space="preserve"> arrangements</w:t>
            </w:r>
          </w:p>
        </w:tc>
        <w:tc>
          <w:tcPr>
            <w:tcW w:w="7433" w:type="dxa"/>
          </w:tcPr>
          <w:p w14:paraId="2E720FC7"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The National Health Emergency Response Arrangements articulate the strategic arrangements and mechanisms for the coordination of the Australian health sector in response to emer</w:t>
            </w:r>
            <w:r w:rsidR="007527C4">
              <w:rPr>
                <w:rFonts w:asciiTheme="minorHAnsi" w:hAnsiTheme="minorHAnsi" w:cs="Arial"/>
                <w:sz w:val="22"/>
              </w:rPr>
              <w:t>gencies of national consequence</w:t>
            </w:r>
          </w:p>
        </w:tc>
      </w:tr>
      <w:tr w:rsidR="002A1963" w:rsidRPr="00FC5329" w14:paraId="76AD20CB" w14:textId="77777777" w:rsidTr="00A56135">
        <w:tc>
          <w:tcPr>
            <w:tcW w:w="1809" w:type="dxa"/>
          </w:tcPr>
          <w:p w14:paraId="2D4246F2"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NIR</w:t>
            </w:r>
          </w:p>
        </w:tc>
        <w:tc>
          <w:tcPr>
            <w:tcW w:w="7433" w:type="dxa"/>
          </w:tcPr>
          <w:p w14:paraId="62A8896E" w14:textId="77777777" w:rsidR="002A1963" w:rsidRPr="00C25E7B" w:rsidRDefault="002A1963" w:rsidP="00B3649D">
            <w:pPr>
              <w:rPr>
                <w:rFonts w:asciiTheme="minorHAnsi" w:hAnsiTheme="minorHAnsi" w:cs="Arial"/>
                <w:sz w:val="22"/>
              </w:rPr>
            </w:pPr>
            <w:r w:rsidRPr="00C25E7B">
              <w:rPr>
                <w:rFonts w:asciiTheme="minorHAnsi" w:hAnsiTheme="minorHAnsi" w:cs="Arial"/>
                <w:sz w:val="22"/>
              </w:rPr>
              <w:t xml:space="preserve">The National Incident Room is the contact point for the </w:t>
            </w:r>
            <w:r w:rsidR="00AA611C">
              <w:rPr>
                <w:rFonts w:asciiTheme="minorHAnsi" w:hAnsiTheme="minorHAnsi" w:cs="Arial"/>
                <w:sz w:val="22"/>
              </w:rPr>
              <w:t xml:space="preserve">Australian Government </w:t>
            </w:r>
            <w:r w:rsidRPr="00C25E7B">
              <w:rPr>
                <w:rFonts w:asciiTheme="minorHAnsi" w:hAnsiTheme="minorHAnsi" w:cs="Arial"/>
                <w:sz w:val="22"/>
              </w:rPr>
              <w:t xml:space="preserve">Department of Health during an </w:t>
            </w:r>
            <w:r w:rsidRPr="00B3649D">
              <w:rPr>
                <w:rFonts w:asciiTheme="minorHAnsi" w:hAnsiTheme="minorHAnsi" w:cs="Arial"/>
                <w:sz w:val="22"/>
                <w:szCs w:val="22"/>
              </w:rPr>
              <w:t>emergency and the key mechanism for coordinating the Department’s role in an emergency</w:t>
            </w:r>
            <w:r w:rsidR="00B3649D" w:rsidRPr="00B3649D">
              <w:rPr>
                <w:rFonts w:asciiTheme="minorHAnsi" w:hAnsiTheme="minorHAnsi" w:cs="Arial"/>
                <w:sz w:val="22"/>
                <w:szCs w:val="22"/>
              </w:rPr>
              <w:t xml:space="preserve">. </w:t>
            </w:r>
            <w:r w:rsidR="00B3649D">
              <w:rPr>
                <w:rFonts w:asciiTheme="minorHAnsi" w:hAnsiTheme="minorHAnsi" w:cs="Arial"/>
                <w:sz w:val="22"/>
                <w:szCs w:val="22"/>
              </w:rPr>
              <w:t>D</w:t>
            </w:r>
            <w:r w:rsidR="00B3649D" w:rsidRPr="00B3649D">
              <w:rPr>
                <w:rFonts w:asciiTheme="minorHAnsi" w:hAnsiTheme="minorHAnsi" w:cs="Arial"/>
                <w:sz w:val="22"/>
                <w:szCs w:val="22"/>
              </w:rPr>
              <w:t xml:space="preserve">uring </w:t>
            </w:r>
            <w:r w:rsidR="00B3649D">
              <w:rPr>
                <w:rFonts w:asciiTheme="minorHAnsi" w:hAnsiTheme="minorHAnsi" w:cs="Arial"/>
                <w:sz w:val="22"/>
                <w:szCs w:val="22"/>
              </w:rPr>
              <w:t>a CDINS</w:t>
            </w:r>
            <w:r w:rsidR="00B3649D" w:rsidRPr="00B3649D">
              <w:rPr>
                <w:rFonts w:asciiTheme="minorHAnsi" w:hAnsiTheme="minorHAnsi" w:cs="Arial"/>
                <w:sz w:val="22"/>
                <w:szCs w:val="22"/>
              </w:rPr>
              <w:t xml:space="preserve"> the NIR will liaise with Australian Government agencies, state and territory health agencies, international focal </w:t>
            </w:r>
            <w:proofErr w:type="gramStart"/>
            <w:r w:rsidR="00B3649D" w:rsidRPr="00B3649D">
              <w:rPr>
                <w:rFonts w:asciiTheme="minorHAnsi" w:hAnsiTheme="minorHAnsi" w:cs="Arial"/>
                <w:sz w:val="22"/>
                <w:szCs w:val="22"/>
              </w:rPr>
              <w:t>points</w:t>
            </w:r>
            <w:proofErr w:type="gramEnd"/>
            <w:r w:rsidR="00B3649D" w:rsidRPr="00B3649D">
              <w:rPr>
                <w:rFonts w:asciiTheme="minorHAnsi" w:hAnsiTheme="minorHAnsi" w:cs="Arial"/>
                <w:sz w:val="22"/>
                <w:szCs w:val="22"/>
              </w:rPr>
              <w:t xml:space="preserve"> and other stakeholders in accordance with the </w:t>
            </w:r>
            <w:r w:rsidR="00B3649D" w:rsidRPr="00B3649D">
              <w:rPr>
                <w:rFonts w:asciiTheme="minorHAnsi" w:hAnsiTheme="minorHAnsi" w:cs="Arial"/>
                <w:i/>
                <w:iCs/>
                <w:sz w:val="22"/>
                <w:szCs w:val="22"/>
              </w:rPr>
              <w:t>National Health Security Act</w:t>
            </w:r>
            <w:r w:rsidR="00B3649D" w:rsidRPr="00B3649D">
              <w:rPr>
                <w:rFonts w:asciiTheme="minorHAnsi" w:hAnsiTheme="minorHAnsi" w:cs="Arial"/>
                <w:sz w:val="22"/>
                <w:szCs w:val="22"/>
              </w:rPr>
              <w:t>, the</w:t>
            </w:r>
            <w:r w:rsidR="00B3649D" w:rsidRPr="00B3649D">
              <w:rPr>
                <w:rFonts w:asciiTheme="minorHAnsi" w:hAnsiTheme="minorHAnsi" w:cs="Arial"/>
                <w:i/>
                <w:iCs/>
                <w:sz w:val="22"/>
                <w:szCs w:val="22"/>
              </w:rPr>
              <w:t xml:space="preserve"> International Health Regulations </w:t>
            </w:r>
            <w:r w:rsidR="00B3649D" w:rsidRPr="00B3649D">
              <w:rPr>
                <w:rFonts w:asciiTheme="minorHAnsi" w:hAnsiTheme="minorHAnsi" w:cs="Arial"/>
                <w:sz w:val="22"/>
                <w:szCs w:val="22"/>
              </w:rPr>
              <w:t>and national disaster plans to gather and disseminate information and to coordinate a national health response. The NIR is contactable 24/7 during an emergency.</w:t>
            </w:r>
          </w:p>
        </w:tc>
      </w:tr>
      <w:tr w:rsidR="002A1963" w:rsidRPr="00FC5329" w14:paraId="1F54B9A5" w14:textId="77777777" w:rsidTr="00A56135">
        <w:tc>
          <w:tcPr>
            <w:tcW w:w="1809" w:type="dxa"/>
          </w:tcPr>
          <w:p w14:paraId="6ACFF1CC"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PHLN</w:t>
            </w:r>
          </w:p>
        </w:tc>
        <w:tc>
          <w:tcPr>
            <w:tcW w:w="7433" w:type="dxa"/>
          </w:tcPr>
          <w:p w14:paraId="467C083C"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Public Health Laboratory Network provides leadership in guiding human health microbiology and laboratory practice</w:t>
            </w:r>
          </w:p>
        </w:tc>
      </w:tr>
      <w:tr w:rsidR="00C674D4" w:rsidRPr="00B15A25" w14:paraId="380C4190" w14:textId="77777777" w:rsidTr="00A56135">
        <w:tc>
          <w:tcPr>
            <w:tcW w:w="1809" w:type="dxa"/>
          </w:tcPr>
          <w:p w14:paraId="1062AC3C" w14:textId="77777777" w:rsidR="00C674D4" w:rsidRPr="00B15A25" w:rsidRDefault="00C674D4" w:rsidP="00A56135">
            <w:pPr>
              <w:rPr>
                <w:rFonts w:asciiTheme="minorHAnsi" w:hAnsiTheme="minorHAnsi" w:cs="Arial"/>
                <w:sz w:val="22"/>
              </w:rPr>
            </w:pPr>
            <w:r w:rsidRPr="00B15A25">
              <w:rPr>
                <w:rFonts w:asciiTheme="minorHAnsi" w:hAnsiTheme="minorHAnsi" w:cs="Arial"/>
                <w:sz w:val="22"/>
              </w:rPr>
              <w:t>Public health</w:t>
            </w:r>
          </w:p>
        </w:tc>
        <w:tc>
          <w:tcPr>
            <w:tcW w:w="7433" w:type="dxa"/>
          </w:tcPr>
          <w:p w14:paraId="3476439A" w14:textId="77777777" w:rsidR="00C674D4" w:rsidRPr="00FF20BE" w:rsidRDefault="00FF20BE" w:rsidP="00A56135">
            <w:pPr>
              <w:rPr>
                <w:rFonts w:asciiTheme="minorHAnsi" w:hAnsiTheme="minorHAnsi" w:cs="Arial"/>
                <w:sz w:val="22"/>
              </w:rPr>
            </w:pPr>
            <w:r w:rsidRPr="00FF20BE">
              <w:rPr>
                <w:rFonts w:asciiTheme="minorHAnsi" w:hAnsiTheme="minorHAnsi"/>
                <w:sz w:val="22"/>
              </w:rPr>
              <w:t>Covers a range of functions including disease surveillance, control, contact tracing and management of infectious diseases</w:t>
            </w:r>
            <w:r w:rsidR="00210EED">
              <w:rPr>
                <w:rFonts w:asciiTheme="minorHAnsi" w:hAnsiTheme="minorHAnsi"/>
                <w:sz w:val="22"/>
              </w:rPr>
              <w:t>.</w:t>
            </w:r>
          </w:p>
        </w:tc>
      </w:tr>
      <w:tr w:rsidR="002A1963" w:rsidRPr="00FC5329" w14:paraId="140122CF" w14:textId="77777777" w:rsidTr="00A56135">
        <w:tc>
          <w:tcPr>
            <w:tcW w:w="1809" w:type="dxa"/>
          </w:tcPr>
          <w:p w14:paraId="493C0A41"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SARS</w:t>
            </w:r>
          </w:p>
        </w:tc>
        <w:tc>
          <w:tcPr>
            <w:tcW w:w="7433" w:type="dxa"/>
          </w:tcPr>
          <w:p w14:paraId="1F622A65"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 xml:space="preserve">Severe Acute Respiratory Syndrome </w:t>
            </w:r>
          </w:p>
        </w:tc>
      </w:tr>
      <w:tr w:rsidR="002A1963" w:rsidRPr="00FC5329" w14:paraId="58D9C93B" w14:textId="77777777" w:rsidTr="00A56135">
        <w:tc>
          <w:tcPr>
            <w:tcW w:w="1809" w:type="dxa"/>
          </w:tcPr>
          <w:p w14:paraId="0AA128EF"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Serial interval</w:t>
            </w:r>
          </w:p>
        </w:tc>
        <w:tc>
          <w:tcPr>
            <w:tcW w:w="7433" w:type="dxa"/>
          </w:tcPr>
          <w:p w14:paraId="63AC021C"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The interval between successive cases of an infectious disease</w:t>
            </w:r>
          </w:p>
        </w:tc>
      </w:tr>
      <w:tr w:rsidR="002A1963" w:rsidRPr="00FC5329" w14:paraId="1B6AEA61" w14:textId="77777777" w:rsidTr="00A56135">
        <w:tc>
          <w:tcPr>
            <w:tcW w:w="1809" w:type="dxa"/>
          </w:tcPr>
          <w:p w14:paraId="3609CD34"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SEMC</w:t>
            </w:r>
          </w:p>
        </w:tc>
        <w:tc>
          <w:tcPr>
            <w:tcW w:w="7433" w:type="dxa"/>
          </w:tcPr>
          <w:p w14:paraId="31120587"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State Emergency Management Committee (names may vary according to the state or territory)</w:t>
            </w:r>
          </w:p>
        </w:tc>
      </w:tr>
      <w:tr w:rsidR="002A1963" w:rsidRPr="00FC5329" w14:paraId="3A051541" w14:textId="77777777" w:rsidTr="00A56135">
        <w:tc>
          <w:tcPr>
            <w:tcW w:w="1809" w:type="dxa"/>
          </w:tcPr>
          <w:p w14:paraId="6FAE5903"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S/T</w:t>
            </w:r>
          </w:p>
        </w:tc>
        <w:tc>
          <w:tcPr>
            <w:tcW w:w="7433" w:type="dxa"/>
          </w:tcPr>
          <w:p w14:paraId="0E99B6C3"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State and Territory</w:t>
            </w:r>
          </w:p>
        </w:tc>
      </w:tr>
      <w:tr w:rsidR="002A1963" w:rsidRPr="00FC5329" w14:paraId="169E74DD" w14:textId="77777777" w:rsidTr="00A56135">
        <w:tc>
          <w:tcPr>
            <w:tcW w:w="1809" w:type="dxa"/>
          </w:tcPr>
          <w:p w14:paraId="700D4437"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WHO</w:t>
            </w:r>
          </w:p>
        </w:tc>
        <w:tc>
          <w:tcPr>
            <w:tcW w:w="7433" w:type="dxa"/>
          </w:tcPr>
          <w:p w14:paraId="47FED782" w14:textId="77777777" w:rsidR="002A1963" w:rsidRPr="00C25E7B" w:rsidRDefault="002A1963" w:rsidP="00A56135">
            <w:pPr>
              <w:rPr>
                <w:rFonts w:asciiTheme="minorHAnsi" w:hAnsiTheme="minorHAnsi" w:cs="Arial"/>
                <w:sz w:val="22"/>
              </w:rPr>
            </w:pPr>
            <w:r w:rsidRPr="00C25E7B">
              <w:rPr>
                <w:rFonts w:asciiTheme="minorHAnsi" w:hAnsiTheme="minorHAnsi" w:cs="Arial"/>
                <w:sz w:val="22"/>
              </w:rPr>
              <w:t>World Health Organization</w:t>
            </w:r>
          </w:p>
        </w:tc>
      </w:tr>
      <w:tr w:rsidR="002A1963" w:rsidRPr="00FC5329" w14:paraId="0BE9C0EA" w14:textId="77777777" w:rsidTr="00A56135">
        <w:tc>
          <w:tcPr>
            <w:tcW w:w="1809" w:type="dxa"/>
          </w:tcPr>
          <w:p w14:paraId="57F60592" w14:textId="77777777" w:rsidR="002A1963" w:rsidRPr="00C25E7B" w:rsidRDefault="005F0026" w:rsidP="00A56135">
            <w:pPr>
              <w:rPr>
                <w:rFonts w:asciiTheme="minorHAnsi" w:hAnsiTheme="minorHAnsi" w:cs="Arial"/>
                <w:sz w:val="22"/>
              </w:rPr>
            </w:pPr>
            <w:r>
              <w:rPr>
                <w:rFonts w:asciiTheme="minorHAnsi" w:hAnsiTheme="minorHAnsi" w:cs="Arial"/>
                <w:sz w:val="22"/>
              </w:rPr>
              <w:t>WOG</w:t>
            </w:r>
          </w:p>
        </w:tc>
        <w:tc>
          <w:tcPr>
            <w:tcW w:w="7433" w:type="dxa"/>
          </w:tcPr>
          <w:p w14:paraId="1440903A" w14:textId="77777777" w:rsidR="002A1963" w:rsidRPr="00C25E7B" w:rsidRDefault="002A1963" w:rsidP="005F0026">
            <w:pPr>
              <w:rPr>
                <w:rFonts w:asciiTheme="minorHAnsi" w:hAnsiTheme="minorHAnsi" w:cs="Arial"/>
                <w:sz w:val="22"/>
              </w:rPr>
            </w:pPr>
            <w:r w:rsidRPr="00C25E7B">
              <w:rPr>
                <w:rFonts w:asciiTheme="minorHAnsi" w:hAnsiTheme="minorHAnsi" w:cs="Arial"/>
                <w:sz w:val="22"/>
              </w:rPr>
              <w:t xml:space="preserve">Whole of government – </w:t>
            </w:r>
            <w:r w:rsidR="005F0026">
              <w:rPr>
                <w:rFonts w:asciiTheme="minorHAnsi" w:hAnsiTheme="minorHAnsi" w:cs="Arial"/>
                <w:sz w:val="22"/>
              </w:rPr>
              <w:t>across government agencies within a jurisdiction</w:t>
            </w:r>
            <w:r w:rsidR="0033512E">
              <w:rPr>
                <w:rFonts w:asciiTheme="minorHAnsi" w:hAnsiTheme="minorHAnsi" w:cs="Arial"/>
                <w:sz w:val="22"/>
              </w:rPr>
              <w:t xml:space="preserve"> or within the Australian Government</w:t>
            </w:r>
          </w:p>
        </w:tc>
      </w:tr>
    </w:tbl>
    <w:p w14:paraId="219A7B32" w14:textId="77777777" w:rsidR="004D7039" w:rsidRDefault="004D7039">
      <w:pPr>
        <w:rPr>
          <w:rFonts w:asciiTheme="minorHAnsi" w:hAnsiTheme="minorHAnsi"/>
        </w:rPr>
      </w:pPr>
    </w:p>
    <w:p w14:paraId="3E74EAC1" w14:textId="77777777" w:rsidR="00424BEA" w:rsidRPr="00FC5329" w:rsidRDefault="00424BEA">
      <w:pPr>
        <w:rPr>
          <w:rFonts w:asciiTheme="minorHAnsi" w:hAnsiTheme="minorHAnsi"/>
        </w:rPr>
      </w:pPr>
    </w:p>
    <w:sectPr w:rsidR="00424BEA" w:rsidRPr="00FC5329" w:rsidSect="00A16861">
      <w:pgSz w:w="11906" w:h="16838"/>
      <w:pgMar w:top="238" w:right="720" w:bottom="24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AFF8" w14:textId="77777777" w:rsidR="00925F29" w:rsidRDefault="00925F29">
      <w:r>
        <w:separator/>
      </w:r>
    </w:p>
  </w:endnote>
  <w:endnote w:type="continuationSeparator" w:id="0">
    <w:p w14:paraId="7A2BE8B3" w14:textId="77777777" w:rsidR="00925F29" w:rsidRDefault="0092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339523"/>
      <w:docPartObj>
        <w:docPartGallery w:val="Page Numbers (Bottom of Page)"/>
        <w:docPartUnique/>
      </w:docPartObj>
    </w:sdtPr>
    <w:sdtEndPr>
      <w:rPr>
        <w:noProof/>
      </w:rPr>
    </w:sdtEndPr>
    <w:sdtContent>
      <w:p w14:paraId="4F44A7E7" w14:textId="77777777" w:rsidR="00925F29" w:rsidRDefault="00925F29">
        <w:pPr>
          <w:pStyle w:val="Footer"/>
          <w:jc w:val="center"/>
        </w:pPr>
        <w:r>
          <w:fldChar w:fldCharType="begin"/>
        </w:r>
        <w:r>
          <w:instrText xml:space="preserve"> PAGE   \* MERGEFORMAT </w:instrText>
        </w:r>
        <w:r>
          <w:fldChar w:fldCharType="separate"/>
        </w:r>
        <w:r w:rsidR="001B7EDE">
          <w:rPr>
            <w:noProof/>
          </w:rPr>
          <w:t>1</w:t>
        </w:r>
        <w:r>
          <w:rPr>
            <w:noProof/>
          </w:rPr>
          <w:fldChar w:fldCharType="end"/>
        </w:r>
      </w:p>
    </w:sdtContent>
  </w:sdt>
  <w:p w14:paraId="17EA302C" w14:textId="77777777" w:rsidR="00925F29" w:rsidRDefault="00925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6586" w14:textId="77777777" w:rsidR="00925F29" w:rsidRDefault="00925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567903"/>
      <w:docPartObj>
        <w:docPartGallery w:val="Page Numbers (Bottom of Page)"/>
        <w:docPartUnique/>
      </w:docPartObj>
    </w:sdtPr>
    <w:sdtEndPr>
      <w:rPr>
        <w:noProof/>
      </w:rPr>
    </w:sdtEndPr>
    <w:sdtContent>
      <w:p w14:paraId="7E63577A" w14:textId="77777777" w:rsidR="00BD767F" w:rsidRDefault="00BD767F">
        <w:pPr>
          <w:pStyle w:val="Footer"/>
          <w:jc w:val="center"/>
        </w:pPr>
        <w:r>
          <w:fldChar w:fldCharType="begin"/>
        </w:r>
        <w:r>
          <w:instrText xml:space="preserve"> PAGE   \* MERGEFORMAT </w:instrText>
        </w:r>
        <w:r>
          <w:fldChar w:fldCharType="separate"/>
        </w:r>
        <w:r w:rsidR="001B7EDE">
          <w:rPr>
            <w:noProof/>
          </w:rPr>
          <w:t>8</w:t>
        </w:r>
        <w:r>
          <w:rPr>
            <w:noProof/>
          </w:rPr>
          <w:fldChar w:fldCharType="end"/>
        </w:r>
      </w:p>
    </w:sdtContent>
  </w:sdt>
  <w:p w14:paraId="441FCD92" w14:textId="77777777" w:rsidR="00925F29" w:rsidRDefault="00925F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1A63" w14:textId="77777777" w:rsidR="00925F29" w:rsidRDefault="00925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F28D" w14:textId="77777777" w:rsidR="00925F29" w:rsidRDefault="00925F29">
      <w:r>
        <w:separator/>
      </w:r>
    </w:p>
  </w:footnote>
  <w:footnote w:type="continuationSeparator" w:id="0">
    <w:p w14:paraId="5B341474" w14:textId="77777777" w:rsidR="00925F29" w:rsidRDefault="00925F29">
      <w:r>
        <w:continuationSeparator/>
      </w:r>
    </w:p>
  </w:footnote>
  <w:footnote w:id="1">
    <w:p w14:paraId="0DFCC73E" w14:textId="77777777" w:rsidR="00925F29" w:rsidRPr="00FC6E06" w:rsidRDefault="00925F29" w:rsidP="00265EB8">
      <w:pPr>
        <w:pStyle w:val="FootnoteText"/>
        <w:rPr>
          <w:rFonts w:asciiTheme="minorHAnsi" w:hAnsiTheme="minorHAnsi"/>
          <w:sz w:val="22"/>
        </w:rPr>
      </w:pPr>
      <w:r w:rsidRPr="00FC6E06">
        <w:rPr>
          <w:rStyle w:val="FootnoteReference"/>
          <w:rFonts w:asciiTheme="minorHAnsi" w:hAnsiTheme="minorHAnsi"/>
          <w:sz w:val="22"/>
        </w:rPr>
        <w:footnoteRef/>
      </w:r>
      <w:r w:rsidRPr="00FC6E06">
        <w:rPr>
          <w:rFonts w:asciiTheme="minorHAnsi" w:hAnsiTheme="minorHAnsi"/>
          <w:sz w:val="22"/>
        </w:rPr>
        <w:t xml:space="preserve"> Adapted from the Australian Capital Territory Emerging Infectious Disease Plan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E7D6" w14:textId="77777777" w:rsidR="00925F29" w:rsidRDefault="00925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4327" w14:textId="77777777" w:rsidR="00925F29" w:rsidRDefault="00925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ACDE" w14:textId="77777777" w:rsidR="00925F29" w:rsidRDefault="00925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9B7"/>
    <w:multiLevelType w:val="hybridMultilevel"/>
    <w:tmpl w:val="86D2C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A71C7"/>
    <w:multiLevelType w:val="multilevel"/>
    <w:tmpl w:val="5614A2E0"/>
    <w:lvl w:ilvl="0">
      <w:start w:val="2"/>
      <w:numFmt w:val="decimal"/>
      <w:lvlText w:val="%1"/>
      <w:lvlJc w:val="left"/>
      <w:pPr>
        <w:ind w:left="360" w:hanging="360"/>
      </w:pPr>
      <w:rPr>
        <w:rFonts w:hint="default"/>
      </w:rPr>
    </w:lvl>
    <w:lvl w:ilvl="1">
      <w:start w:val="2"/>
      <w:numFmt w:val="decimal"/>
      <w:isLgl/>
      <w:lvlText w:val="%1.%2"/>
      <w:lvlJc w:val="left"/>
      <w:pPr>
        <w:ind w:left="73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2C91A68"/>
    <w:multiLevelType w:val="hybridMultilevel"/>
    <w:tmpl w:val="0F5A4160"/>
    <w:lvl w:ilvl="0" w:tplc="246E13F0">
      <w:start w:val="2"/>
      <w:numFmt w:val="decimal"/>
      <w:lvlText w:val="%1.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410BD5"/>
    <w:multiLevelType w:val="hybridMultilevel"/>
    <w:tmpl w:val="3CB202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4776805"/>
    <w:multiLevelType w:val="hybridMultilevel"/>
    <w:tmpl w:val="7D8491BC"/>
    <w:lvl w:ilvl="0" w:tplc="0C090001">
      <w:start w:val="1"/>
      <w:numFmt w:val="bullet"/>
      <w:lvlText w:val=""/>
      <w:lvlJc w:val="left"/>
      <w:pPr>
        <w:ind w:left="1308" w:hanging="360"/>
      </w:pPr>
      <w:rPr>
        <w:rFonts w:ascii="Symbol" w:hAnsi="Symbol" w:hint="default"/>
      </w:rPr>
    </w:lvl>
    <w:lvl w:ilvl="1" w:tplc="0C090003" w:tentative="1">
      <w:start w:val="1"/>
      <w:numFmt w:val="bullet"/>
      <w:lvlText w:val="o"/>
      <w:lvlJc w:val="left"/>
      <w:pPr>
        <w:ind w:left="2028" w:hanging="360"/>
      </w:pPr>
      <w:rPr>
        <w:rFonts w:ascii="Courier New" w:hAnsi="Courier New" w:cs="Courier New" w:hint="default"/>
      </w:rPr>
    </w:lvl>
    <w:lvl w:ilvl="2" w:tplc="0C090005" w:tentative="1">
      <w:start w:val="1"/>
      <w:numFmt w:val="bullet"/>
      <w:lvlText w:val=""/>
      <w:lvlJc w:val="left"/>
      <w:pPr>
        <w:ind w:left="2748" w:hanging="360"/>
      </w:pPr>
      <w:rPr>
        <w:rFonts w:ascii="Wingdings" w:hAnsi="Wingdings" w:hint="default"/>
      </w:rPr>
    </w:lvl>
    <w:lvl w:ilvl="3" w:tplc="0C090001" w:tentative="1">
      <w:start w:val="1"/>
      <w:numFmt w:val="bullet"/>
      <w:lvlText w:val=""/>
      <w:lvlJc w:val="left"/>
      <w:pPr>
        <w:ind w:left="3468" w:hanging="360"/>
      </w:pPr>
      <w:rPr>
        <w:rFonts w:ascii="Symbol" w:hAnsi="Symbol" w:hint="default"/>
      </w:rPr>
    </w:lvl>
    <w:lvl w:ilvl="4" w:tplc="0C090003" w:tentative="1">
      <w:start w:val="1"/>
      <w:numFmt w:val="bullet"/>
      <w:lvlText w:val="o"/>
      <w:lvlJc w:val="left"/>
      <w:pPr>
        <w:ind w:left="4188" w:hanging="360"/>
      </w:pPr>
      <w:rPr>
        <w:rFonts w:ascii="Courier New" w:hAnsi="Courier New" w:cs="Courier New" w:hint="default"/>
      </w:rPr>
    </w:lvl>
    <w:lvl w:ilvl="5" w:tplc="0C090005" w:tentative="1">
      <w:start w:val="1"/>
      <w:numFmt w:val="bullet"/>
      <w:lvlText w:val=""/>
      <w:lvlJc w:val="left"/>
      <w:pPr>
        <w:ind w:left="4908" w:hanging="360"/>
      </w:pPr>
      <w:rPr>
        <w:rFonts w:ascii="Wingdings" w:hAnsi="Wingdings" w:hint="default"/>
      </w:rPr>
    </w:lvl>
    <w:lvl w:ilvl="6" w:tplc="0C090001" w:tentative="1">
      <w:start w:val="1"/>
      <w:numFmt w:val="bullet"/>
      <w:lvlText w:val=""/>
      <w:lvlJc w:val="left"/>
      <w:pPr>
        <w:ind w:left="5628" w:hanging="360"/>
      </w:pPr>
      <w:rPr>
        <w:rFonts w:ascii="Symbol" w:hAnsi="Symbol" w:hint="default"/>
      </w:rPr>
    </w:lvl>
    <w:lvl w:ilvl="7" w:tplc="0C090003" w:tentative="1">
      <w:start w:val="1"/>
      <w:numFmt w:val="bullet"/>
      <w:lvlText w:val="o"/>
      <w:lvlJc w:val="left"/>
      <w:pPr>
        <w:ind w:left="6348" w:hanging="360"/>
      </w:pPr>
      <w:rPr>
        <w:rFonts w:ascii="Courier New" w:hAnsi="Courier New" w:cs="Courier New" w:hint="default"/>
      </w:rPr>
    </w:lvl>
    <w:lvl w:ilvl="8" w:tplc="0C090005" w:tentative="1">
      <w:start w:val="1"/>
      <w:numFmt w:val="bullet"/>
      <w:lvlText w:val=""/>
      <w:lvlJc w:val="left"/>
      <w:pPr>
        <w:ind w:left="7068" w:hanging="360"/>
      </w:pPr>
      <w:rPr>
        <w:rFonts w:ascii="Wingdings" w:hAnsi="Wingdings" w:hint="default"/>
      </w:rPr>
    </w:lvl>
  </w:abstractNum>
  <w:abstractNum w:abstractNumId="5" w15:restartNumberingAfterBreak="0">
    <w:nsid w:val="07131EEC"/>
    <w:multiLevelType w:val="hybridMultilevel"/>
    <w:tmpl w:val="EEE46876"/>
    <w:lvl w:ilvl="0" w:tplc="96E2D550">
      <w:start w:val="1"/>
      <w:numFmt w:val="decimal"/>
      <w:lvlText w:val="1.%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843223C"/>
    <w:multiLevelType w:val="hybridMultilevel"/>
    <w:tmpl w:val="2D289E7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E20579"/>
    <w:multiLevelType w:val="hybridMultilevel"/>
    <w:tmpl w:val="C960F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7E48A6"/>
    <w:multiLevelType w:val="hybridMultilevel"/>
    <w:tmpl w:val="8D2A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373153"/>
    <w:multiLevelType w:val="hybridMultilevel"/>
    <w:tmpl w:val="FC8C4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F10184"/>
    <w:multiLevelType w:val="hybridMultilevel"/>
    <w:tmpl w:val="8C3C6E7E"/>
    <w:lvl w:ilvl="0" w:tplc="3404EF46">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CF463A"/>
    <w:multiLevelType w:val="hybridMultilevel"/>
    <w:tmpl w:val="AB569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084AA7"/>
    <w:multiLevelType w:val="hybridMultilevel"/>
    <w:tmpl w:val="57888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20785B"/>
    <w:multiLevelType w:val="hybridMultilevel"/>
    <w:tmpl w:val="B524B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06136"/>
    <w:multiLevelType w:val="hybridMultilevel"/>
    <w:tmpl w:val="5890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A2079D"/>
    <w:multiLevelType w:val="hybridMultilevel"/>
    <w:tmpl w:val="9B4C4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5B7091"/>
    <w:multiLevelType w:val="hybridMultilevel"/>
    <w:tmpl w:val="6A6C4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432F9E"/>
    <w:multiLevelType w:val="hybridMultilevel"/>
    <w:tmpl w:val="029A2754"/>
    <w:lvl w:ilvl="0" w:tplc="2B5EFCCC">
      <w:start w:val="1"/>
      <w:numFmt w:val="bullet"/>
      <w:lvlText w:val="•"/>
      <w:lvlJc w:val="left"/>
      <w:pPr>
        <w:tabs>
          <w:tab w:val="num" w:pos="720"/>
        </w:tabs>
        <w:ind w:left="720" w:hanging="360"/>
      </w:pPr>
      <w:rPr>
        <w:rFonts w:ascii="Times New Roman" w:hAnsi="Times New Roman" w:hint="default"/>
      </w:rPr>
    </w:lvl>
    <w:lvl w:ilvl="1" w:tplc="DBFE4192" w:tentative="1">
      <w:start w:val="1"/>
      <w:numFmt w:val="bullet"/>
      <w:lvlText w:val="•"/>
      <w:lvlJc w:val="left"/>
      <w:pPr>
        <w:tabs>
          <w:tab w:val="num" w:pos="1440"/>
        </w:tabs>
        <w:ind w:left="1440" w:hanging="360"/>
      </w:pPr>
      <w:rPr>
        <w:rFonts w:ascii="Times New Roman" w:hAnsi="Times New Roman" w:hint="default"/>
      </w:rPr>
    </w:lvl>
    <w:lvl w:ilvl="2" w:tplc="E95279DC" w:tentative="1">
      <w:start w:val="1"/>
      <w:numFmt w:val="bullet"/>
      <w:lvlText w:val="•"/>
      <w:lvlJc w:val="left"/>
      <w:pPr>
        <w:tabs>
          <w:tab w:val="num" w:pos="2160"/>
        </w:tabs>
        <w:ind w:left="2160" w:hanging="360"/>
      </w:pPr>
      <w:rPr>
        <w:rFonts w:ascii="Times New Roman" w:hAnsi="Times New Roman" w:hint="default"/>
      </w:rPr>
    </w:lvl>
    <w:lvl w:ilvl="3" w:tplc="8AAEDCF6" w:tentative="1">
      <w:start w:val="1"/>
      <w:numFmt w:val="bullet"/>
      <w:lvlText w:val="•"/>
      <w:lvlJc w:val="left"/>
      <w:pPr>
        <w:tabs>
          <w:tab w:val="num" w:pos="2880"/>
        </w:tabs>
        <w:ind w:left="2880" w:hanging="360"/>
      </w:pPr>
      <w:rPr>
        <w:rFonts w:ascii="Times New Roman" w:hAnsi="Times New Roman" w:hint="default"/>
      </w:rPr>
    </w:lvl>
    <w:lvl w:ilvl="4" w:tplc="7668D0E2" w:tentative="1">
      <w:start w:val="1"/>
      <w:numFmt w:val="bullet"/>
      <w:lvlText w:val="•"/>
      <w:lvlJc w:val="left"/>
      <w:pPr>
        <w:tabs>
          <w:tab w:val="num" w:pos="3600"/>
        </w:tabs>
        <w:ind w:left="3600" w:hanging="360"/>
      </w:pPr>
      <w:rPr>
        <w:rFonts w:ascii="Times New Roman" w:hAnsi="Times New Roman" w:hint="default"/>
      </w:rPr>
    </w:lvl>
    <w:lvl w:ilvl="5" w:tplc="EBC8E0EA" w:tentative="1">
      <w:start w:val="1"/>
      <w:numFmt w:val="bullet"/>
      <w:lvlText w:val="•"/>
      <w:lvlJc w:val="left"/>
      <w:pPr>
        <w:tabs>
          <w:tab w:val="num" w:pos="4320"/>
        </w:tabs>
        <w:ind w:left="4320" w:hanging="360"/>
      </w:pPr>
      <w:rPr>
        <w:rFonts w:ascii="Times New Roman" w:hAnsi="Times New Roman" w:hint="default"/>
      </w:rPr>
    </w:lvl>
    <w:lvl w:ilvl="6" w:tplc="F782D0D8" w:tentative="1">
      <w:start w:val="1"/>
      <w:numFmt w:val="bullet"/>
      <w:lvlText w:val="•"/>
      <w:lvlJc w:val="left"/>
      <w:pPr>
        <w:tabs>
          <w:tab w:val="num" w:pos="5040"/>
        </w:tabs>
        <w:ind w:left="5040" w:hanging="360"/>
      </w:pPr>
      <w:rPr>
        <w:rFonts w:ascii="Times New Roman" w:hAnsi="Times New Roman" w:hint="default"/>
      </w:rPr>
    </w:lvl>
    <w:lvl w:ilvl="7" w:tplc="A1EEB4D0" w:tentative="1">
      <w:start w:val="1"/>
      <w:numFmt w:val="bullet"/>
      <w:lvlText w:val="•"/>
      <w:lvlJc w:val="left"/>
      <w:pPr>
        <w:tabs>
          <w:tab w:val="num" w:pos="5760"/>
        </w:tabs>
        <w:ind w:left="5760" w:hanging="360"/>
      </w:pPr>
      <w:rPr>
        <w:rFonts w:ascii="Times New Roman" w:hAnsi="Times New Roman" w:hint="default"/>
      </w:rPr>
    </w:lvl>
    <w:lvl w:ilvl="8" w:tplc="0548EF4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CB90381"/>
    <w:multiLevelType w:val="hybridMultilevel"/>
    <w:tmpl w:val="F9A835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584BA4"/>
    <w:multiLevelType w:val="hybridMultilevel"/>
    <w:tmpl w:val="1F207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8D43F3"/>
    <w:multiLevelType w:val="hybridMultilevel"/>
    <w:tmpl w:val="04C20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A97989"/>
    <w:multiLevelType w:val="hybridMultilevel"/>
    <w:tmpl w:val="67E2B566"/>
    <w:lvl w:ilvl="0" w:tplc="5C0A51D8">
      <w:start w:val="1"/>
      <w:numFmt w:val="decimal"/>
      <w:pStyle w:val="Heading2"/>
      <w:lvlText w:val="2.%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D962F1"/>
    <w:multiLevelType w:val="hybridMultilevel"/>
    <w:tmpl w:val="E8662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EA4EDA"/>
    <w:multiLevelType w:val="hybridMultilevel"/>
    <w:tmpl w:val="757ED5CC"/>
    <w:lvl w:ilvl="0" w:tplc="72E4FC52">
      <w:start w:val="2"/>
      <w:numFmt w:val="decimal"/>
      <w:pStyle w:val="Heading1"/>
      <w:lvlText w:val="%1"/>
      <w:lvlJc w:val="left"/>
      <w:pPr>
        <w:ind w:left="720" w:hanging="360"/>
      </w:pPr>
      <w:rPr>
        <w:rFonts w:hint="default"/>
        <w:color w:val="548DD4" w:themeColor="text2" w:themeTint="9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3E5DDE"/>
    <w:multiLevelType w:val="hybridMultilevel"/>
    <w:tmpl w:val="947A95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0A4F96"/>
    <w:multiLevelType w:val="hybridMultilevel"/>
    <w:tmpl w:val="C91CAB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3B858AB"/>
    <w:multiLevelType w:val="multilevel"/>
    <w:tmpl w:val="E3B4102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D90825"/>
    <w:multiLevelType w:val="hybridMultilevel"/>
    <w:tmpl w:val="583C5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6CF715B"/>
    <w:multiLevelType w:val="hybridMultilevel"/>
    <w:tmpl w:val="06648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A187018"/>
    <w:multiLevelType w:val="hybridMultilevel"/>
    <w:tmpl w:val="44B43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6C7041"/>
    <w:multiLevelType w:val="hybridMultilevel"/>
    <w:tmpl w:val="C31A4E9C"/>
    <w:lvl w:ilvl="0" w:tplc="4B6A83AA">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31" w15:restartNumberingAfterBreak="0">
    <w:nsid w:val="3B79503C"/>
    <w:multiLevelType w:val="hybridMultilevel"/>
    <w:tmpl w:val="E30CC108"/>
    <w:lvl w:ilvl="0" w:tplc="9A3EDA22">
      <w:start w:val="2"/>
      <w:numFmt w:val="decimal"/>
      <w:lvlText w:val="%1.1.2"/>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55C286C"/>
    <w:multiLevelType w:val="hybridMultilevel"/>
    <w:tmpl w:val="02E4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0D5FCD"/>
    <w:multiLevelType w:val="hybridMultilevel"/>
    <w:tmpl w:val="FBF0D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C307A1"/>
    <w:multiLevelType w:val="hybridMultilevel"/>
    <w:tmpl w:val="BA829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0CD0048"/>
    <w:multiLevelType w:val="hybridMultilevel"/>
    <w:tmpl w:val="E0AE06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11255D7"/>
    <w:multiLevelType w:val="multilevel"/>
    <w:tmpl w:val="BD564172"/>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12000EA"/>
    <w:multiLevelType w:val="hybridMultilevel"/>
    <w:tmpl w:val="55BEBC64"/>
    <w:lvl w:ilvl="0" w:tplc="EE48CB30">
      <w:start w:val="2"/>
      <w:numFmt w:val="decimal"/>
      <w:lvlText w:val="%1.1.1"/>
      <w:lvlJc w:val="lef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1EE5243"/>
    <w:multiLevelType w:val="hybridMultilevel"/>
    <w:tmpl w:val="2E48FA8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9" w15:restartNumberingAfterBreak="0">
    <w:nsid w:val="537024E1"/>
    <w:multiLevelType w:val="multilevel"/>
    <w:tmpl w:val="E786A3B0"/>
    <w:lvl w:ilvl="0">
      <w:start w:val="3"/>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544A6D73"/>
    <w:multiLevelType w:val="multilevel"/>
    <w:tmpl w:val="33DCD240"/>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AA421CD"/>
    <w:multiLevelType w:val="hybridMultilevel"/>
    <w:tmpl w:val="C4267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C113A25"/>
    <w:multiLevelType w:val="hybridMultilevel"/>
    <w:tmpl w:val="9666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C643660"/>
    <w:multiLevelType w:val="hybridMultilevel"/>
    <w:tmpl w:val="B2A01A26"/>
    <w:lvl w:ilvl="0" w:tplc="E2FC9BA8">
      <w:start w:val="1"/>
      <w:numFmt w:val="decimal"/>
      <w:lvlText w:val="2.%1.3"/>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D2B7BA4"/>
    <w:multiLevelType w:val="hybridMultilevel"/>
    <w:tmpl w:val="5150FB48"/>
    <w:lvl w:ilvl="0" w:tplc="E05E0C22">
      <w:start w:val="1"/>
      <w:numFmt w:val="decimal"/>
      <w:pStyle w:val="Heading3"/>
      <w:lvlText w:val="2.%1.1"/>
      <w:lvlJc w:val="left"/>
      <w:pPr>
        <w:ind w:left="786" w:hanging="360"/>
      </w:pPr>
      <w:rPr>
        <w:rFonts w:hint="default"/>
      </w:rPr>
    </w:lvl>
    <w:lvl w:ilvl="1" w:tplc="0C090019" w:tentative="1">
      <w:start w:val="1"/>
      <w:numFmt w:val="lowerLetter"/>
      <w:lvlText w:val="%2."/>
      <w:lvlJc w:val="left"/>
      <w:pPr>
        <w:ind w:left="1506" w:hanging="360"/>
      </w:p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5" w15:restartNumberingAfterBreak="0">
    <w:nsid w:val="5DE61CED"/>
    <w:multiLevelType w:val="hybridMultilevel"/>
    <w:tmpl w:val="C97636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F144176"/>
    <w:multiLevelType w:val="hybridMultilevel"/>
    <w:tmpl w:val="34749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F701152"/>
    <w:multiLevelType w:val="multilevel"/>
    <w:tmpl w:val="3DA2E0AE"/>
    <w:lvl w:ilvl="0">
      <w:start w:val="3"/>
      <w:numFmt w:val="decimal"/>
      <w:lvlText w:val="%1"/>
      <w:lvlJc w:val="left"/>
      <w:pPr>
        <w:ind w:left="435" w:hanging="435"/>
      </w:pPr>
      <w:rPr>
        <w:rFonts w:hint="default"/>
        <w:b w:val="0"/>
        <w:i w:val="0"/>
      </w:rPr>
    </w:lvl>
    <w:lvl w:ilvl="1">
      <w:start w:val="1"/>
      <w:numFmt w:val="decimal"/>
      <w:lvlText w:val="%1.%2"/>
      <w:lvlJc w:val="left"/>
      <w:pPr>
        <w:ind w:left="435" w:hanging="43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8" w15:restartNumberingAfterBreak="0">
    <w:nsid w:val="61FA7018"/>
    <w:multiLevelType w:val="hybridMultilevel"/>
    <w:tmpl w:val="2EB2C5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305706E"/>
    <w:multiLevelType w:val="hybridMultilevel"/>
    <w:tmpl w:val="D428B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7E4713F"/>
    <w:multiLevelType w:val="hybridMultilevel"/>
    <w:tmpl w:val="8A320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91F13AF"/>
    <w:multiLevelType w:val="hybridMultilevel"/>
    <w:tmpl w:val="7AF0A4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6D151F66"/>
    <w:multiLevelType w:val="multilevel"/>
    <w:tmpl w:val="7AB62F5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6D367E35"/>
    <w:multiLevelType w:val="hybridMultilevel"/>
    <w:tmpl w:val="23467A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D3C6CD7"/>
    <w:multiLevelType w:val="hybridMultilevel"/>
    <w:tmpl w:val="78D03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D6624C9"/>
    <w:multiLevelType w:val="hybridMultilevel"/>
    <w:tmpl w:val="AEEAF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F666795"/>
    <w:multiLevelType w:val="hybridMultilevel"/>
    <w:tmpl w:val="31A045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7" w15:restartNumberingAfterBreak="0">
    <w:nsid w:val="75DA02FA"/>
    <w:multiLevelType w:val="hybridMultilevel"/>
    <w:tmpl w:val="E5D6EA52"/>
    <w:lvl w:ilvl="0" w:tplc="4B6A83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9701868"/>
    <w:multiLevelType w:val="hybridMultilevel"/>
    <w:tmpl w:val="FCFC0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9894375"/>
    <w:multiLevelType w:val="hybridMultilevel"/>
    <w:tmpl w:val="4C38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C8303CE"/>
    <w:multiLevelType w:val="hybridMultilevel"/>
    <w:tmpl w:val="48FAEC68"/>
    <w:lvl w:ilvl="0" w:tplc="D7AA1F56">
      <w:start w:val="1"/>
      <w:numFmt w:val="bullet"/>
      <w:lvlText w:val="•"/>
      <w:lvlJc w:val="left"/>
      <w:pPr>
        <w:tabs>
          <w:tab w:val="num" w:pos="720"/>
        </w:tabs>
        <w:ind w:left="720" w:hanging="360"/>
      </w:pPr>
      <w:rPr>
        <w:rFonts w:ascii="Times New Roman" w:hAnsi="Times New Roman" w:hint="default"/>
      </w:rPr>
    </w:lvl>
    <w:lvl w:ilvl="1" w:tplc="8A44BA1C" w:tentative="1">
      <w:start w:val="1"/>
      <w:numFmt w:val="bullet"/>
      <w:lvlText w:val="•"/>
      <w:lvlJc w:val="left"/>
      <w:pPr>
        <w:tabs>
          <w:tab w:val="num" w:pos="1440"/>
        </w:tabs>
        <w:ind w:left="1440" w:hanging="360"/>
      </w:pPr>
      <w:rPr>
        <w:rFonts w:ascii="Times New Roman" w:hAnsi="Times New Roman" w:hint="default"/>
      </w:rPr>
    </w:lvl>
    <w:lvl w:ilvl="2" w:tplc="3BBABEE4" w:tentative="1">
      <w:start w:val="1"/>
      <w:numFmt w:val="bullet"/>
      <w:lvlText w:val="•"/>
      <w:lvlJc w:val="left"/>
      <w:pPr>
        <w:tabs>
          <w:tab w:val="num" w:pos="2160"/>
        </w:tabs>
        <w:ind w:left="2160" w:hanging="360"/>
      </w:pPr>
      <w:rPr>
        <w:rFonts w:ascii="Times New Roman" w:hAnsi="Times New Roman" w:hint="default"/>
      </w:rPr>
    </w:lvl>
    <w:lvl w:ilvl="3" w:tplc="D36EB394" w:tentative="1">
      <w:start w:val="1"/>
      <w:numFmt w:val="bullet"/>
      <w:lvlText w:val="•"/>
      <w:lvlJc w:val="left"/>
      <w:pPr>
        <w:tabs>
          <w:tab w:val="num" w:pos="2880"/>
        </w:tabs>
        <w:ind w:left="2880" w:hanging="360"/>
      </w:pPr>
      <w:rPr>
        <w:rFonts w:ascii="Times New Roman" w:hAnsi="Times New Roman" w:hint="default"/>
      </w:rPr>
    </w:lvl>
    <w:lvl w:ilvl="4" w:tplc="C7349AEC" w:tentative="1">
      <w:start w:val="1"/>
      <w:numFmt w:val="bullet"/>
      <w:lvlText w:val="•"/>
      <w:lvlJc w:val="left"/>
      <w:pPr>
        <w:tabs>
          <w:tab w:val="num" w:pos="3600"/>
        </w:tabs>
        <w:ind w:left="3600" w:hanging="360"/>
      </w:pPr>
      <w:rPr>
        <w:rFonts w:ascii="Times New Roman" w:hAnsi="Times New Roman" w:hint="default"/>
      </w:rPr>
    </w:lvl>
    <w:lvl w:ilvl="5" w:tplc="E9749E60" w:tentative="1">
      <w:start w:val="1"/>
      <w:numFmt w:val="bullet"/>
      <w:lvlText w:val="•"/>
      <w:lvlJc w:val="left"/>
      <w:pPr>
        <w:tabs>
          <w:tab w:val="num" w:pos="4320"/>
        </w:tabs>
        <w:ind w:left="4320" w:hanging="360"/>
      </w:pPr>
      <w:rPr>
        <w:rFonts w:ascii="Times New Roman" w:hAnsi="Times New Roman" w:hint="default"/>
      </w:rPr>
    </w:lvl>
    <w:lvl w:ilvl="6" w:tplc="4C92FB70" w:tentative="1">
      <w:start w:val="1"/>
      <w:numFmt w:val="bullet"/>
      <w:lvlText w:val="•"/>
      <w:lvlJc w:val="left"/>
      <w:pPr>
        <w:tabs>
          <w:tab w:val="num" w:pos="5040"/>
        </w:tabs>
        <w:ind w:left="5040" w:hanging="360"/>
      </w:pPr>
      <w:rPr>
        <w:rFonts w:ascii="Times New Roman" w:hAnsi="Times New Roman" w:hint="default"/>
      </w:rPr>
    </w:lvl>
    <w:lvl w:ilvl="7" w:tplc="BF9E9AA0" w:tentative="1">
      <w:start w:val="1"/>
      <w:numFmt w:val="bullet"/>
      <w:lvlText w:val="•"/>
      <w:lvlJc w:val="left"/>
      <w:pPr>
        <w:tabs>
          <w:tab w:val="num" w:pos="5760"/>
        </w:tabs>
        <w:ind w:left="5760" w:hanging="360"/>
      </w:pPr>
      <w:rPr>
        <w:rFonts w:ascii="Times New Roman" w:hAnsi="Times New Roman" w:hint="default"/>
      </w:rPr>
    </w:lvl>
    <w:lvl w:ilvl="8" w:tplc="9886DD9E"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7CB50EFE"/>
    <w:multiLevelType w:val="hybridMultilevel"/>
    <w:tmpl w:val="97AAE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D8955A7"/>
    <w:multiLevelType w:val="hybridMultilevel"/>
    <w:tmpl w:val="B5203DFE"/>
    <w:lvl w:ilvl="0" w:tplc="BF989E0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E043252"/>
    <w:multiLevelType w:val="hybridMultilevel"/>
    <w:tmpl w:val="5840E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7979028">
    <w:abstractNumId w:val="11"/>
  </w:num>
  <w:num w:numId="2" w16cid:durableId="903873092">
    <w:abstractNumId w:val="12"/>
  </w:num>
  <w:num w:numId="3" w16cid:durableId="1286110910">
    <w:abstractNumId w:val="14"/>
  </w:num>
  <w:num w:numId="4" w16cid:durableId="110444235">
    <w:abstractNumId w:val="61"/>
  </w:num>
  <w:num w:numId="5" w16cid:durableId="667290971">
    <w:abstractNumId w:val="25"/>
  </w:num>
  <w:num w:numId="6" w16cid:durableId="594482774">
    <w:abstractNumId w:val="48"/>
  </w:num>
  <w:num w:numId="7" w16cid:durableId="809129007">
    <w:abstractNumId w:val="4"/>
  </w:num>
  <w:num w:numId="8" w16cid:durableId="735860492">
    <w:abstractNumId w:val="24"/>
  </w:num>
  <w:num w:numId="9" w16cid:durableId="217710921">
    <w:abstractNumId w:val="53"/>
  </w:num>
  <w:num w:numId="10" w16cid:durableId="2010133542">
    <w:abstractNumId w:val="38"/>
  </w:num>
  <w:num w:numId="11" w16cid:durableId="2020424406">
    <w:abstractNumId w:val="3"/>
  </w:num>
  <w:num w:numId="12" w16cid:durableId="1052116461">
    <w:abstractNumId w:val="51"/>
  </w:num>
  <w:num w:numId="13" w16cid:durableId="902911999">
    <w:abstractNumId w:val="35"/>
  </w:num>
  <w:num w:numId="14" w16cid:durableId="935862231">
    <w:abstractNumId w:val="56"/>
  </w:num>
  <w:num w:numId="15" w16cid:durableId="298192308">
    <w:abstractNumId w:val="33"/>
  </w:num>
  <w:num w:numId="16" w16cid:durableId="1529486144">
    <w:abstractNumId w:val="15"/>
  </w:num>
  <w:num w:numId="17" w16cid:durableId="1995178051">
    <w:abstractNumId w:val="22"/>
  </w:num>
  <w:num w:numId="18" w16cid:durableId="431438815">
    <w:abstractNumId w:val="42"/>
  </w:num>
  <w:num w:numId="19" w16cid:durableId="69817797">
    <w:abstractNumId w:val="29"/>
  </w:num>
  <w:num w:numId="20" w16cid:durableId="993294205">
    <w:abstractNumId w:val="58"/>
  </w:num>
  <w:num w:numId="21" w16cid:durableId="461922142">
    <w:abstractNumId w:val="0"/>
  </w:num>
  <w:num w:numId="22" w16cid:durableId="1967615548">
    <w:abstractNumId w:val="8"/>
  </w:num>
  <w:num w:numId="23" w16cid:durableId="647323364">
    <w:abstractNumId w:val="13"/>
  </w:num>
  <w:num w:numId="24" w16cid:durableId="1626276111">
    <w:abstractNumId w:val="63"/>
  </w:num>
  <w:num w:numId="25" w16cid:durableId="1711028937">
    <w:abstractNumId w:val="18"/>
  </w:num>
  <w:num w:numId="26" w16cid:durableId="1168979819">
    <w:abstractNumId w:val="49"/>
  </w:num>
  <w:num w:numId="27" w16cid:durableId="474369893">
    <w:abstractNumId w:val="54"/>
  </w:num>
  <w:num w:numId="28" w16cid:durableId="1933397183">
    <w:abstractNumId w:val="50"/>
  </w:num>
  <w:num w:numId="29" w16cid:durableId="815340023">
    <w:abstractNumId w:val="5"/>
  </w:num>
  <w:num w:numId="30" w16cid:durableId="196554375">
    <w:abstractNumId w:val="1"/>
  </w:num>
  <w:num w:numId="31" w16cid:durableId="1441561136">
    <w:abstractNumId w:val="2"/>
  </w:num>
  <w:num w:numId="32" w16cid:durableId="1306350783">
    <w:abstractNumId w:val="39"/>
  </w:num>
  <w:num w:numId="33" w16cid:durableId="1324503631">
    <w:abstractNumId w:val="40"/>
  </w:num>
  <w:num w:numId="34" w16cid:durableId="553273227">
    <w:abstractNumId w:val="52"/>
  </w:num>
  <w:num w:numId="35" w16cid:durableId="1037196854">
    <w:abstractNumId w:val="37"/>
  </w:num>
  <w:num w:numId="36" w16cid:durableId="2122415861">
    <w:abstractNumId w:val="31"/>
  </w:num>
  <w:num w:numId="37" w16cid:durableId="523514990">
    <w:abstractNumId w:val="43"/>
  </w:num>
  <w:num w:numId="38" w16cid:durableId="2133014245">
    <w:abstractNumId w:val="23"/>
  </w:num>
  <w:num w:numId="39" w16cid:durableId="1557354782">
    <w:abstractNumId w:val="21"/>
  </w:num>
  <w:num w:numId="40" w16cid:durableId="1820918058">
    <w:abstractNumId w:val="44"/>
  </w:num>
  <w:num w:numId="41" w16cid:durableId="461964452">
    <w:abstractNumId w:val="23"/>
    <w:lvlOverride w:ilvl="0">
      <w:startOverride w:val="1"/>
    </w:lvlOverride>
  </w:num>
  <w:num w:numId="42" w16cid:durableId="494029212">
    <w:abstractNumId w:val="36"/>
  </w:num>
  <w:num w:numId="43" w16cid:durableId="555051710">
    <w:abstractNumId w:val="26"/>
  </w:num>
  <w:num w:numId="44" w16cid:durableId="1270234737">
    <w:abstractNumId w:val="47"/>
  </w:num>
  <w:num w:numId="45" w16cid:durableId="1105807216">
    <w:abstractNumId w:val="55"/>
  </w:num>
  <w:num w:numId="46" w16cid:durableId="952398251">
    <w:abstractNumId w:val="45"/>
  </w:num>
  <w:num w:numId="47" w16cid:durableId="820149787">
    <w:abstractNumId w:val="60"/>
  </w:num>
  <w:num w:numId="48" w16cid:durableId="2040159501">
    <w:abstractNumId w:val="19"/>
  </w:num>
  <w:num w:numId="49" w16cid:durableId="755131131">
    <w:abstractNumId w:val="6"/>
  </w:num>
  <w:num w:numId="50" w16cid:durableId="1604995910">
    <w:abstractNumId w:val="9"/>
  </w:num>
  <w:num w:numId="51" w16cid:durableId="1548369018">
    <w:abstractNumId w:val="16"/>
  </w:num>
  <w:num w:numId="52" w16cid:durableId="855534244">
    <w:abstractNumId w:val="7"/>
  </w:num>
  <w:num w:numId="53" w16cid:durableId="1474524782">
    <w:abstractNumId w:val="32"/>
  </w:num>
  <w:num w:numId="54" w16cid:durableId="967584166">
    <w:abstractNumId w:val="20"/>
  </w:num>
  <w:num w:numId="55" w16cid:durableId="1835141944">
    <w:abstractNumId w:val="46"/>
  </w:num>
  <w:num w:numId="56" w16cid:durableId="823354598">
    <w:abstractNumId w:val="62"/>
  </w:num>
  <w:num w:numId="57" w16cid:durableId="215045129">
    <w:abstractNumId w:val="41"/>
  </w:num>
  <w:num w:numId="58" w16cid:durableId="528492686">
    <w:abstractNumId w:val="10"/>
  </w:num>
  <w:num w:numId="59" w16cid:durableId="1795640245">
    <w:abstractNumId w:val="27"/>
  </w:num>
  <w:num w:numId="60" w16cid:durableId="834229703">
    <w:abstractNumId w:val="59"/>
  </w:num>
  <w:num w:numId="61" w16cid:durableId="2117169785">
    <w:abstractNumId w:val="28"/>
  </w:num>
  <w:num w:numId="62" w16cid:durableId="729766463">
    <w:abstractNumId w:val="30"/>
  </w:num>
  <w:num w:numId="63" w16cid:durableId="1964843140">
    <w:abstractNumId w:val="57"/>
  </w:num>
  <w:num w:numId="64" w16cid:durableId="210968152">
    <w:abstractNumId w:val="17"/>
  </w:num>
  <w:num w:numId="65" w16cid:durableId="998342585">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53"/>
    <w:rsid w:val="0000137F"/>
    <w:rsid w:val="00001E63"/>
    <w:rsid w:val="0000204B"/>
    <w:rsid w:val="00003609"/>
    <w:rsid w:val="00003939"/>
    <w:rsid w:val="00006448"/>
    <w:rsid w:val="00010E7B"/>
    <w:rsid w:val="0001135D"/>
    <w:rsid w:val="00012658"/>
    <w:rsid w:val="000155A7"/>
    <w:rsid w:val="00022E8B"/>
    <w:rsid w:val="00030043"/>
    <w:rsid w:val="00031976"/>
    <w:rsid w:val="00031D48"/>
    <w:rsid w:val="00033C8F"/>
    <w:rsid w:val="00035DF0"/>
    <w:rsid w:val="00036C31"/>
    <w:rsid w:val="0004135D"/>
    <w:rsid w:val="00042417"/>
    <w:rsid w:val="000477EA"/>
    <w:rsid w:val="00051E22"/>
    <w:rsid w:val="00052B2B"/>
    <w:rsid w:val="00052FD3"/>
    <w:rsid w:val="00053A51"/>
    <w:rsid w:val="000549CA"/>
    <w:rsid w:val="0005625A"/>
    <w:rsid w:val="00056368"/>
    <w:rsid w:val="00057F25"/>
    <w:rsid w:val="000626B2"/>
    <w:rsid w:val="00064C08"/>
    <w:rsid w:val="00070ECC"/>
    <w:rsid w:val="00071608"/>
    <w:rsid w:val="00075159"/>
    <w:rsid w:val="0007700C"/>
    <w:rsid w:val="000801E8"/>
    <w:rsid w:val="00080E58"/>
    <w:rsid w:val="0008111B"/>
    <w:rsid w:val="00084487"/>
    <w:rsid w:val="00084DD7"/>
    <w:rsid w:val="00085074"/>
    <w:rsid w:val="00085151"/>
    <w:rsid w:val="00085699"/>
    <w:rsid w:val="00085781"/>
    <w:rsid w:val="00090E26"/>
    <w:rsid w:val="0009111D"/>
    <w:rsid w:val="000915B3"/>
    <w:rsid w:val="00094E67"/>
    <w:rsid w:val="00096195"/>
    <w:rsid w:val="00097780"/>
    <w:rsid w:val="000977BD"/>
    <w:rsid w:val="000A06CC"/>
    <w:rsid w:val="000A1231"/>
    <w:rsid w:val="000A197B"/>
    <w:rsid w:val="000A44ED"/>
    <w:rsid w:val="000A6E0D"/>
    <w:rsid w:val="000B03DC"/>
    <w:rsid w:val="000B26E2"/>
    <w:rsid w:val="000B3520"/>
    <w:rsid w:val="000B4FB2"/>
    <w:rsid w:val="000C0A4E"/>
    <w:rsid w:val="000C3208"/>
    <w:rsid w:val="000C43EA"/>
    <w:rsid w:val="000C4680"/>
    <w:rsid w:val="000C6B09"/>
    <w:rsid w:val="000C6CD4"/>
    <w:rsid w:val="000C761C"/>
    <w:rsid w:val="000C7B94"/>
    <w:rsid w:val="000D0D5E"/>
    <w:rsid w:val="000D58DB"/>
    <w:rsid w:val="000D621D"/>
    <w:rsid w:val="000E0FD3"/>
    <w:rsid w:val="000E56E2"/>
    <w:rsid w:val="000E618E"/>
    <w:rsid w:val="000E71BC"/>
    <w:rsid w:val="000E7ED4"/>
    <w:rsid w:val="000F2DD8"/>
    <w:rsid w:val="000F5DA4"/>
    <w:rsid w:val="000F679E"/>
    <w:rsid w:val="000F6E5C"/>
    <w:rsid w:val="00100C9D"/>
    <w:rsid w:val="00104BE9"/>
    <w:rsid w:val="00105687"/>
    <w:rsid w:val="001056A9"/>
    <w:rsid w:val="00106023"/>
    <w:rsid w:val="00111026"/>
    <w:rsid w:val="00111066"/>
    <w:rsid w:val="00111B92"/>
    <w:rsid w:val="00112A65"/>
    <w:rsid w:val="001135DB"/>
    <w:rsid w:val="00115119"/>
    <w:rsid w:val="0012214A"/>
    <w:rsid w:val="0012214D"/>
    <w:rsid w:val="00124806"/>
    <w:rsid w:val="0012657A"/>
    <w:rsid w:val="00126EE1"/>
    <w:rsid w:val="00130655"/>
    <w:rsid w:val="0013093D"/>
    <w:rsid w:val="001318AC"/>
    <w:rsid w:val="00132F1C"/>
    <w:rsid w:val="00133281"/>
    <w:rsid w:val="001336F5"/>
    <w:rsid w:val="0013500B"/>
    <w:rsid w:val="00137615"/>
    <w:rsid w:val="001409D1"/>
    <w:rsid w:val="001411D8"/>
    <w:rsid w:val="00141667"/>
    <w:rsid w:val="001456C1"/>
    <w:rsid w:val="00145831"/>
    <w:rsid w:val="001458F5"/>
    <w:rsid w:val="00147D34"/>
    <w:rsid w:val="00151165"/>
    <w:rsid w:val="0015210B"/>
    <w:rsid w:val="00152356"/>
    <w:rsid w:val="00153142"/>
    <w:rsid w:val="001533A1"/>
    <w:rsid w:val="0015448D"/>
    <w:rsid w:val="00155E3D"/>
    <w:rsid w:val="00156EF8"/>
    <w:rsid w:val="0016206E"/>
    <w:rsid w:val="00165350"/>
    <w:rsid w:val="00165D2C"/>
    <w:rsid w:val="00165F8F"/>
    <w:rsid w:val="001660DB"/>
    <w:rsid w:val="00166A82"/>
    <w:rsid w:val="00167CBA"/>
    <w:rsid w:val="00170AAB"/>
    <w:rsid w:val="001720B7"/>
    <w:rsid w:val="001751BE"/>
    <w:rsid w:val="001756E2"/>
    <w:rsid w:val="001770B5"/>
    <w:rsid w:val="001776F7"/>
    <w:rsid w:val="00177A71"/>
    <w:rsid w:val="001811A8"/>
    <w:rsid w:val="001828FA"/>
    <w:rsid w:val="0018385A"/>
    <w:rsid w:val="0019511B"/>
    <w:rsid w:val="00196E31"/>
    <w:rsid w:val="00197FDF"/>
    <w:rsid w:val="001A0760"/>
    <w:rsid w:val="001A09E9"/>
    <w:rsid w:val="001A1642"/>
    <w:rsid w:val="001A2A4F"/>
    <w:rsid w:val="001A32E0"/>
    <w:rsid w:val="001A5388"/>
    <w:rsid w:val="001A691D"/>
    <w:rsid w:val="001B0B07"/>
    <w:rsid w:val="001B1EA0"/>
    <w:rsid w:val="001B4DB5"/>
    <w:rsid w:val="001B4E95"/>
    <w:rsid w:val="001B50E0"/>
    <w:rsid w:val="001B5ABE"/>
    <w:rsid w:val="001B7EDE"/>
    <w:rsid w:val="001C346B"/>
    <w:rsid w:val="001C3982"/>
    <w:rsid w:val="001C39A9"/>
    <w:rsid w:val="001C5F35"/>
    <w:rsid w:val="001C74D4"/>
    <w:rsid w:val="001D019A"/>
    <w:rsid w:val="001D3470"/>
    <w:rsid w:val="001D3DD7"/>
    <w:rsid w:val="001D41C8"/>
    <w:rsid w:val="001D420E"/>
    <w:rsid w:val="001D4E28"/>
    <w:rsid w:val="001D5093"/>
    <w:rsid w:val="001E026F"/>
    <w:rsid w:val="001E0619"/>
    <w:rsid w:val="001E1B8C"/>
    <w:rsid w:val="001E28CB"/>
    <w:rsid w:val="001E2A3E"/>
    <w:rsid w:val="001E2F72"/>
    <w:rsid w:val="001E31DB"/>
    <w:rsid w:val="001E35D7"/>
    <w:rsid w:val="001E4167"/>
    <w:rsid w:val="001E5BD1"/>
    <w:rsid w:val="001E6DC6"/>
    <w:rsid w:val="001F1C79"/>
    <w:rsid w:val="001F25A7"/>
    <w:rsid w:val="001F3EC4"/>
    <w:rsid w:val="001F458D"/>
    <w:rsid w:val="001F4694"/>
    <w:rsid w:val="001F59AB"/>
    <w:rsid w:val="002010D9"/>
    <w:rsid w:val="00203317"/>
    <w:rsid w:val="002049B6"/>
    <w:rsid w:val="002078E2"/>
    <w:rsid w:val="00210EED"/>
    <w:rsid w:val="0021121B"/>
    <w:rsid w:val="00211900"/>
    <w:rsid w:val="00211DD8"/>
    <w:rsid w:val="00212CF7"/>
    <w:rsid w:val="00216057"/>
    <w:rsid w:val="0021645D"/>
    <w:rsid w:val="0022098B"/>
    <w:rsid w:val="002217E2"/>
    <w:rsid w:val="00224287"/>
    <w:rsid w:val="00227BF6"/>
    <w:rsid w:val="00231DE5"/>
    <w:rsid w:val="0023486B"/>
    <w:rsid w:val="00236256"/>
    <w:rsid w:val="00236C6C"/>
    <w:rsid w:val="00240235"/>
    <w:rsid w:val="002414F1"/>
    <w:rsid w:val="00241912"/>
    <w:rsid w:val="00241970"/>
    <w:rsid w:val="002431D4"/>
    <w:rsid w:val="00243EA7"/>
    <w:rsid w:val="00245EB3"/>
    <w:rsid w:val="00246BD8"/>
    <w:rsid w:val="00246EBB"/>
    <w:rsid w:val="00247E48"/>
    <w:rsid w:val="00247FE8"/>
    <w:rsid w:val="00250E0B"/>
    <w:rsid w:val="00252231"/>
    <w:rsid w:val="00257E2D"/>
    <w:rsid w:val="002603B6"/>
    <w:rsid w:val="00261C76"/>
    <w:rsid w:val="002628BA"/>
    <w:rsid w:val="00265EB8"/>
    <w:rsid w:val="00266A40"/>
    <w:rsid w:val="00270E83"/>
    <w:rsid w:val="00271505"/>
    <w:rsid w:val="002720E2"/>
    <w:rsid w:val="002726E1"/>
    <w:rsid w:val="00273665"/>
    <w:rsid w:val="00273EAB"/>
    <w:rsid w:val="00275D1D"/>
    <w:rsid w:val="00281C60"/>
    <w:rsid w:val="002828D0"/>
    <w:rsid w:val="00286554"/>
    <w:rsid w:val="00286805"/>
    <w:rsid w:val="00286824"/>
    <w:rsid w:val="00286F31"/>
    <w:rsid w:val="00291298"/>
    <w:rsid w:val="00292B58"/>
    <w:rsid w:val="00292FE9"/>
    <w:rsid w:val="00296C04"/>
    <w:rsid w:val="00297775"/>
    <w:rsid w:val="002A0368"/>
    <w:rsid w:val="002A0535"/>
    <w:rsid w:val="002A0E13"/>
    <w:rsid w:val="002A1963"/>
    <w:rsid w:val="002A376D"/>
    <w:rsid w:val="002A43FC"/>
    <w:rsid w:val="002B126F"/>
    <w:rsid w:val="002B1623"/>
    <w:rsid w:val="002B20C5"/>
    <w:rsid w:val="002B61BB"/>
    <w:rsid w:val="002C32B2"/>
    <w:rsid w:val="002C37BF"/>
    <w:rsid w:val="002D005B"/>
    <w:rsid w:val="002D1DDF"/>
    <w:rsid w:val="002D6380"/>
    <w:rsid w:val="002D7A18"/>
    <w:rsid w:val="002E0443"/>
    <w:rsid w:val="002E1184"/>
    <w:rsid w:val="002E1AA6"/>
    <w:rsid w:val="002E21F1"/>
    <w:rsid w:val="002E3B86"/>
    <w:rsid w:val="002E465E"/>
    <w:rsid w:val="002E4D9E"/>
    <w:rsid w:val="002E68E2"/>
    <w:rsid w:val="002F183F"/>
    <w:rsid w:val="002F2217"/>
    <w:rsid w:val="002F2682"/>
    <w:rsid w:val="002F50C1"/>
    <w:rsid w:val="002F5D4F"/>
    <w:rsid w:val="002F7DF4"/>
    <w:rsid w:val="00300962"/>
    <w:rsid w:val="00300A63"/>
    <w:rsid w:val="00304351"/>
    <w:rsid w:val="00305BA5"/>
    <w:rsid w:val="00305BE0"/>
    <w:rsid w:val="00305FF5"/>
    <w:rsid w:val="00306E68"/>
    <w:rsid w:val="003073BB"/>
    <w:rsid w:val="00317535"/>
    <w:rsid w:val="00317921"/>
    <w:rsid w:val="00320368"/>
    <w:rsid w:val="003206F8"/>
    <w:rsid w:val="00321263"/>
    <w:rsid w:val="003214BC"/>
    <w:rsid w:val="00321960"/>
    <w:rsid w:val="003242DA"/>
    <w:rsid w:val="003242FA"/>
    <w:rsid w:val="00327DF1"/>
    <w:rsid w:val="003320FF"/>
    <w:rsid w:val="00332476"/>
    <w:rsid w:val="0033512E"/>
    <w:rsid w:val="0033705F"/>
    <w:rsid w:val="003370F9"/>
    <w:rsid w:val="00337E4A"/>
    <w:rsid w:val="00340396"/>
    <w:rsid w:val="0034131E"/>
    <w:rsid w:val="00342AA9"/>
    <w:rsid w:val="003434AE"/>
    <w:rsid w:val="0034382F"/>
    <w:rsid w:val="00354159"/>
    <w:rsid w:val="00354758"/>
    <w:rsid w:val="0035498B"/>
    <w:rsid w:val="00356145"/>
    <w:rsid w:val="003573E7"/>
    <w:rsid w:val="00357E47"/>
    <w:rsid w:val="00357F19"/>
    <w:rsid w:val="00360CA4"/>
    <w:rsid w:val="0036316C"/>
    <w:rsid w:val="0036391C"/>
    <w:rsid w:val="003645DC"/>
    <w:rsid w:val="00366537"/>
    <w:rsid w:val="003706D2"/>
    <w:rsid w:val="003747C6"/>
    <w:rsid w:val="003758AA"/>
    <w:rsid w:val="003768D4"/>
    <w:rsid w:val="003778C1"/>
    <w:rsid w:val="0038222D"/>
    <w:rsid w:val="003832B0"/>
    <w:rsid w:val="003838DB"/>
    <w:rsid w:val="0038589D"/>
    <w:rsid w:val="00390416"/>
    <w:rsid w:val="00391EB3"/>
    <w:rsid w:val="003959F6"/>
    <w:rsid w:val="003960AA"/>
    <w:rsid w:val="003A09B6"/>
    <w:rsid w:val="003A1EB4"/>
    <w:rsid w:val="003A25BA"/>
    <w:rsid w:val="003A40DC"/>
    <w:rsid w:val="003A4C9B"/>
    <w:rsid w:val="003A566D"/>
    <w:rsid w:val="003B4790"/>
    <w:rsid w:val="003B7B0D"/>
    <w:rsid w:val="003C077F"/>
    <w:rsid w:val="003C1CBD"/>
    <w:rsid w:val="003C1E36"/>
    <w:rsid w:val="003C23F6"/>
    <w:rsid w:val="003D1BFC"/>
    <w:rsid w:val="003D2848"/>
    <w:rsid w:val="003D6E61"/>
    <w:rsid w:val="003E4C03"/>
    <w:rsid w:val="003E5B3F"/>
    <w:rsid w:val="003F0F68"/>
    <w:rsid w:val="003F1E5D"/>
    <w:rsid w:val="003F3D05"/>
    <w:rsid w:val="003F49D4"/>
    <w:rsid w:val="003F5232"/>
    <w:rsid w:val="004009E6"/>
    <w:rsid w:val="00400D00"/>
    <w:rsid w:val="0040101E"/>
    <w:rsid w:val="00403E61"/>
    <w:rsid w:val="00403F4D"/>
    <w:rsid w:val="00404A87"/>
    <w:rsid w:val="004055F1"/>
    <w:rsid w:val="00405768"/>
    <w:rsid w:val="00407B7D"/>
    <w:rsid w:val="00412BAF"/>
    <w:rsid w:val="004162B5"/>
    <w:rsid w:val="00421716"/>
    <w:rsid w:val="00423FA1"/>
    <w:rsid w:val="00424A40"/>
    <w:rsid w:val="00424BEA"/>
    <w:rsid w:val="00425C4A"/>
    <w:rsid w:val="00426416"/>
    <w:rsid w:val="00426545"/>
    <w:rsid w:val="00427190"/>
    <w:rsid w:val="00427A06"/>
    <w:rsid w:val="00430B91"/>
    <w:rsid w:val="00431D30"/>
    <w:rsid w:val="004331C3"/>
    <w:rsid w:val="004331FB"/>
    <w:rsid w:val="004344B4"/>
    <w:rsid w:val="004346E4"/>
    <w:rsid w:val="00435ADC"/>
    <w:rsid w:val="004373C5"/>
    <w:rsid w:val="00437BB5"/>
    <w:rsid w:val="00440C20"/>
    <w:rsid w:val="00440E22"/>
    <w:rsid w:val="004418AF"/>
    <w:rsid w:val="004438CB"/>
    <w:rsid w:val="0044631C"/>
    <w:rsid w:val="00446558"/>
    <w:rsid w:val="00452753"/>
    <w:rsid w:val="0045275C"/>
    <w:rsid w:val="00452960"/>
    <w:rsid w:val="00454CAE"/>
    <w:rsid w:val="0046010A"/>
    <w:rsid w:val="00460F02"/>
    <w:rsid w:val="0046309C"/>
    <w:rsid w:val="004630AB"/>
    <w:rsid w:val="004661C7"/>
    <w:rsid w:val="00467C89"/>
    <w:rsid w:val="00467E1A"/>
    <w:rsid w:val="00472336"/>
    <w:rsid w:val="0047278D"/>
    <w:rsid w:val="00472DD8"/>
    <w:rsid w:val="00473ED9"/>
    <w:rsid w:val="00474785"/>
    <w:rsid w:val="00476E6D"/>
    <w:rsid w:val="00476FE3"/>
    <w:rsid w:val="00480394"/>
    <w:rsid w:val="00480DEF"/>
    <w:rsid w:val="004832FB"/>
    <w:rsid w:val="00483A84"/>
    <w:rsid w:val="00484E38"/>
    <w:rsid w:val="00485424"/>
    <w:rsid w:val="00486157"/>
    <w:rsid w:val="00490164"/>
    <w:rsid w:val="00493380"/>
    <w:rsid w:val="004933D3"/>
    <w:rsid w:val="00493709"/>
    <w:rsid w:val="00493A45"/>
    <w:rsid w:val="00495BCC"/>
    <w:rsid w:val="00497199"/>
    <w:rsid w:val="004A630E"/>
    <w:rsid w:val="004A7339"/>
    <w:rsid w:val="004B04FF"/>
    <w:rsid w:val="004B6D89"/>
    <w:rsid w:val="004C2390"/>
    <w:rsid w:val="004C31B7"/>
    <w:rsid w:val="004C7BC3"/>
    <w:rsid w:val="004C7F45"/>
    <w:rsid w:val="004D13AC"/>
    <w:rsid w:val="004D1FCF"/>
    <w:rsid w:val="004D3848"/>
    <w:rsid w:val="004D4911"/>
    <w:rsid w:val="004D6E76"/>
    <w:rsid w:val="004D7039"/>
    <w:rsid w:val="004E1A40"/>
    <w:rsid w:val="004E2AC0"/>
    <w:rsid w:val="004E3DAF"/>
    <w:rsid w:val="004E4087"/>
    <w:rsid w:val="004E7B49"/>
    <w:rsid w:val="004F2F1C"/>
    <w:rsid w:val="004F4676"/>
    <w:rsid w:val="004F6147"/>
    <w:rsid w:val="004F63B0"/>
    <w:rsid w:val="004F686E"/>
    <w:rsid w:val="004F76C1"/>
    <w:rsid w:val="005033FB"/>
    <w:rsid w:val="00503699"/>
    <w:rsid w:val="00503E8F"/>
    <w:rsid w:val="00504220"/>
    <w:rsid w:val="0050623B"/>
    <w:rsid w:val="00506A25"/>
    <w:rsid w:val="00511A50"/>
    <w:rsid w:val="00514366"/>
    <w:rsid w:val="00514CBB"/>
    <w:rsid w:val="0051571E"/>
    <w:rsid w:val="005162B8"/>
    <w:rsid w:val="0051659D"/>
    <w:rsid w:val="00517002"/>
    <w:rsid w:val="005171F1"/>
    <w:rsid w:val="00517872"/>
    <w:rsid w:val="00520C32"/>
    <w:rsid w:val="00521869"/>
    <w:rsid w:val="0052220A"/>
    <w:rsid w:val="005225C0"/>
    <w:rsid w:val="0052720B"/>
    <w:rsid w:val="005277B1"/>
    <w:rsid w:val="0053161E"/>
    <w:rsid w:val="00533D64"/>
    <w:rsid w:val="00535F0A"/>
    <w:rsid w:val="00537406"/>
    <w:rsid w:val="00540BC6"/>
    <w:rsid w:val="005419F2"/>
    <w:rsid w:val="00541DC8"/>
    <w:rsid w:val="0054355B"/>
    <w:rsid w:val="00544F61"/>
    <w:rsid w:val="0055025A"/>
    <w:rsid w:val="00552EFE"/>
    <w:rsid w:val="005530FF"/>
    <w:rsid w:val="005611D3"/>
    <w:rsid w:val="005620D2"/>
    <w:rsid w:val="005629D0"/>
    <w:rsid w:val="00564716"/>
    <w:rsid w:val="00565537"/>
    <w:rsid w:val="00565C0C"/>
    <w:rsid w:val="00565CC2"/>
    <w:rsid w:val="00566A28"/>
    <w:rsid w:val="005700F3"/>
    <w:rsid w:val="005711AE"/>
    <w:rsid w:val="005740E2"/>
    <w:rsid w:val="00575488"/>
    <w:rsid w:val="00575592"/>
    <w:rsid w:val="00575A1B"/>
    <w:rsid w:val="00577122"/>
    <w:rsid w:val="005775B7"/>
    <w:rsid w:val="00581EDA"/>
    <w:rsid w:val="005825FB"/>
    <w:rsid w:val="00585344"/>
    <w:rsid w:val="00586297"/>
    <w:rsid w:val="00586A31"/>
    <w:rsid w:val="00587BDE"/>
    <w:rsid w:val="00590164"/>
    <w:rsid w:val="00595438"/>
    <w:rsid w:val="005956D3"/>
    <w:rsid w:val="00597BB2"/>
    <w:rsid w:val="005A353D"/>
    <w:rsid w:val="005A3CB4"/>
    <w:rsid w:val="005A456B"/>
    <w:rsid w:val="005A477B"/>
    <w:rsid w:val="005A5A95"/>
    <w:rsid w:val="005A5D6C"/>
    <w:rsid w:val="005A73AC"/>
    <w:rsid w:val="005B2B43"/>
    <w:rsid w:val="005B5137"/>
    <w:rsid w:val="005B53F0"/>
    <w:rsid w:val="005B651D"/>
    <w:rsid w:val="005C0BE6"/>
    <w:rsid w:val="005C46B7"/>
    <w:rsid w:val="005C5A86"/>
    <w:rsid w:val="005C7C47"/>
    <w:rsid w:val="005D59A6"/>
    <w:rsid w:val="005D7C08"/>
    <w:rsid w:val="005D7FC2"/>
    <w:rsid w:val="005E0E16"/>
    <w:rsid w:val="005E1215"/>
    <w:rsid w:val="005E206C"/>
    <w:rsid w:val="005E21A9"/>
    <w:rsid w:val="005E296F"/>
    <w:rsid w:val="005E29E1"/>
    <w:rsid w:val="005E412E"/>
    <w:rsid w:val="005E54A2"/>
    <w:rsid w:val="005E561B"/>
    <w:rsid w:val="005E6A80"/>
    <w:rsid w:val="005E723E"/>
    <w:rsid w:val="005E745E"/>
    <w:rsid w:val="005F0026"/>
    <w:rsid w:val="005F0C6E"/>
    <w:rsid w:val="005F0E81"/>
    <w:rsid w:val="005F1CF0"/>
    <w:rsid w:val="005F2BD7"/>
    <w:rsid w:val="005F5197"/>
    <w:rsid w:val="005F57EE"/>
    <w:rsid w:val="005F5E8C"/>
    <w:rsid w:val="005F7953"/>
    <w:rsid w:val="0060316D"/>
    <w:rsid w:val="0060447F"/>
    <w:rsid w:val="00610510"/>
    <w:rsid w:val="006113C6"/>
    <w:rsid w:val="006127C4"/>
    <w:rsid w:val="0061483F"/>
    <w:rsid w:val="00624089"/>
    <w:rsid w:val="00626659"/>
    <w:rsid w:val="00627138"/>
    <w:rsid w:val="0063567B"/>
    <w:rsid w:val="00636159"/>
    <w:rsid w:val="00641432"/>
    <w:rsid w:val="006449BE"/>
    <w:rsid w:val="0065692E"/>
    <w:rsid w:val="00656977"/>
    <w:rsid w:val="00657590"/>
    <w:rsid w:val="00665DCF"/>
    <w:rsid w:val="0066621D"/>
    <w:rsid w:val="0066709C"/>
    <w:rsid w:val="0066738C"/>
    <w:rsid w:val="00667B6D"/>
    <w:rsid w:val="006703BA"/>
    <w:rsid w:val="00670615"/>
    <w:rsid w:val="00671037"/>
    <w:rsid w:val="00672390"/>
    <w:rsid w:val="006742C5"/>
    <w:rsid w:val="0067551D"/>
    <w:rsid w:val="006767AA"/>
    <w:rsid w:val="0067699D"/>
    <w:rsid w:val="00677107"/>
    <w:rsid w:val="00677601"/>
    <w:rsid w:val="00680D38"/>
    <w:rsid w:val="00681FC7"/>
    <w:rsid w:val="00685060"/>
    <w:rsid w:val="00685B33"/>
    <w:rsid w:val="006868AE"/>
    <w:rsid w:val="00686E23"/>
    <w:rsid w:val="0068726C"/>
    <w:rsid w:val="00690996"/>
    <w:rsid w:val="006958C8"/>
    <w:rsid w:val="006959E3"/>
    <w:rsid w:val="00696025"/>
    <w:rsid w:val="0069720A"/>
    <w:rsid w:val="006A4D01"/>
    <w:rsid w:val="006B008B"/>
    <w:rsid w:val="006B04EC"/>
    <w:rsid w:val="006B07B2"/>
    <w:rsid w:val="006B0A61"/>
    <w:rsid w:val="006B0A63"/>
    <w:rsid w:val="006B0B39"/>
    <w:rsid w:val="006B4A77"/>
    <w:rsid w:val="006B5695"/>
    <w:rsid w:val="006B6C60"/>
    <w:rsid w:val="006C108F"/>
    <w:rsid w:val="006C1A6D"/>
    <w:rsid w:val="006C3C52"/>
    <w:rsid w:val="006C3EB2"/>
    <w:rsid w:val="006C3EFA"/>
    <w:rsid w:val="006C4998"/>
    <w:rsid w:val="006C49D6"/>
    <w:rsid w:val="006C5181"/>
    <w:rsid w:val="006C70BE"/>
    <w:rsid w:val="006D06A9"/>
    <w:rsid w:val="006D128E"/>
    <w:rsid w:val="006D138E"/>
    <w:rsid w:val="006D3541"/>
    <w:rsid w:val="006D38CE"/>
    <w:rsid w:val="006D7713"/>
    <w:rsid w:val="006E10F6"/>
    <w:rsid w:val="006E1224"/>
    <w:rsid w:val="006E204B"/>
    <w:rsid w:val="006E2809"/>
    <w:rsid w:val="006E331C"/>
    <w:rsid w:val="006E3D47"/>
    <w:rsid w:val="006E4C64"/>
    <w:rsid w:val="006E697D"/>
    <w:rsid w:val="006F0783"/>
    <w:rsid w:val="006F1139"/>
    <w:rsid w:val="006F1BDD"/>
    <w:rsid w:val="006F394D"/>
    <w:rsid w:val="006F3CCE"/>
    <w:rsid w:val="006F4075"/>
    <w:rsid w:val="006F4C1A"/>
    <w:rsid w:val="006F7090"/>
    <w:rsid w:val="00702B0B"/>
    <w:rsid w:val="00704B14"/>
    <w:rsid w:val="00705EB1"/>
    <w:rsid w:val="00706B60"/>
    <w:rsid w:val="007152DE"/>
    <w:rsid w:val="00717F77"/>
    <w:rsid w:val="00721634"/>
    <w:rsid w:val="00722553"/>
    <w:rsid w:val="00724F5E"/>
    <w:rsid w:val="007265B3"/>
    <w:rsid w:val="00734CEE"/>
    <w:rsid w:val="0073690A"/>
    <w:rsid w:val="00736E16"/>
    <w:rsid w:val="007371CA"/>
    <w:rsid w:val="007448C2"/>
    <w:rsid w:val="007475D1"/>
    <w:rsid w:val="00747B84"/>
    <w:rsid w:val="0075013C"/>
    <w:rsid w:val="0075231B"/>
    <w:rsid w:val="007527C4"/>
    <w:rsid w:val="007549B6"/>
    <w:rsid w:val="00757431"/>
    <w:rsid w:val="00760964"/>
    <w:rsid w:val="00762F0E"/>
    <w:rsid w:val="00763F42"/>
    <w:rsid w:val="00766B41"/>
    <w:rsid w:val="00775164"/>
    <w:rsid w:val="00777B45"/>
    <w:rsid w:val="0078337D"/>
    <w:rsid w:val="00786885"/>
    <w:rsid w:val="00786C31"/>
    <w:rsid w:val="00786FBF"/>
    <w:rsid w:val="00787964"/>
    <w:rsid w:val="0079268B"/>
    <w:rsid w:val="00793386"/>
    <w:rsid w:val="0079636C"/>
    <w:rsid w:val="00796CEE"/>
    <w:rsid w:val="00796FE7"/>
    <w:rsid w:val="007978CA"/>
    <w:rsid w:val="007A17E5"/>
    <w:rsid w:val="007A2839"/>
    <w:rsid w:val="007A2C7F"/>
    <w:rsid w:val="007A2E71"/>
    <w:rsid w:val="007A427A"/>
    <w:rsid w:val="007A4A08"/>
    <w:rsid w:val="007A6AEC"/>
    <w:rsid w:val="007A6CD3"/>
    <w:rsid w:val="007B1244"/>
    <w:rsid w:val="007B1DEC"/>
    <w:rsid w:val="007B2943"/>
    <w:rsid w:val="007B38B5"/>
    <w:rsid w:val="007B3E90"/>
    <w:rsid w:val="007B4B42"/>
    <w:rsid w:val="007B4BC0"/>
    <w:rsid w:val="007B59C9"/>
    <w:rsid w:val="007B714D"/>
    <w:rsid w:val="007C029A"/>
    <w:rsid w:val="007C202E"/>
    <w:rsid w:val="007C4686"/>
    <w:rsid w:val="007C63DC"/>
    <w:rsid w:val="007C6D92"/>
    <w:rsid w:val="007D00D0"/>
    <w:rsid w:val="007D1F9A"/>
    <w:rsid w:val="007D4B77"/>
    <w:rsid w:val="007E2F64"/>
    <w:rsid w:val="007E5C06"/>
    <w:rsid w:val="007E7418"/>
    <w:rsid w:val="007F192D"/>
    <w:rsid w:val="007F1C26"/>
    <w:rsid w:val="007F1E02"/>
    <w:rsid w:val="007F2FA2"/>
    <w:rsid w:val="007F3CF9"/>
    <w:rsid w:val="007F4E20"/>
    <w:rsid w:val="007F5068"/>
    <w:rsid w:val="007F58F6"/>
    <w:rsid w:val="008022AE"/>
    <w:rsid w:val="00804003"/>
    <w:rsid w:val="0080456F"/>
    <w:rsid w:val="008112CC"/>
    <w:rsid w:val="00811374"/>
    <w:rsid w:val="008115D4"/>
    <w:rsid w:val="00813DC0"/>
    <w:rsid w:val="00816AB4"/>
    <w:rsid w:val="00817E89"/>
    <w:rsid w:val="00822451"/>
    <w:rsid w:val="008226E8"/>
    <w:rsid w:val="00822EFB"/>
    <w:rsid w:val="00825DB5"/>
    <w:rsid w:val="00833B67"/>
    <w:rsid w:val="008342BC"/>
    <w:rsid w:val="008347D3"/>
    <w:rsid w:val="00834D20"/>
    <w:rsid w:val="00837F0E"/>
    <w:rsid w:val="0084086B"/>
    <w:rsid w:val="008433A7"/>
    <w:rsid w:val="008437F9"/>
    <w:rsid w:val="00844463"/>
    <w:rsid w:val="008459DE"/>
    <w:rsid w:val="00847895"/>
    <w:rsid w:val="00847EBF"/>
    <w:rsid w:val="00851BC0"/>
    <w:rsid w:val="008527B6"/>
    <w:rsid w:val="00852BC4"/>
    <w:rsid w:val="00853512"/>
    <w:rsid w:val="00854B4E"/>
    <w:rsid w:val="00854BF4"/>
    <w:rsid w:val="00855FEF"/>
    <w:rsid w:val="0085602E"/>
    <w:rsid w:val="008567A9"/>
    <w:rsid w:val="0086226A"/>
    <w:rsid w:val="00863234"/>
    <w:rsid w:val="008637E6"/>
    <w:rsid w:val="00864922"/>
    <w:rsid w:val="00864D53"/>
    <w:rsid w:val="0086525D"/>
    <w:rsid w:val="0087607D"/>
    <w:rsid w:val="00876780"/>
    <w:rsid w:val="00876A24"/>
    <w:rsid w:val="00876C1A"/>
    <w:rsid w:val="008773BE"/>
    <w:rsid w:val="00881843"/>
    <w:rsid w:val="00881E9D"/>
    <w:rsid w:val="008848D3"/>
    <w:rsid w:val="00885011"/>
    <w:rsid w:val="0088550A"/>
    <w:rsid w:val="00887107"/>
    <w:rsid w:val="00887109"/>
    <w:rsid w:val="008909C2"/>
    <w:rsid w:val="00891833"/>
    <w:rsid w:val="00894F57"/>
    <w:rsid w:val="00897534"/>
    <w:rsid w:val="008A40B0"/>
    <w:rsid w:val="008A63AF"/>
    <w:rsid w:val="008A6446"/>
    <w:rsid w:val="008B110D"/>
    <w:rsid w:val="008B1912"/>
    <w:rsid w:val="008B3C32"/>
    <w:rsid w:val="008B40A3"/>
    <w:rsid w:val="008B45B0"/>
    <w:rsid w:val="008B45C4"/>
    <w:rsid w:val="008B49FC"/>
    <w:rsid w:val="008C49F6"/>
    <w:rsid w:val="008D1108"/>
    <w:rsid w:val="008D25D7"/>
    <w:rsid w:val="008D5CCC"/>
    <w:rsid w:val="008D6C04"/>
    <w:rsid w:val="008D7641"/>
    <w:rsid w:val="008D79C1"/>
    <w:rsid w:val="008E0460"/>
    <w:rsid w:val="008E0F85"/>
    <w:rsid w:val="008E3062"/>
    <w:rsid w:val="008E365E"/>
    <w:rsid w:val="008E7E2E"/>
    <w:rsid w:val="008F3C34"/>
    <w:rsid w:val="008F70EB"/>
    <w:rsid w:val="00900850"/>
    <w:rsid w:val="00902982"/>
    <w:rsid w:val="009059AD"/>
    <w:rsid w:val="00905DED"/>
    <w:rsid w:val="00906636"/>
    <w:rsid w:val="00922EC2"/>
    <w:rsid w:val="00923018"/>
    <w:rsid w:val="009247D2"/>
    <w:rsid w:val="00925137"/>
    <w:rsid w:val="00925F29"/>
    <w:rsid w:val="00926321"/>
    <w:rsid w:val="009357A6"/>
    <w:rsid w:val="00935A19"/>
    <w:rsid w:val="00935F8B"/>
    <w:rsid w:val="0093665D"/>
    <w:rsid w:val="00940C6D"/>
    <w:rsid w:val="00945874"/>
    <w:rsid w:val="0094630A"/>
    <w:rsid w:val="009475D4"/>
    <w:rsid w:val="00951B36"/>
    <w:rsid w:val="00952D32"/>
    <w:rsid w:val="009533E5"/>
    <w:rsid w:val="009535EF"/>
    <w:rsid w:val="00953E02"/>
    <w:rsid w:val="009555C9"/>
    <w:rsid w:val="009556A4"/>
    <w:rsid w:val="00956A6F"/>
    <w:rsid w:val="00960A38"/>
    <w:rsid w:val="00961702"/>
    <w:rsid w:val="00962ABF"/>
    <w:rsid w:val="0096419D"/>
    <w:rsid w:val="00967700"/>
    <w:rsid w:val="0097292E"/>
    <w:rsid w:val="00973AF6"/>
    <w:rsid w:val="009743C1"/>
    <w:rsid w:val="009745D0"/>
    <w:rsid w:val="00975D74"/>
    <w:rsid w:val="00976556"/>
    <w:rsid w:val="009770CA"/>
    <w:rsid w:val="00980B96"/>
    <w:rsid w:val="00980D73"/>
    <w:rsid w:val="00983085"/>
    <w:rsid w:val="00984161"/>
    <w:rsid w:val="00985F10"/>
    <w:rsid w:val="00985F8A"/>
    <w:rsid w:val="00991964"/>
    <w:rsid w:val="00993E21"/>
    <w:rsid w:val="009962DE"/>
    <w:rsid w:val="009969E4"/>
    <w:rsid w:val="009A28B4"/>
    <w:rsid w:val="009A3D59"/>
    <w:rsid w:val="009A4A54"/>
    <w:rsid w:val="009A6357"/>
    <w:rsid w:val="009B06C2"/>
    <w:rsid w:val="009B11E4"/>
    <w:rsid w:val="009B2BB2"/>
    <w:rsid w:val="009B36FC"/>
    <w:rsid w:val="009B6DFB"/>
    <w:rsid w:val="009B7A82"/>
    <w:rsid w:val="009C08A7"/>
    <w:rsid w:val="009C0C6C"/>
    <w:rsid w:val="009C256B"/>
    <w:rsid w:val="009C2AA0"/>
    <w:rsid w:val="009C3625"/>
    <w:rsid w:val="009C5FB0"/>
    <w:rsid w:val="009D2226"/>
    <w:rsid w:val="009D2EEC"/>
    <w:rsid w:val="009D528D"/>
    <w:rsid w:val="009D5928"/>
    <w:rsid w:val="009D7E3E"/>
    <w:rsid w:val="009E1506"/>
    <w:rsid w:val="009E1982"/>
    <w:rsid w:val="009E1F72"/>
    <w:rsid w:val="009E512E"/>
    <w:rsid w:val="009E7CA0"/>
    <w:rsid w:val="009F0AF7"/>
    <w:rsid w:val="009F0F04"/>
    <w:rsid w:val="009F2852"/>
    <w:rsid w:val="009F6DBC"/>
    <w:rsid w:val="00A00565"/>
    <w:rsid w:val="00A00D85"/>
    <w:rsid w:val="00A00F2A"/>
    <w:rsid w:val="00A023DF"/>
    <w:rsid w:val="00A10B9C"/>
    <w:rsid w:val="00A110E9"/>
    <w:rsid w:val="00A11BF7"/>
    <w:rsid w:val="00A13E0F"/>
    <w:rsid w:val="00A145CE"/>
    <w:rsid w:val="00A16861"/>
    <w:rsid w:val="00A17995"/>
    <w:rsid w:val="00A17A90"/>
    <w:rsid w:val="00A22A56"/>
    <w:rsid w:val="00A23CDA"/>
    <w:rsid w:val="00A24504"/>
    <w:rsid w:val="00A30C2E"/>
    <w:rsid w:val="00A326B7"/>
    <w:rsid w:val="00A3506C"/>
    <w:rsid w:val="00A43EE0"/>
    <w:rsid w:val="00A50B58"/>
    <w:rsid w:val="00A5194D"/>
    <w:rsid w:val="00A526DD"/>
    <w:rsid w:val="00A52B31"/>
    <w:rsid w:val="00A531F9"/>
    <w:rsid w:val="00A53EF4"/>
    <w:rsid w:val="00A54B3B"/>
    <w:rsid w:val="00A54BC0"/>
    <w:rsid w:val="00A55AB5"/>
    <w:rsid w:val="00A56135"/>
    <w:rsid w:val="00A567F8"/>
    <w:rsid w:val="00A60FF0"/>
    <w:rsid w:val="00A61AF4"/>
    <w:rsid w:val="00A6333D"/>
    <w:rsid w:val="00A703F4"/>
    <w:rsid w:val="00A736CB"/>
    <w:rsid w:val="00A7569B"/>
    <w:rsid w:val="00A779FC"/>
    <w:rsid w:val="00A80DF7"/>
    <w:rsid w:val="00A82912"/>
    <w:rsid w:val="00A833DC"/>
    <w:rsid w:val="00A86391"/>
    <w:rsid w:val="00A86964"/>
    <w:rsid w:val="00A90B83"/>
    <w:rsid w:val="00A912FC"/>
    <w:rsid w:val="00A918F9"/>
    <w:rsid w:val="00A94144"/>
    <w:rsid w:val="00A94518"/>
    <w:rsid w:val="00A96AF8"/>
    <w:rsid w:val="00A97AA4"/>
    <w:rsid w:val="00AA1CBF"/>
    <w:rsid w:val="00AA611C"/>
    <w:rsid w:val="00AA6D4E"/>
    <w:rsid w:val="00AB01DF"/>
    <w:rsid w:val="00AB08C2"/>
    <w:rsid w:val="00AB2093"/>
    <w:rsid w:val="00AB33EE"/>
    <w:rsid w:val="00AB4B28"/>
    <w:rsid w:val="00AB71DA"/>
    <w:rsid w:val="00AB728A"/>
    <w:rsid w:val="00AC0127"/>
    <w:rsid w:val="00AC10BF"/>
    <w:rsid w:val="00AC3538"/>
    <w:rsid w:val="00AC466B"/>
    <w:rsid w:val="00AC4F02"/>
    <w:rsid w:val="00AD3D48"/>
    <w:rsid w:val="00AD4A27"/>
    <w:rsid w:val="00AD4BAD"/>
    <w:rsid w:val="00AD5661"/>
    <w:rsid w:val="00AD6D07"/>
    <w:rsid w:val="00AE0187"/>
    <w:rsid w:val="00AE285D"/>
    <w:rsid w:val="00AE3370"/>
    <w:rsid w:val="00AE545D"/>
    <w:rsid w:val="00AE5BD0"/>
    <w:rsid w:val="00AE73F3"/>
    <w:rsid w:val="00AE7A87"/>
    <w:rsid w:val="00AF07E0"/>
    <w:rsid w:val="00AF0E14"/>
    <w:rsid w:val="00AF13B1"/>
    <w:rsid w:val="00AF466F"/>
    <w:rsid w:val="00B01B04"/>
    <w:rsid w:val="00B02A23"/>
    <w:rsid w:val="00B03D12"/>
    <w:rsid w:val="00B04553"/>
    <w:rsid w:val="00B05FEC"/>
    <w:rsid w:val="00B100EC"/>
    <w:rsid w:val="00B11E46"/>
    <w:rsid w:val="00B1226B"/>
    <w:rsid w:val="00B1563B"/>
    <w:rsid w:val="00B15A25"/>
    <w:rsid w:val="00B15EC1"/>
    <w:rsid w:val="00B167B5"/>
    <w:rsid w:val="00B211BE"/>
    <w:rsid w:val="00B23153"/>
    <w:rsid w:val="00B2382D"/>
    <w:rsid w:val="00B2620A"/>
    <w:rsid w:val="00B26C79"/>
    <w:rsid w:val="00B26C7B"/>
    <w:rsid w:val="00B27812"/>
    <w:rsid w:val="00B31543"/>
    <w:rsid w:val="00B32D32"/>
    <w:rsid w:val="00B333C9"/>
    <w:rsid w:val="00B3548B"/>
    <w:rsid w:val="00B35C1D"/>
    <w:rsid w:val="00B3649D"/>
    <w:rsid w:val="00B368F3"/>
    <w:rsid w:val="00B37361"/>
    <w:rsid w:val="00B40259"/>
    <w:rsid w:val="00B41BA1"/>
    <w:rsid w:val="00B42E7F"/>
    <w:rsid w:val="00B443F6"/>
    <w:rsid w:val="00B4445C"/>
    <w:rsid w:val="00B46A8F"/>
    <w:rsid w:val="00B55405"/>
    <w:rsid w:val="00B56FB2"/>
    <w:rsid w:val="00B56FD3"/>
    <w:rsid w:val="00B611FC"/>
    <w:rsid w:val="00B623E9"/>
    <w:rsid w:val="00B63450"/>
    <w:rsid w:val="00B70043"/>
    <w:rsid w:val="00B70440"/>
    <w:rsid w:val="00B70506"/>
    <w:rsid w:val="00B72270"/>
    <w:rsid w:val="00B723EE"/>
    <w:rsid w:val="00B7537D"/>
    <w:rsid w:val="00B75D26"/>
    <w:rsid w:val="00B771E5"/>
    <w:rsid w:val="00B77EFB"/>
    <w:rsid w:val="00B82065"/>
    <w:rsid w:val="00B826C2"/>
    <w:rsid w:val="00B83489"/>
    <w:rsid w:val="00B8415A"/>
    <w:rsid w:val="00B87EED"/>
    <w:rsid w:val="00B916DF"/>
    <w:rsid w:val="00B92DBA"/>
    <w:rsid w:val="00B931DB"/>
    <w:rsid w:val="00B9544A"/>
    <w:rsid w:val="00B97C28"/>
    <w:rsid w:val="00BA0392"/>
    <w:rsid w:val="00BA124C"/>
    <w:rsid w:val="00BA18BF"/>
    <w:rsid w:val="00BA5856"/>
    <w:rsid w:val="00BA65F8"/>
    <w:rsid w:val="00BA77A8"/>
    <w:rsid w:val="00BA7A2F"/>
    <w:rsid w:val="00BB1245"/>
    <w:rsid w:val="00BB14B0"/>
    <w:rsid w:val="00BB20B8"/>
    <w:rsid w:val="00BB2D0F"/>
    <w:rsid w:val="00BB4EE6"/>
    <w:rsid w:val="00BB61F9"/>
    <w:rsid w:val="00BB6B73"/>
    <w:rsid w:val="00BB70D1"/>
    <w:rsid w:val="00BC3BB5"/>
    <w:rsid w:val="00BC4166"/>
    <w:rsid w:val="00BC6E74"/>
    <w:rsid w:val="00BD085A"/>
    <w:rsid w:val="00BD2874"/>
    <w:rsid w:val="00BD480F"/>
    <w:rsid w:val="00BD52B0"/>
    <w:rsid w:val="00BD767F"/>
    <w:rsid w:val="00BE271A"/>
    <w:rsid w:val="00BE42CE"/>
    <w:rsid w:val="00BE474F"/>
    <w:rsid w:val="00BE50B7"/>
    <w:rsid w:val="00BE67B0"/>
    <w:rsid w:val="00BE7354"/>
    <w:rsid w:val="00BE74A5"/>
    <w:rsid w:val="00BE7B08"/>
    <w:rsid w:val="00BF010D"/>
    <w:rsid w:val="00BF07C5"/>
    <w:rsid w:val="00BF13F6"/>
    <w:rsid w:val="00BF71CB"/>
    <w:rsid w:val="00C019EB"/>
    <w:rsid w:val="00C0262A"/>
    <w:rsid w:val="00C066D7"/>
    <w:rsid w:val="00C067EA"/>
    <w:rsid w:val="00C0764D"/>
    <w:rsid w:val="00C07C66"/>
    <w:rsid w:val="00C10008"/>
    <w:rsid w:val="00C10E0E"/>
    <w:rsid w:val="00C13643"/>
    <w:rsid w:val="00C14749"/>
    <w:rsid w:val="00C16588"/>
    <w:rsid w:val="00C20295"/>
    <w:rsid w:val="00C21112"/>
    <w:rsid w:val="00C21F03"/>
    <w:rsid w:val="00C22198"/>
    <w:rsid w:val="00C222CE"/>
    <w:rsid w:val="00C22819"/>
    <w:rsid w:val="00C23C5B"/>
    <w:rsid w:val="00C24CFC"/>
    <w:rsid w:val="00C25531"/>
    <w:rsid w:val="00C25E7B"/>
    <w:rsid w:val="00C26C05"/>
    <w:rsid w:val="00C316EC"/>
    <w:rsid w:val="00C33DDE"/>
    <w:rsid w:val="00C3560E"/>
    <w:rsid w:val="00C364EA"/>
    <w:rsid w:val="00C3733E"/>
    <w:rsid w:val="00C40008"/>
    <w:rsid w:val="00C408C6"/>
    <w:rsid w:val="00C41150"/>
    <w:rsid w:val="00C411D1"/>
    <w:rsid w:val="00C41806"/>
    <w:rsid w:val="00C424AF"/>
    <w:rsid w:val="00C42C32"/>
    <w:rsid w:val="00C46B3B"/>
    <w:rsid w:val="00C47769"/>
    <w:rsid w:val="00C50AFB"/>
    <w:rsid w:val="00C51734"/>
    <w:rsid w:val="00C5455B"/>
    <w:rsid w:val="00C57EA9"/>
    <w:rsid w:val="00C61313"/>
    <w:rsid w:val="00C618DF"/>
    <w:rsid w:val="00C6191A"/>
    <w:rsid w:val="00C62480"/>
    <w:rsid w:val="00C6276B"/>
    <w:rsid w:val="00C627B3"/>
    <w:rsid w:val="00C62D96"/>
    <w:rsid w:val="00C6475C"/>
    <w:rsid w:val="00C64A43"/>
    <w:rsid w:val="00C64BB1"/>
    <w:rsid w:val="00C66535"/>
    <w:rsid w:val="00C66DB2"/>
    <w:rsid w:val="00C674BD"/>
    <w:rsid w:val="00C674D4"/>
    <w:rsid w:val="00C71A2B"/>
    <w:rsid w:val="00C77FF7"/>
    <w:rsid w:val="00C80861"/>
    <w:rsid w:val="00C80960"/>
    <w:rsid w:val="00C81054"/>
    <w:rsid w:val="00C86317"/>
    <w:rsid w:val="00C90BCB"/>
    <w:rsid w:val="00C920BF"/>
    <w:rsid w:val="00C9346A"/>
    <w:rsid w:val="00C94751"/>
    <w:rsid w:val="00C97685"/>
    <w:rsid w:val="00CA0B2C"/>
    <w:rsid w:val="00CA0F09"/>
    <w:rsid w:val="00CA164A"/>
    <w:rsid w:val="00CA2654"/>
    <w:rsid w:val="00CA3377"/>
    <w:rsid w:val="00CA3A28"/>
    <w:rsid w:val="00CA4824"/>
    <w:rsid w:val="00CA7425"/>
    <w:rsid w:val="00CB3A75"/>
    <w:rsid w:val="00CB41D5"/>
    <w:rsid w:val="00CB43FC"/>
    <w:rsid w:val="00CB6B95"/>
    <w:rsid w:val="00CB7F30"/>
    <w:rsid w:val="00CC0B3E"/>
    <w:rsid w:val="00CC20F2"/>
    <w:rsid w:val="00CC4455"/>
    <w:rsid w:val="00CC4711"/>
    <w:rsid w:val="00CC4C43"/>
    <w:rsid w:val="00CC559D"/>
    <w:rsid w:val="00CC5746"/>
    <w:rsid w:val="00CC7102"/>
    <w:rsid w:val="00CC7E19"/>
    <w:rsid w:val="00CD5759"/>
    <w:rsid w:val="00CD5A48"/>
    <w:rsid w:val="00CD69DE"/>
    <w:rsid w:val="00CD6E9C"/>
    <w:rsid w:val="00CE0FD7"/>
    <w:rsid w:val="00CE2955"/>
    <w:rsid w:val="00CE3F44"/>
    <w:rsid w:val="00CE46B6"/>
    <w:rsid w:val="00CF000E"/>
    <w:rsid w:val="00CF30E9"/>
    <w:rsid w:val="00CF639F"/>
    <w:rsid w:val="00CF63F4"/>
    <w:rsid w:val="00CF7C4A"/>
    <w:rsid w:val="00D006D7"/>
    <w:rsid w:val="00D030F3"/>
    <w:rsid w:val="00D03486"/>
    <w:rsid w:val="00D037B6"/>
    <w:rsid w:val="00D03D90"/>
    <w:rsid w:val="00D03DA0"/>
    <w:rsid w:val="00D03FB8"/>
    <w:rsid w:val="00D046BA"/>
    <w:rsid w:val="00D069A9"/>
    <w:rsid w:val="00D06EEA"/>
    <w:rsid w:val="00D074D6"/>
    <w:rsid w:val="00D07E32"/>
    <w:rsid w:val="00D10E5C"/>
    <w:rsid w:val="00D13D75"/>
    <w:rsid w:val="00D16A7A"/>
    <w:rsid w:val="00D175C9"/>
    <w:rsid w:val="00D227E1"/>
    <w:rsid w:val="00D25CAA"/>
    <w:rsid w:val="00D264A0"/>
    <w:rsid w:val="00D27565"/>
    <w:rsid w:val="00D34499"/>
    <w:rsid w:val="00D35268"/>
    <w:rsid w:val="00D353B8"/>
    <w:rsid w:val="00D35761"/>
    <w:rsid w:val="00D36A08"/>
    <w:rsid w:val="00D37E4E"/>
    <w:rsid w:val="00D42530"/>
    <w:rsid w:val="00D42994"/>
    <w:rsid w:val="00D432F1"/>
    <w:rsid w:val="00D46A0D"/>
    <w:rsid w:val="00D51A64"/>
    <w:rsid w:val="00D51ED1"/>
    <w:rsid w:val="00D52B35"/>
    <w:rsid w:val="00D5607D"/>
    <w:rsid w:val="00D579B4"/>
    <w:rsid w:val="00D615EF"/>
    <w:rsid w:val="00D620C4"/>
    <w:rsid w:val="00D626BE"/>
    <w:rsid w:val="00D62903"/>
    <w:rsid w:val="00D62979"/>
    <w:rsid w:val="00D62B4E"/>
    <w:rsid w:val="00D644A3"/>
    <w:rsid w:val="00D64646"/>
    <w:rsid w:val="00D66109"/>
    <w:rsid w:val="00D66A31"/>
    <w:rsid w:val="00D72212"/>
    <w:rsid w:val="00D759FF"/>
    <w:rsid w:val="00D75F34"/>
    <w:rsid w:val="00D76358"/>
    <w:rsid w:val="00D7724F"/>
    <w:rsid w:val="00D80931"/>
    <w:rsid w:val="00D8336D"/>
    <w:rsid w:val="00D841DB"/>
    <w:rsid w:val="00D848DF"/>
    <w:rsid w:val="00D8538F"/>
    <w:rsid w:val="00D85E2B"/>
    <w:rsid w:val="00D86C55"/>
    <w:rsid w:val="00D870A9"/>
    <w:rsid w:val="00D87FD6"/>
    <w:rsid w:val="00D901F1"/>
    <w:rsid w:val="00D92558"/>
    <w:rsid w:val="00D9308A"/>
    <w:rsid w:val="00D93CC7"/>
    <w:rsid w:val="00D97C36"/>
    <w:rsid w:val="00DA0156"/>
    <w:rsid w:val="00DA0321"/>
    <w:rsid w:val="00DA0B36"/>
    <w:rsid w:val="00DA0B58"/>
    <w:rsid w:val="00DA3166"/>
    <w:rsid w:val="00DA34DD"/>
    <w:rsid w:val="00DA705F"/>
    <w:rsid w:val="00DA746E"/>
    <w:rsid w:val="00DA7B9A"/>
    <w:rsid w:val="00DB1036"/>
    <w:rsid w:val="00DB4CC2"/>
    <w:rsid w:val="00DB51C3"/>
    <w:rsid w:val="00DB5C58"/>
    <w:rsid w:val="00DB7056"/>
    <w:rsid w:val="00DB7069"/>
    <w:rsid w:val="00DC0DFA"/>
    <w:rsid w:val="00DC1165"/>
    <w:rsid w:val="00DC170C"/>
    <w:rsid w:val="00DC1C27"/>
    <w:rsid w:val="00DC4183"/>
    <w:rsid w:val="00DC4950"/>
    <w:rsid w:val="00DC49D3"/>
    <w:rsid w:val="00DC528C"/>
    <w:rsid w:val="00DC5B7B"/>
    <w:rsid w:val="00DC6809"/>
    <w:rsid w:val="00DC70A9"/>
    <w:rsid w:val="00DC7A45"/>
    <w:rsid w:val="00DD5531"/>
    <w:rsid w:val="00DD5846"/>
    <w:rsid w:val="00DD752C"/>
    <w:rsid w:val="00DE17EF"/>
    <w:rsid w:val="00DE18BA"/>
    <w:rsid w:val="00DE2883"/>
    <w:rsid w:val="00DE3B73"/>
    <w:rsid w:val="00DE705F"/>
    <w:rsid w:val="00DE7B8F"/>
    <w:rsid w:val="00DF05CD"/>
    <w:rsid w:val="00DF0AB0"/>
    <w:rsid w:val="00DF4135"/>
    <w:rsid w:val="00DF5414"/>
    <w:rsid w:val="00DF5728"/>
    <w:rsid w:val="00DF6006"/>
    <w:rsid w:val="00DF7550"/>
    <w:rsid w:val="00DF7A38"/>
    <w:rsid w:val="00E01472"/>
    <w:rsid w:val="00E0460C"/>
    <w:rsid w:val="00E04D22"/>
    <w:rsid w:val="00E05BCE"/>
    <w:rsid w:val="00E078DD"/>
    <w:rsid w:val="00E10A18"/>
    <w:rsid w:val="00E11008"/>
    <w:rsid w:val="00E1372F"/>
    <w:rsid w:val="00E139C1"/>
    <w:rsid w:val="00E17120"/>
    <w:rsid w:val="00E17ABF"/>
    <w:rsid w:val="00E20B32"/>
    <w:rsid w:val="00E22806"/>
    <w:rsid w:val="00E22F28"/>
    <w:rsid w:val="00E23FA4"/>
    <w:rsid w:val="00E25FD5"/>
    <w:rsid w:val="00E3237D"/>
    <w:rsid w:val="00E328E7"/>
    <w:rsid w:val="00E34A39"/>
    <w:rsid w:val="00E379E9"/>
    <w:rsid w:val="00E40233"/>
    <w:rsid w:val="00E402EE"/>
    <w:rsid w:val="00E40DD8"/>
    <w:rsid w:val="00E42C61"/>
    <w:rsid w:val="00E43006"/>
    <w:rsid w:val="00E438B9"/>
    <w:rsid w:val="00E44522"/>
    <w:rsid w:val="00E452EE"/>
    <w:rsid w:val="00E4569E"/>
    <w:rsid w:val="00E45C19"/>
    <w:rsid w:val="00E51E96"/>
    <w:rsid w:val="00E52B28"/>
    <w:rsid w:val="00E557D4"/>
    <w:rsid w:val="00E620A2"/>
    <w:rsid w:val="00E633B0"/>
    <w:rsid w:val="00E640E0"/>
    <w:rsid w:val="00E64FDA"/>
    <w:rsid w:val="00E66522"/>
    <w:rsid w:val="00E705C3"/>
    <w:rsid w:val="00E708E9"/>
    <w:rsid w:val="00E727E4"/>
    <w:rsid w:val="00E7280A"/>
    <w:rsid w:val="00E72A9E"/>
    <w:rsid w:val="00E7371E"/>
    <w:rsid w:val="00E75DF1"/>
    <w:rsid w:val="00E764DD"/>
    <w:rsid w:val="00E77941"/>
    <w:rsid w:val="00E847F1"/>
    <w:rsid w:val="00E84ED3"/>
    <w:rsid w:val="00E92CFF"/>
    <w:rsid w:val="00E933D1"/>
    <w:rsid w:val="00E9357A"/>
    <w:rsid w:val="00E93AD3"/>
    <w:rsid w:val="00E962D0"/>
    <w:rsid w:val="00EA01B0"/>
    <w:rsid w:val="00EA08ED"/>
    <w:rsid w:val="00EA110E"/>
    <w:rsid w:val="00EA1BC4"/>
    <w:rsid w:val="00EA2D12"/>
    <w:rsid w:val="00EA3E0A"/>
    <w:rsid w:val="00EA521A"/>
    <w:rsid w:val="00EA7B4D"/>
    <w:rsid w:val="00EB1013"/>
    <w:rsid w:val="00EB42C0"/>
    <w:rsid w:val="00EB4A68"/>
    <w:rsid w:val="00EC152D"/>
    <w:rsid w:val="00EC7983"/>
    <w:rsid w:val="00EC7DCC"/>
    <w:rsid w:val="00ED0537"/>
    <w:rsid w:val="00ED13E0"/>
    <w:rsid w:val="00ED4613"/>
    <w:rsid w:val="00ED59EC"/>
    <w:rsid w:val="00ED673C"/>
    <w:rsid w:val="00ED7101"/>
    <w:rsid w:val="00EE1212"/>
    <w:rsid w:val="00EE1735"/>
    <w:rsid w:val="00EE397D"/>
    <w:rsid w:val="00EE4205"/>
    <w:rsid w:val="00EE5BAD"/>
    <w:rsid w:val="00EE6E1B"/>
    <w:rsid w:val="00EE6F40"/>
    <w:rsid w:val="00EF1425"/>
    <w:rsid w:val="00EF6F88"/>
    <w:rsid w:val="00EF7CF3"/>
    <w:rsid w:val="00F01153"/>
    <w:rsid w:val="00F0128A"/>
    <w:rsid w:val="00F015D2"/>
    <w:rsid w:val="00F04DE2"/>
    <w:rsid w:val="00F051B2"/>
    <w:rsid w:val="00F0532C"/>
    <w:rsid w:val="00F05D3B"/>
    <w:rsid w:val="00F066CF"/>
    <w:rsid w:val="00F12DCC"/>
    <w:rsid w:val="00F13F81"/>
    <w:rsid w:val="00F15353"/>
    <w:rsid w:val="00F15702"/>
    <w:rsid w:val="00F15C26"/>
    <w:rsid w:val="00F2253E"/>
    <w:rsid w:val="00F2433D"/>
    <w:rsid w:val="00F260D1"/>
    <w:rsid w:val="00F26D25"/>
    <w:rsid w:val="00F307BA"/>
    <w:rsid w:val="00F312DD"/>
    <w:rsid w:val="00F416C0"/>
    <w:rsid w:val="00F41B68"/>
    <w:rsid w:val="00F42110"/>
    <w:rsid w:val="00F45F2A"/>
    <w:rsid w:val="00F46C85"/>
    <w:rsid w:val="00F47848"/>
    <w:rsid w:val="00F504BA"/>
    <w:rsid w:val="00F50CA8"/>
    <w:rsid w:val="00F5127A"/>
    <w:rsid w:val="00F51A81"/>
    <w:rsid w:val="00F550ED"/>
    <w:rsid w:val="00F600C9"/>
    <w:rsid w:val="00F628CE"/>
    <w:rsid w:val="00F64863"/>
    <w:rsid w:val="00F65BCD"/>
    <w:rsid w:val="00F7203E"/>
    <w:rsid w:val="00F750F5"/>
    <w:rsid w:val="00F76985"/>
    <w:rsid w:val="00F80FD8"/>
    <w:rsid w:val="00F8387A"/>
    <w:rsid w:val="00F83C08"/>
    <w:rsid w:val="00F83DC3"/>
    <w:rsid w:val="00F83EE0"/>
    <w:rsid w:val="00F8685F"/>
    <w:rsid w:val="00F87DFB"/>
    <w:rsid w:val="00F87F42"/>
    <w:rsid w:val="00F90097"/>
    <w:rsid w:val="00F903CD"/>
    <w:rsid w:val="00F903F2"/>
    <w:rsid w:val="00F90CDA"/>
    <w:rsid w:val="00F91622"/>
    <w:rsid w:val="00F93EEF"/>
    <w:rsid w:val="00F9477F"/>
    <w:rsid w:val="00F96572"/>
    <w:rsid w:val="00FA0D6D"/>
    <w:rsid w:val="00FA27CB"/>
    <w:rsid w:val="00FA297D"/>
    <w:rsid w:val="00FA2E71"/>
    <w:rsid w:val="00FA39F2"/>
    <w:rsid w:val="00FA4364"/>
    <w:rsid w:val="00FA4D91"/>
    <w:rsid w:val="00FA5253"/>
    <w:rsid w:val="00FA52F0"/>
    <w:rsid w:val="00FA53D4"/>
    <w:rsid w:val="00FA582E"/>
    <w:rsid w:val="00FA6AD2"/>
    <w:rsid w:val="00FB097A"/>
    <w:rsid w:val="00FB2AE7"/>
    <w:rsid w:val="00FB3E48"/>
    <w:rsid w:val="00FB4816"/>
    <w:rsid w:val="00FB6648"/>
    <w:rsid w:val="00FB71E1"/>
    <w:rsid w:val="00FC03D5"/>
    <w:rsid w:val="00FC281F"/>
    <w:rsid w:val="00FC5177"/>
    <w:rsid w:val="00FC5329"/>
    <w:rsid w:val="00FC5973"/>
    <w:rsid w:val="00FC6176"/>
    <w:rsid w:val="00FC69E7"/>
    <w:rsid w:val="00FC6E06"/>
    <w:rsid w:val="00FD1199"/>
    <w:rsid w:val="00FD259B"/>
    <w:rsid w:val="00FD5951"/>
    <w:rsid w:val="00FD5D8C"/>
    <w:rsid w:val="00FD5EB9"/>
    <w:rsid w:val="00FD7721"/>
    <w:rsid w:val="00FE126A"/>
    <w:rsid w:val="00FE1CE6"/>
    <w:rsid w:val="00FE50AE"/>
    <w:rsid w:val="00FE588B"/>
    <w:rsid w:val="00FE68C5"/>
    <w:rsid w:val="00FF0B73"/>
    <w:rsid w:val="00FF20BE"/>
    <w:rsid w:val="00FF42B8"/>
    <w:rsid w:val="00FF54E8"/>
    <w:rsid w:val="00FF61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A62C35"/>
  <w15:docId w15:val="{336601CE-A13B-4FAC-8FEB-CD6E36CE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53"/>
    <w:pPr>
      <w:spacing w:after="0" w:line="240" w:lineRule="auto"/>
    </w:pPr>
  </w:style>
  <w:style w:type="paragraph" w:styleId="Heading1">
    <w:name w:val="heading 1"/>
    <w:basedOn w:val="Normal"/>
    <w:next w:val="Normal"/>
    <w:link w:val="Heading1Char"/>
    <w:qFormat/>
    <w:rsid w:val="002F5D4F"/>
    <w:pPr>
      <w:keepNext/>
      <w:numPr>
        <w:numId w:val="38"/>
      </w:numPr>
      <w:spacing w:before="240" w:after="60"/>
      <w:ind w:left="0" w:firstLine="0"/>
      <w:outlineLvl w:val="0"/>
    </w:pPr>
    <w:rPr>
      <w:rFonts w:asciiTheme="minorHAnsi" w:hAnsiTheme="minorHAnsi" w:cs="Arial"/>
      <w:b/>
      <w:bCs/>
      <w:kern w:val="32"/>
      <w:sz w:val="28"/>
      <w:szCs w:val="32"/>
    </w:rPr>
  </w:style>
  <w:style w:type="paragraph" w:styleId="Heading2">
    <w:name w:val="heading 2"/>
    <w:basedOn w:val="Normal"/>
    <w:next w:val="Normal"/>
    <w:link w:val="Heading2Char"/>
    <w:qFormat/>
    <w:rsid w:val="002F5D4F"/>
    <w:pPr>
      <w:keepNext/>
      <w:numPr>
        <w:numId w:val="39"/>
      </w:numPr>
      <w:spacing w:before="240" w:after="60"/>
      <w:outlineLvl w:val="1"/>
    </w:pPr>
    <w:rPr>
      <w:rFonts w:asciiTheme="minorHAnsi" w:hAnsiTheme="minorHAnsi" w:cs="Arial"/>
      <w:b/>
      <w:bCs/>
      <w:i/>
      <w:iCs/>
      <w:sz w:val="26"/>
      <w:szCs w:val="28"/>
    </w:rPr>
  </w:style>
  <w:style w:type="paragraph" w:styleId="Heading3">
    <w:name w:val="heading 3"/>
    <w:basedOn w:val="Normal"/>
    <w:next w:val="Normal"/>
    <w:link w:val="Heading3Char"/>
    <w:qFormat/>
    <w:rsid w:val="002F5D4F"/>
    <w:pPr>
      <w:keepNext/>
      <w:numPr>
        <w:numId w:val="40"/>
      </w:numPr>
      <w:spacing w:before="240" w:after="60"/>
      <w:ind w:left="0" w:firstLine="0"/>
      <w:outlineLvl w:val="2"/>
    </w:pPr>
    <w:rPr>
      <w:rFonts w:asciiTheme="minorHAnsi" w:hAnsiTheme="minorHAnsi" w:cs="Arial"/>
      <w:b/>
      <w:bCs/>
      <w:szCs w:val="26"/>
    </w:rPr>
  </w:style>
  <w:style w:type="paragraph" w:styleId="Heading4">
    <w:name w:val="heading 4"/>
    <w:basedOn w:val="Normal"/>
    <w:next w:val="Normal"/>
    <w:link w:val="Heading4Char"/>
    <w:qFormat/>
    <w:rsid w:val="00B368F3"/>
    <w:pPr>
      <w:keepNext/>
      <w:spacing w:before="240" w:after="60"/>
      <w:outlineLvl w:val="3"/>
    </w:pPr>
    <w:rPr>
      <w:b/>
      <w:bCs/>
      <w:i/>
      <w:szCs w:val="28"/>
    </w:rPr>
  </w:style>
  <w:style w:type="paragraph" w:styleId="Heading5">
    <w:name w:val="heading 5"/>
    <w:basedOn w:val="Normal"/>
    <w:next w:val="Normal"/>
    <w:link w:val="Heading5Char"/>
    <w:qFormat/>
    <w:rsid w:val="00B04553"/>
    <w:pPr>
      <w:spacing w:before="240" w:after="60"/>
      <w:outlineLvl w:val="4"/>
    </w:pPr>
    <w:rPr>
      <w:b/>
      <w:bCs/>
      <w:iCs/>
      <w:sz w:val="26"/>
      <w:szCs w:val="26"/>
    </w:rPr>
  </w:style>
  <w:style w:type="paragraph" w:styleId="Heading6">
    <w:name w:val="heading 6"/>
    <w:basedOn w:val="Normal"/>
    <w:next w:val="Normal"/>
    <w:link w:val="Heading6Char"/>
    <w:qFormat/>
    <w:rsid w:val="00B04553"/>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5D4F"/>
    <w:rPr>
      <w:rFonts w:asciiTheme="minorHAnsi" w:hAnsiTheme="minorHAnsi" w:cs="Arial"/>
      <w:b/>
      <w:bCs/>
      <w:kern w:val="32"/>
      <w:sz w:val="28"/>
      <w:szCs w:val="32"/>
    </w:rPr>
  </w:style>
  <w:style w:type="character" w:customStyle="1" w:styleId="Heading2Char">
    <w:name w:val="Heading 2 Char"/>
    <w:basedOn w:val="DefaultParagraphFont"/>
    <w:link w:val="Heading2"/>
    <w:rsid w:val="002F5D4F"/>
    <w:rPr>
      <w:rFonts w:asciiTheme="minorHAnsi" w:hAnsiTheme="minorHAnsi" w:cs="Arial"/>
      <w:b/>
      <w:bCs/>
      <w:i/>
      <w:iCs/>
      <w:sz w:val="26"/>
      <w:szCs w:val="28"/>
    </w:rPr>
  </w:style>
  <w:style w:type="character" w:customStyle="1" w:styleId="Heading3Char">
    <w:name w:val="Heading 3 Char"/>
    <w:basedOn w:val="DefaultParagraphFont"/>
    <w:link w:val="Heading3"/>
    <w:rsid w:val="002F5D4F"/>
    <w:rPr>
      <w:rFonts w:asciiTheme="minorHAnsi" w:hAnsiTheme="minorHAnsi" w:cs="Arial"/>
      <w:b/>
      <w:bCs/>
      <w:szCs w:val="26"/>
    </w:rPr>
  </w:style>
  <w:style w:type="character" w:customStyle="1" w:styleId="Heading4Char">
    <w:name w:val="Heading 4 Char"/>
    <w:basedOn w:val="DefaultParagraphFont"/>
    <w:link w:val="Heading4"/>
    <w:rsid w:val="00B368F3"/>
    <w:rPr>
      <w:rFonts w:ascii="Arial" w:eastAsia="Times New Roman" w:hAnsi="Arial" w:cs="Times New Roman"/>
      <w:b/>
      <w:bCs/>
      <w:i/>
      <w:szCs w:val="28"/>
      <w:lang w:val="en-US"/>
    </w:rPr>
  </w:style>
  <w:style w:type="character" w:customStyle="1" w:styleId="Heading5Char">
    <w:name w:val="Heading 5 Char"/>
    <w:basedOn w:val="DefaultParagraphFont"/>
    <w:link w:val="Heading5"/>
    <w:rsid w:val="00B04553"/>
    <w:rPr>
      <w:rFonts w:eastAsia="Times New Roman" w:cs="Times New Roman"/>
      <w:b/>
      <w:bCs/>
      <w:iCs/>
      <w:sz w:val="26"/>
      <w:szCs w:val="26"/>
      <w:lang w:val="en-US"/>
    </w:rPr>
  </w:style>
  <w:style w:type="character" w:customStyle="1" w:styleId="Heading6Char">
    <w:name w:val="Heading 6 Char"/>
    <w:basedOn w:val="DefaultParagraphFont"/>
    <w:link w:val="Heading6"/>
    <w:rsid w:val="00B04553"/>
    <w:rPr>
      <w:rFonts w:eastAsia="Times New Roman" w:cs="Times New Roman"/>
      <w:b/>
      <w:bCs/>
      <w:i/>
      <w:sz w:val="22"/>
      <w:lang w:val="en-US"/>
    </w:rPr>
  </w:style>
  <w:style w:type="table" w:styleId="TableGrid">
    <w:name w:val="Table Grid"/>
    <w:basedOn w:val="TableNormal"/>
    <w:rsid w:val="00B04553"/>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
    <w:basedOn w:val="Normal"/>
    <w:link w:val="ListParagraphChar"/>
    <w:qFormat/>
    <w:rsid w:val="00B04553"/>
    <w:pPr>
      <w:ind w:left="720"/>
      <w:contextualSpacing/>
    </w:pPr>
  </w:style>
  <w:style w:type="paragraph" w:customStyle="1" w:styleId="Char">
    <w:name w:val="Char"/>
    <w:basedOn w:val="Normal"/>
    <w:rsid w:val="00B04553"/>
    <w:rPr>
      <w:rFonts w:cs="Arial"/>
    </w:rPr>
  </w:style>
  <w:style w:type="character" w:styleId="PlaceholderText">
    <w:name w:val="Placeholder Text"/>
    <w:basedOn w:val="DefaultParagraphFont"/>
    <w:uiPriority w:val="99"/>
    <w:semiHidden/>
    <w:rsid w:val="00B04553"/>
    <w:rPr>
      <w:color w:val="808080"/>
    </w:rPr>
  </w:style>
  <w:style w:type="paragraph" w:styleId="BalloonText">
    <w:name w:val="Balloon Text"/>
    <w:basedOn w:val="Normal"/>
    <w:link w:val="BalloonTextChar"/>
    <w:rsid w:val="00B04553"/>
    <w:rPr>
      <w:rFonts w:ascii="Tahoma" w:hAnsi="Tahoma" w:cs="Tahoma"/>
      <w:sz w:val="16"/>
      <w:szCs w:val="16"/>
    </w:rPr>
  </w:style>
  <w:style w:type="character" w:customStyle="1" w:styleId="BalloonTextChar">
    <w:name w:val="Balloon Text Char"/>
    <w:basedOn w:val="DefaultParagraphFont"/>
    <w:link w:val="BalloonText"/>
    <w:rsid w:val="00B04553"/>
    <w:rPr>
      <w:rFonts w:ascii="Tahoma" w:eastAsia="Times New Roman" w:hAnsi="Tahoma" w:cs="Tahoma"/>
      <w:sz w:val="16"/>
      <w:szCs w:val="16"/>
      <w:lang w:val="en-US"/>
    </w:rPr>
  </w:style>
  <w:style w:type="character" w:styleId="Hyperlink">
    <w:name w:val="Hyperlink"/>
    <w:basedOn w:val="DefaultParagraphFont"/>
    <w:uiPriority w:val="99"/>
    <w:rsid w:val="00B04553"/>
    <w:rPr>
      <w:color w:val="0000FF" w:themeColor="hyperlink"/>
      <w:u w:val="single"/>
    </w:rPr>
  </w:style>
  <w:style w:type="paragraph" w:styleId="Header">
    <w:name w:val="header"/>
    <w:basedOn w:val="Normal"/>
    <w:link w:val="HeaderChar"/>
    <w:rsid w:val="00B04553"/>
    <w:pPr>
      <w:tabs>
        <w:tab w:val="center" w:pos="4513"/>
        <w:tab w:val="right" w:pos="9026"/>
      </w:tabs>
    </w:pPr>
  </w:style>
  <w:style w:type="character" w:customStyle="1" w:styleId="HeaderChar">
    <w:name w:val="Header Char"/>
    <w:basedOn w:val="DefaultParagraphFont"/>
    <w:link w:val="Header"/>
    <w:rsid w:val="00B04553"/>
    <w:rPr>
      <w:rFonts w:eastAsia="Times New Roman" w:cs="Times New Roman"/>
      <w:szCs w:val="24"/>
      <w:lang w:val="en-US"/>
    </w:rPr>
  </w:style>
  <w:style w:type="paragraph" w:styleId="Footer">
    <w:name w:val="footer"/>
    <w:basedOn w:val="Normal"/>
    <w:link w:val="FooterChar"/>
    <w:uiPriority w:val="99"/>
    <w:rsid w:val="00B04553"/>
    <w:pPr>
      <w:tabs>
        <w:tab w:val="center" w:pos="4513"/>
        <w:tab w:val="right" w:pos="9026"/>
      </w:tabs>
    </w:pPr>
  </w:style>
  <w:style w:type="character" w:customStyle="1" w:styleId="FooterChar">
    <w:name w:val="Footer Char"/>
    <w:basedOn w:val="DefaultParagraphFont"/>
    <w:link w:val="Footer"/>
    <w:uiPriority w:val="99"/>
    <w:rsid w:val="00B04553"/>
    <w:rPr>
      <w:rFonts w:eastAsia="Times New Roman" w:cs="Times New Roman"/>
      <w:szCs w:val="24"/>
      <w:lang w:val="en-US"/>
    </w:rPr>
  </w:style>
  <w:style w:type="paragraph" w:customStyle="1" w:styleId="Default">
    <w:name w:val="Default"/>
    <w:rsid w:val="00B04553"/>
    <w:pPr>
      <w:autoSpaceDE w:val="0"/>
      <w:autoSpaceDN w:val="0"/>
      <w:adjustRightInd w:val="0"/>
      <w:spacing w:after="0" w:line="240" w:lineRule="auto"/>
    </w:pPr>
    <w:rPr>
      <w:rFonts w:eastAsia="Times New Roman" w:cs="Arial"/>
      <w:color w:val="000000"/>
      <w:szCs w:val="24"/>
      <w:lang w:eastAsia="en-AU"/>
    </w:rPr>
  </w:style>
  <w:style w:type="character" w:styleId="CommentReference">
    <w:name w:val="annotation reference"/>
    <w:basedOn w:val="DefaultParagraphFont"/>
    <w:rsid w:val="00B04553"/>
    <w:rPr>
      <w:sz w:val="16"/>
      <w:szCs w:val="16"/>
    </w:rPr>
  </w:style>
  <w:style w:type="paragraph" w:styleId="CommentText">
    <w:name w:val="annotation text"/>
    <w:basedOn w:val="Normal"/>
    <w:link w:val="CommentTextChar"/>
    <w:rsid w:val="00B04553"/>
    <w:rPr>
      <w:sz w:val="20"/>
      <w:szCs w:val="20"/>
    </w:rPr>
  </w:style>
  <w:style w:type="character" w:customStyle="1" w:styleId="CommentTextChar">
    <w:name w:val="Comment Text Char"/>
    <w:basedOn w:val="DefaultParagraphFont"/>
    <w:link w:val="CommentText"/>
    <w:rsid w:val="00B04553"/>
    <w:rPr>
      <w:rFonts w:eastAsia="Times New Roman" w:cs="Times New Roman"/>
      <w:sz w:val="20"/>
      <w:szCs w:val="20"/>
      <w:lang w:val="en-US"/>
    </w:rPr>
  </w:style>
  <w:style w:type="paragraph" w:styleId="CommentSubject">
    <w:name w:val="annotation subject"/>
    <w:basedOn w:val="CommentText"/>
    <w:next w:val="CommentText"/>
    <w:link w:val="CommentSubjectChar"/>
    <w:rsid w:val="00B04553"/>
    <w:rPr>
      <w:b/>
      <w:bCs/>
    </w:rPr>
  </w:style>
  <w:style w:type="character" w:customStyle="1" w:styleId="CommentSubjectChar">
    <w:name w:val="Comment Subject Char"/>
    <w:basedOn w:val="CommentTextChar"/>
    <w:link w:val="CommentSubject"/>
    <w:rsid w:val="00B04553"/>
    <w:rPr>
      <w:rFonts w:eastAsia="Times New Roman" w:cs="Times New Roman"/>
      <w:b/>
      <w:bCs/>
      <w:sz w:val="20"/>
      <w:szCs w:val="20"/>
      <w:lang w:val="en-US"/>
    </w:rPr>
  </w:style>
  <w:style w:type="paragraph" w:styleId="NormalWeb">
    <w:name w:val="Normal (Web)"/>
    <w:basedOn w:val="Normal"/>
    <w:uiPriority w:val="99"/>
    <w:unhideWhenUsed/>
    <w:rsid w:val="00B04553"/>
    <w:pPr>
      <w:spacing w:before="100" w:beforeAutospacing="1" w:after="100" w:afterAutospacing="1"/>
    </w:pPr>
    <w:rPr>
      <w:lang w:eastAsia="en-AU"/>
    </w:rPr>
  </w:style>
  <w:style w:type="paragraph" w:styleId="FootnoteText">
    <w:name w:val="footnote text"/>
    <w:basedOn w:val="Normal"/>
    <w:link w:val="FootnoteTextChar"/>
    <w:uiPriority w:val="99"/>
    <w:semiHidden/>
    <w:unhideWhenUsed/>
    <w:rsid w:val="006B0A63"/>
    <w:rPr>
      <w:sz w:val="20"/>
      <w:szCs w:val="20"/>
    </w:rPr>
  </w:style>
  <w:style w:type="character" w:customStyle="1" w:styleId="FootnoteTextChar">
    <w:name w:val="Footnote Text Char"/>
    <w:basedOn w:val="DefaultParagraphFont"/>
    <w:link w:val="FootnoteText"/>
    <w:uiPriority w:val="99"/>
    <w:semiHidden/>
    <w:rsid w:val="006B0A63"/>
    <w:rPr>
      <w:rFonts w:eastAsia="Times New Roman" w:cs="Times New Roman"/>
      <w:sz w:val="20"/>
      <w:szCs w:val="20"/>
      <w:lang w:val="en-US"/>
    </w:rPr>
  </w:style>
  <w:style w:type="character" w:styleId="FootnoteReference">
    <w:name w:val="footnote reference"/>
    <w:basedOn w:val="DefaultParagraphFont"/>
    <w:uiPriority w:val="99"/>
    <w:semiHidden/>
    <w:unhideWhenUsed/>
    <w:rsid w:val="006B0A63"/>
    <w:rPr>
      <w:vertAlign w:val="superscript"/>
    </w:rPr>
  </w:style>
  <w:style w:type="paragraph" w:styleId="TOCHeading">
    <w:name w:val="TOC Heading"/>
    <w:basedOn w:val="Heading1"/>
    <w:next w:val="Normal"/>
    <w:uiPriority w:val="39"/>
    <w:unhideWhenUsed/>
    <w:qFormat/>
    <w:rsid w:val="00D42994"/>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3">
    <w:name w:val="toc 3"/>
    <w:basedOn w:val="Normal"/>
    <w:next w:val="Normal"/>
    <w:autoRedefine/>
    <w:uiPriority w:val="39"/>
    <w:unhideWhenUsed/>
    <w:rsid w:val="00D42994"/>
    <w:pPr>
      <w:spacing w:after="100"/>
      <w:ind w:left="480"/>
    </w:pPr>
  </w:style>
  <w:style w:type="paragraph" w:styleId="TOC1">
    <w:name w:val="toc 1"/>
    <w:basedOn w:val="Normal"/>
    <w:next w:val="Normal"/>
    <w:autoRedefine/>
    <w:uiPriority w:val="39"/>
    <w:unhideWhenUsed/>
    <w:rsid w:val="00D42994"/>
    <w:pPr>
      <w:spacing w:after="100"/>
    </w:pPr>
  </w:style>
  <w:style w:type="paragraph" w:styleId="TOC2">
    <w:name w:val="toc 2"/>
    <w:basedOn w:val="Normal"/>
    <w:next w:val="Normal"/>
    <w:autoRedefine/>
    <w:uiPriority w:val="39"/>
    <w:unhideWhenUsed/>
    <w:rsid w:val="00D42994"/>
    <w:pPr>
      <w:spacing w:after="100"/>
      <w:ind w:left="240"/>
    </w:pPr>
  </w:style>
  <w:style w:type="table" w:styleId="TableGrid8">
    <w:name w:val="Table Grid 8"/>
    <w:basedOn w:val="TableNormal"/>
    <w:rsid w:val="00085074"/>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character" w:customStyle="1" w:styleId="ListParagraphChar">
    <w:name w:val="List Paragraph Char"/>
    <w:aliases w:val="Recommendation Char"/>
    <w:basedOn w:val="DefaultParagraphFont"/>
    <w:link w:val="ListParagraph"/>
    <w:uiPriority w:val="34"/>
    <w:locked/>
    <w:rsid w:val="00F65BCD"/>
  </w:style>
  <w:style w:type="paragraph" w:styleId="Caption">
    <w:name w:val="caption"/>
    <w:basedOn w:val="Normal"/>
    <w:next w:val="Normal"/>
    <w:uiPriority w:val="35"/>
    <w:unhideWhenUsed/>
    <w:qFormat/>
    <w:rsid w:val="00FA27C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57599">
      <w:bodyDiv w:val="1"/>
      <w:marLeft w:val="0"/>
      <w:marRight w:val="0"/>
      <w:marTop w:val="0"/>
      <w:marBottom w:val="0"/>
      <w:divBdr>
        <w:top w:val="none" w:sz="0" w:space="0" w:color="auto"/>
        <w:left w:val="none" w:sz="0" w:space="0" w:color="auto"/>
        <w:bottom w:val="none" w:sz="0" w:space="0" w:color="auto"/>
        <w:right w:val="none" w:sz="0" w:space="0" w:color="auto"/>
      </w:divBdr>
    </w:div>
    <w:div w:id="1286348168">
      <w:bodyDiv w:val="1"/>
      <w:marLeft w:val="0"/>
      <w:marRight w:val="0"/>
      <w:marTop w:val="0"/>
      <w:marBottom w:val="0"/>
      <w:divBdr>
        <w:top w:val="none" w:sz="0" w:space="0" w:color="auto"/>
        <w:left w:val="none" w:sz="0" w:space="0" w:color="auto"/>
        <w:bottom w:val="none" w:sz="0" w:space="0" w:color="auto"/>
        <w:right w:val="none" w:sz="0" w:space="0" w:color="auto"/>
      </w:divBdr>
    </w:div>
    <w:div w:id="1607345330">
      <w:bodyDiv w:val="1"/>
      <w:marLeft w:val="0"/>
      <w:marRight w:val="0"/>
      <w:marTop w:val="0"/>
      <w:marBottom w:val="0"/>
      <w:divBdr>
        <w:top w:val="none" w:sz="0" w:space="0" w:color="auto"/>
        <w:left w:val="none" w:sz="0" w:space="0" w:color="auto"/>
        <w:bottom w:val="none" w:sz="0" w:space="0" w:color="auto"/>
        <w:right w:val="none" w:sz="0" w:space="0" w:color="auto"/>
      </w:divBdr>
      <w:divsChild>
        <w:div w:id="1821536340">
          <w:marLeft w:val="547"/>
          <w:marRight w:val="0"/>
          <w:marTop w:val="0"/>
          <w:marBottom w:val="0"/>
          <w:divBdr>
            <w:top w:val="none" w:sz="0" w:space="0" w:color="auto"/>
            <w:left w:val="none" w:sz="0" w:space="0" w:color="auto"/>
            <w:bottom w:val="none" w:sz="0" w:space="0" w:color="auto"/>
            <w:right w:val="none" w:sz="0" w:space="0" w:color="auto"/>
          </w:divBdr>
        </w:div>
      </w:divsChild>
    </w:div>
    <w:div w:id="2122411623">
      <w:bodyDiv w:val="1"/>
      <w:marLeft w:val="0"/>
      <w:marRight w:val="0"/>
      <w:marTop w:val="0"/>
      <w:marBottom w:val="0"/>
      <w:divBdr>
        <w:top w:val="none" w:sz="0" w:space="0" w:color="auto"/>
        <w:left w:val="none" w:sz="0" w:space="0" w:color="auto"/>
        <w:bottom w:val="none" w:sz="0" w:space="0" w:color="auto"/>
        <w:right w:val="none" w:sz="0" w:space="0" w:color="auto"/>
      </w:divBdr>
    </w:div>
    <w:div w:id="2129201430">
      <w:bodyDiv w:val="1"/>
      <w:marLeft w:val="0"/>
      <w:marRight w:val="0"/>
      <w:marTop w:val="0"/>
      <w:marBottom w:val="0"/>
      <w:divBdr>
        <w:top w:val="none" w:sz="0" w:space="0" w:color="auto"/>
        <w:left w:val="none" w:sz="0" w:space="0" w:color="auto"/>
        <w:bottom w:val="none" w:sz="0" w:space="0" w:color="auto"/>
        <w:right w:val="none" w:sz="0" w:space="0" w:color="auto"/>
      </w:divBdr>
      <w:divsChild>
        <w:div w:id="15169931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www.health.gov.au/internet/main/publishing.nsf/Content/ohp-ahmppi.ht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FFC8-1DE2-4A38-8EEB-4F35147A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13765</Words>
  <Characters>64701</Characters>
  <Application>Microsoft Office Word</Application>
  <DocSecurity>0</DocSecurity>
  <Lines>4043</Lines>
  <Paragraphs>1669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Response Plan for Communicable Disease Incidents of National Significance:</dc:title>
  <dc:subject>emergency health; Centre for Disease Control</dc:subject>
  <dc:creator>Australian Government Department of Health and Aged Care</dc:creator>
  <cp:keywords>emergency health management</cp:keywords>
  <cp:revision>4</cp:revision>
  <cp:lastPrinted>2018-11-06T23:51:00Z</cp:lastPrinted>
  <dcterms:created xsi:type="dcterms:W3CDTF">2024-08-14T04:17:00Z</dcterms:created>
  <dcterms:modified xsi:type="dcterms:W3CDTF">2024-08-14T04:18:00Z</dcterms:modified>
</cp:coreProperties>
</file>