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427F3" w14:textId="0C39BED2" w:rsidR="00501BC0" w:rsidRDefault="00D42185" w:rsidP="00E64695">
      <w:pPr>
        <w:pStyle w:val="Title"/>
      </w:pPr>
      <w:r>
        <w:t xml:space="preserve">Assisted Reproductive Technology Storage Funding </w:t>
      </w:r>
      <w:r w:rsidR="00CE499F">
        <w:t>Program</w:t>
      </w:r>
    </w:p>
    <w:p w14:paraId="6982A947" w14:textId="12B8B182" w:rsidR="00501BC0" w:rsidRPr="00501BC0" w:rsidRDefault="00660EC1" w:rsidP="0085425C">
      <w:pPr>
        <w:pStyle w:val="Heading2"/>
        <w:spacing w:after="240"/>
        <w:sectPr w:rsidR="00501BC0" w:rsidRPr="00501BC0"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bookmarkStart w:id="0" w:name="_Toc146723130"/>
      <w:r>
        <w:t>Guideline</w:t>
      </w:r>
      <w:bookmarkEnd w:id="0"/>
      <w:r w:rsidR="00D85577">
        <w:t>s</w:t>
      </w:r>
    </w:p>
    <w:p w14:paraId="143DBA8D" w14:textId="645DA51F" w:rsidR="00D42185" w:rsidRDefault="00D42185" w:rsidP="00E64695">
      <w:pPr>
        <w:pStyle w:val="Heading1"/>
        <w:contextualSpacing/>
      </w:pPr>
      <w:bookmarkStart w:id="1" w:name="_Toc146723131"/>
      <w:r>
        <w:lastRenderedPageBreak/>
        <w:t>Contents</w:t>
      </w:r>
      <w:bookmarkEnd w:id="1"/>
    </w:p>
    <w:p w14:paraId="6E82192F" w14:textId="7254A2A8" w:rsidR="00705E95" w:rsidRDefault="00D42185">
      <w:pPr>
        <w:pStyle w:val="TOC2"/>
        <w:tabs>
          <w:tab w:val="right" w:leader="dot" w:pos="9060"/>
        </w:tabs>
        <w:rPr>
          <w:rFonts w:asciiTheme="minorHAnsi" w:eastAsiaTheme="minorEastAsia" w:hAnsiTheme="minorHAnsi" w:cstheme="minorBidi"/>
          <w:noProof/>
          <w:color w:val="auto"/>
          <w:szCs w:val="22"/>
          <w:lang w:eastAsia="en-AU"/>
        </w:rPr>
      </w:pPr>
      <w:r>
        <w:fldChar w:fldCharType="begin"/>
      </w:r>
      <w:r>
        <w:instrText xml:space="preserve"> TOC \o "1-3" \h \z \u </w:instrText>
      </w:r>
      <w:r>
        <w:fldChar w:fldCharType="separate"/>
      </w:r>
    </w:p>
    <w:p w14:paraId="100D20CE" w14:textId="2968AE19" w:rsidR="00705E95" w:rsidRDefault="00000000">
      <w:pPr>
        <w:pStyle w:val="TOC1"/>
        <w:tabs>
          <w:tab w:val="right" w:leader="dot" w:pos="9060"/>
        </w:tabs>
        <w:rPr>
          <w:rFonts w:asciiTheme="minorHAnsi" w:eastAsiaTheme="minorEastAsia" w:hAnsiTheme="minorHAnsi" w:cstheme="minorBidi"/>
          <w:noProof/>
          <w:color w:val="auto"/>
          <w:szCs w:val="22"/>
          <w:lang w:eastAsia="en-AU"/>
        </w:rPr>
      </w:pPr>
      <w:hyperlink w:anchor="_Toc146723131" w:history="1">
        <w:r w:rsidR="00705E95" w:rsidRPr="004036A7">
          <w:rPr>
            <w:rStyle w:val="Hyperlink"/>
            <w:noProof/>
          </w:rPr>
          <w:t>Contents</w:t>
        </w:r>
        <w:r w:rsidR="00705E95">
          <w:rPr>
            <w:noProof/>
            <w:webHidden/>
          </w:rPr>
          <w:tab/>
        </w:r>
        <w:r w:rsidR="00705E95">
          <w:rPr>
            <w:noProof/>
            <w:webHidden/>
          </w:rPr>
          <w:fldChar w:fldCharType="begin"/>
        </w:r>
        <w:r w:rsidR="00705E95">
          <w:rPr>
            <w:noProof/>
            <w:webHidden/>
          </w:rPr>
          <w:instrText xml:space="preserve"> PAGEREF _Toc146723131 \h </w:instrText>
        </w:r>
        <w:r w:rsidR="00705E95">
          <w:rPr>
            <w:noProof/>
            <w:webHidden/>
          </w:rPr>
        </w:r>
        <w:r w:rsidR="00705E95">
          <w:rPr>
            <w:noProof/>
            <w:webHidden/>
          </w:rPr>
          <w:fldChar w:fldCharType="separate"/>
        </w:r>
        <w:r w:rsidR="00AE29EE">
          <w:rPr>
            <w:noProof/>
            <w:webHidden/>
          </w:rPr>
          <w:t>ii</w:t>
        </w:r>
        <w:r w:rsidR="00705E95">
          <w:rPr>
            <w:noProof/>
            <w:webHidden/>
          </w:rPr>
          <w:fldChar w:fldCharType="end"/>
        </w:r>
      </w:hyperlink>
    </w:p>
    <w:p w14:paraId="62B034B5" w14:textId="7F8E7D88" w:rsidR="00705E95" w:rsidRDefault="00000000">
      <w:pPr>
        <w:pStyle w:val="TOC1"/>
        <w:tabs>
          <w:tab w:val="right" w:leader="dot" w:pos="9060"/>
        </w:tabs>
        <w:rPr>
          <w:rFonts w:asciiTheme="minorHAnsi" w:eastAsiaTheme="minorEastAsia" w:hAnsiTheme="minorHAnsi" w:cstheme="minorBidi"/>
          <w:noProof/>
          <w:color w:val="auto"/>
          <w:szCs w:val="22"/>
          <w:lang w:eastAsia="en-AU"/>
        </w:rPr>
      </w:pPr>
      <w:hyperlink w:anchor="_Toc146723132" w:history="1">
        <w:r w:rsidR="00705E95" w:rsidRPr="004036A7">
          <w:rPr>
            <w:rStyle w:val="Hyperlink"/>
            <w:noProof/>
          </w:rPr>
          <w:t>Overview</w:t>
        </w:r>
        <w:r w:rsidR="00705E95">
          <w:rPr>
            <w:noProof/>
            <w:webHidden/>
          </w:rPr>
          <w:tab/>
        </w:r>
        <w:r w:rsidR="00705E95">
          <w:rPr>
            <w:noProof/>
            <w:webHidden/>
          </w:rPr>
          <w:fldChar w:fldCharType="begin"/>
        </w:r>
        <w:r w:rsidR="00705E95">
          <w:rPr>
            <w:noProof/>
            <w:webHidden/>
          </w:rPr>
          <w:instrText xml:space="preserve"> PAGEREF _Toc146723132 \h </w:instrText>
        </w:r>
        <w:r w:rsidR="00705E95">
          <w:rPr>
            <w:noProof/>
            <w:webHidden/>
          </w:rPr>
        </w:r>
        <w:r w:rsidR="00705E95">
          <w:rPr>
            <w:noProof/>
            <w:webHidden/>
          </w:rPr>
          <w:fldChar w:fldCharType="separate"/>
        </w:r>
        <w:r w:rsidR="00AE29EE">
          <w:rPr>
            <w:noProof/>
            <w:webHidden/>
          </w:rPr>
          <w:t>iv</w:t>
        </w:r>
        <w:r w:rsidR="00705E95">
          <w:rPr>
            <w:noProof/>
            <w:webHidden/>
          </w:rPr>
          <w:fldChar w:fldCharType="end"/>
        </w:r>
      </w:hyperlink>
    </w:p>
    <w:p w14:paraId="1CE2F499" w14:textId="0494AE4A" w:rsidR="00705E95" w:rsidRDefault="00000000">
      <w:pPr>
        <w:pStyle w:val="TOC1"/>
        <w:tabs>
          <w:tab w:val="right" w:leader="dot" w:pos="9060"/>
        </w:tabs>
        <w:rPr>
          <w:rFonts w:asciiTheme="minorHAnsi" w:eastAsiaTheme="minorEastAsia" w:hAnsiTheme="minorHAnsi" w:cstheme="minorBidi"/>
          <w:noProof/>
          <w:color w:val="auto"/>
          <w:szCs w:val="22"/>
          <w:lang w:eastAsia="en-AU"/>
        </w:rPr>
      </w:pPr>
      <w:hyperlink w:anchor="_Toc146723133" w:history="1">
        <w:r w:rsidR="00705E95" w:rsidRPr="004036A7">
          <w:rPr>
            <w:rStyle w:val="Hyperlink"/>
            <w:noProof/>
          </w:rPr>
          <w:t>Acknowledgements</w:t>
        </w:r>
        <w:r w:rsidR="00705E95">
          <w:rPr>
            <w:noProof/>
            <w:webHidden/>
          </w:rPr>
          <w:tab/>
        </w:r>
        <w:r w:rsidR="00705E95">
          <w:rPr>
            <w:noProof/>
            <w:webHidden/>
          </w:rPr>
          <w:fldChar w:fldCharType="begin"/>
        </w:r>
        <w:r w:rsidR="00705E95">
          <w:rPr>
            <w:noProof/>
            <w:webHidden/>
          </w:rPr>
          <w:instrText xml:space="preserve"> PAGEREF _Toc146723133 \h </w:instrText>
        </w:r>
        <w:r w:rsidR="00705E95">
          <w:rPr>
            <w:noProof/>
            <w:webHidden/>
          </w:rPr>
        </w:r>
        <w:r w:rsidR="00705E95">
          <w:rPr>
            <w:noProof/>
            <w:webHidden/>
          </w:rPr>
          <w:fldChar w:fldCharType="separate"/>
        </w:r>
        <w:r w:rsidR="00AE29EE">
          <w:rPr>
            <w:noProof/>
            <w:webHidden/>
          </w:rPr>
          <w:t>iv</w:t>
        </w:r>
        <w:r w:rsidR="00705E95">
          <w:rPr>
            <w:noProof/>
            <w:webHidden/>
          </w:rPr>
          <w:fldChar w:fldCharType="end"/>
        </w:r>
      </w:hyperlink>
    </w:p>
    <w:p w14:paraId="49CE5A30" w14:textId="27F0D1FC" w:rsidR="00705E95" w:rsidRDefault="00000000">
      <w:pPr>
        <w:pStyle w:val="TOC1"/>
        <w:tabs>
          <w:tab w:val="left" w:pos="440"/>
          <w:tab w:val="right" w:leader="dot" w:pos="9060"/>
        </w:tabs>
        <w:rPr>
          <w:rFonts w:asciiTheme="minorHAnsi" w:eastAsiaTheme="minorEastAsia" w:hAnsiTheme="minorHAnsi" w:cstheme="minorBidi"/>
          <w:noProof/>
          <w:color w:val="auto"/>
          <w:szCs w:val="22"/>
          <w:lang w:eastAsia="en-AU"/>
        </w:rPr>
      </w:pPr>
      <w:hyperlink w:anchor="_Toc146723134" w:history="1">
        <w:r w:rsidR="00705E95" w:rsidRPr="004036A7">
          <w:rPr>
            <w:rStyle w:val="Hyperlink"/>
            <w:noProof/>
          </w:rPr>
          <w:t>1.</w:t>
        </w:r>
        <w:r w:rsidR="00705E95">
          <w:rPr>
            <w:rFonts w:asciiTheme="minorHAnsi" w:eastAsiaTheme="minorEastAsia" w:hAnsiTheme="minorHAnsi" w:cstheme="minorBidi"/>
            <w:noProof/>
            <w:color w:val="auto"/>
            <w:szCs w:val="22"/>
            <w:lang w:eastAsia="en-AU"/>
          </w:rPr>
          <w:tab/>
        </w:r>
        <w:r w:rsidR="00705E95" w:rsidRPr="004036A7">
          <w:rPr>
            <w:rStyle w:val="Hyperlink"/>
            <w:noProof/>
          </w:rPr>
          <w:t>Eligibility Requirements</w:t>
        </w:r>
        <w:r w:rsidR="00705E95">
          <w:rPr>
            <w:noProof/>
            <w:webHidden/>
          </w:rPr>
          <w:tab/>
        </w:r>
        <w:r w:rsidR="00705E95">
          <w:rPr>
            <w:noProof/>
            <w:webHidden/>
          </w:rPr>
          <w:fldChar w:fldCharType="begin"/>
        </w:r>
        <w:r w:rsidR="00705E95">
          <w:rPr>
            <w:noProof/>
            <w:webHidden/>
          </w:rPr>
          <w:instrText xml:space="preserve"> PAGEREF _Toc146723134 \h </w:instrText>
        </w:r>
        <w:r w:rsidR="00705E95">
          <w:rPr>
            <w:noProof/>
            <w:webHidden/>
          </w:rPr>
        </w:r>
        <w:r w:rsidR="00705E95">
          <w:rPr>
            <w:noProof/>
            <w:webHidden/>
          </w:rPr>
          <w:fldChar w:fldCharType="separate"/>
        </w:r>
        <w:r w:rsidR="00AE29EE">
          <w:rPr>
            <w:noProof/>
            <w:webHidden/>
          </w:rPr>
          <w:t>5</w:t>
        </w:r>
        <w:r w:rsidR="00705E95">
          <w:rPr>
            <w:noProof/>
            <w:webHidden/>
          </w:rPr>
          <w:fldChar w:fldCharType="end"/>
        </w:r>
      </w:hyperlink>
    </w:p>
    <w:p w14:paraId="0C66BDA8" w14:textId="1530A983" w:rsidR="00705E95" w:rsidRDefault="00000000">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46723135" w:history="1">
        <w:r w:rsidR="00705E95" w:rsidRPr="004036A7">
          <w:rPr>
            <w:rStyle w:val="Hyperlink"/>
            <w:noProof/>
          </w:rPr>
          <w:t>1.1</w:t>
        </w:r>
        <w:r w:rsidR="00705E95">
          <w:rPr>
            <w:rFonts w:asciiTheme="minorHAnsi" w:eastAsiaTheme="minorEastAsia" w:hAnsiTheme="minorHAnsi" w:cstheme="minorBidi"/>
            <w:noProof/>
            <w:color w:val="auto"/>
            <w:szCs w:val="22"/>
            <w:lang w:eastAsia="en-AU"/>
          </w:rPr>
          <w:tab/>
        </w:r>
        <w:r w:rsidR="00705E95" w:rsidRPr="004036A7">
          <w:rPr>
            <w:rStyle w:val="Hyperlink"/>
            <w:noProof/>
          </w:rPr>
          <w:t>Patient Eligibility</w:t>
        </w:r>
        <w:r w:rsidR="00705E95">
          <w:rPr>
            <w:noProof/>
            <w:webHidden/>
          </w:rPr>
          <w:tab/>
        </w:r>
        <w:r w:rsidR="00705E95">
          <w:rPr>
            <w:noProof/>
            <w:webHidden/>
          </w:rPr>
          <w:fldChar w:fldCharType="begin"/>
        </w:r>
        <w:r w:rsidR="00705E95">
          <w:rPr>
            <w:noProof/>
            <w:webHidden/>
          </w:rPr>
          <w:instrText xml:space="preserve"> PAGEREF _Toc146723135 \h </w:instrText>
        </w:r>
        <w:r w:rsidR="00705E95">
          <w:rPr>
            <w:noProof/>
            <w:webHidden/>
          </w:rPr>
        </w:r>
        <w:r w:rsidR="00705E95">
          <w:rPr>
            <w:noProof/>
            <w:webHidden/>
          </w:rPr>
          <w:fldChar w:fldCharType="separate"/>
        </w:r>
        <w:r w:rsidR="00AE29EE">
          <w:rPr>
            <w:noProof/>
            <w:webHidden/>
          </w:rPr>
          <w:t>5</w:t>
        </w:r>
        <w:r w:rsidR="00705E95">
          <w:rPr>
            <w:noProof/>
            <w:webHidden/>
          </w:rPr>
          <w:fldChar w:fldCharType="end"/>
        </w:r>
      </w:hyperlink>
    </w:p>
    <w:p w14:paraId="5C867DD1" w14:textId="68B697BC" w:rsidR="00705E95" w:rsidRDefault="00000000">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46723136" w:history="1">
        <w:r w:rsidR="00705E95" w:rsidRPr="004036A7">
          <w:rPr>
            <w:rStyle w:val="Hyperlink"/>
            <w:noProof/>
          </w:rPr>
          <w:t>1.2</w:t>
        </w:r>
        <w:r w:rsidR="00705E95">
          <w:rPr>
            <w:rFonts w:asciiTheme="minorHAnsi" w:eastAsiaTheme="minorEastAsia" w:hAnsiTheme="minorHAnsi" w:cstheme="minorBidi"/>
            <w:noProof/>
            <w:color w:val="auto"/>
            <w:szCs w:val="22"/>
            <w:lang w:eastAsia="en-AU"/>
          </w:rPr>
          <w:tab/>
        </w:r>
        <w:r w:rsidR="00705E95" w:rsidRPr="004036A7">
          <w:rPr>
            <w:rStyle w:val="Hyperlink"/>
            <w:noProof/>
          </w:rPr>
          <w:t>Service Eligibility</w:t>
        </w:r>
        <w:r w:rsidR="00705E95">
          <w:rPr>
            <w:noProof/>
            <w:webHidden/>
          </w:rPr>
          <w:tab/>
        </w:r>
        <w:r w:rsidR="00705E95">
          <w:rPr>
            <w:noProof/>
            <w:webHidden/>
          </w:rPr>
          <w:fldChar w:fldCharType="begin"/>
        </w:r>
        <w:r w:rsidR="00705E95">
          <w:rPr>
            <w:noProof/>
            <w:webHidden/>
          </w:rPr>
          <w:instrText xml:space="preserve"> PAGEREF _Toc146723136 \h </w:instrText>
        </w:r>
        <w:r w:rsidR="00705E95">
          <w:rPr>
            <w:noProof/>
            <w:webHidden/>
          </w:rPr>
        </w:r>
        <w:r w:rsidR="00705E95">
          <w:rPr>
            <w:noProof/>
            <w:webHidden/>
          </w:rPr>
          <w:fldChar w:fldCharType="separate"/>
        </w:r>
        <w:r w:rsidR="00AE29EE">
          <w:rPr>
            <w:noProof/>
            <w:webHidden/>
          </w:rPr>
          <w:t>6</w:t>
        </w:r>
        <w:r w:rsidR="00705E95">
          <w:rPr>
            <w:noProof/>
            <w:webHidden/>
          </w:rPr>
          <w:fldChar w:fldCharType="end"/>
        </w:r>
      </w:hyperlink>
    </w:p>
    <w:p w14:paraId="2E95A613" w14:textId="40D10990" w:rsidR="00705E95" w:rsidRDefault="00000000">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46723137" w:history="1">
        <w:r w:rsidR="00705E95" w:rsidRPr="004036A7">
          <w:rPr>
            <w:rStyle w:val="Hyperlink"/>
            <w:noProof/>
          </w:rPr>
          <w:t>1.3</w:t>
        </w:r>
        <w:r w:rsidR="00705E95">
          <w:rPr>
            <w:rFonts w:asciiTheme="minorHAnsi" w:eastAsiaTheme="minorEastAsia" w:hAnsiTheme="minorHAnsi" w:cstheme="minorBidi"/>
            <w:noProof/>
            <w:color w:val="auto"/>
            <w:szCs w:val="22"/>
            <w:lang w:eastAsia="en-AU"/>
          </w:rPr>
          <w:tab/>
        </w:r>
        <w:r w:rsidR="00705E95" w:rsidRPr="004036A7">
          <w:rPr>
            <w:rStyle w:val="Hyperlink"/>
            <w:noProof/>
          </w:rPr>
          <w:t>ART Clinic Eligibility</w:t>
        </w:r>
        <w:r w:rsidR="00705E95">
          <w:rPr>
            <w:noProof/>
            <w:webHidden/>
          </w:rPr>
          <w:tab/>
        </w:r>
        <w:r w:rsidR="00705E95">
          <w:rPr>
            <w:noProof/>
            <w:webHidden/>
          </w:rPr>
          <w:fldChar w:fldCharType="begin"/>
        </w:r>
        <w:r w:rsidR="00705E95">
          <w:rPr>
            <w:noProof/>
            <w:webHidden/>
          </w:rPr>
          <w:instrText xml:space="preserve"> PAGEREF _Toc146723137 \h </w:instrText>
        </w:r>
        <w:r w:rsidR="00705E95">
          <w:rPr>
            <w:noProof/>
            <w:webHidden/>
          </w:rPr>
        </w:r>
        <w:r w:rsidR="00705E95">
          <w:rPr>
            <w:noProof/>
            <w:webHidden/>
          </w:rPr>
          <w:fldChar w:fldCharType="separate"/>
        </w:r>
        <w:r w:rsidR="00AE29EE">
          <w:rPr>
            <w:noProof/>
            <w:webHidden/>
          </w:rPr>
          <w:t>8</w:t>
        </w:r>
        <w:r w:rsidR="00705E95">
          <w:rPr>
            <w:noProof/>
            <w:webHidden/>
          </w:rPr>
          <w:fldChar w:fldCharType="end"/>
        </w:r>
      </w:hyperlink>
    </w:p>
    <w:p w14:paraId="3E10F700" w14:textId="0303C174" w:rsidR="00705E95" w:rsidRDefault="00000000">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46723138" w:history="1">
        <w:r w:rsidR="00705E95" w:rsidRPr="004036A7">
          <w:rPr>
            <w:rStyle w:val="Hyperlink"/>
            <w:noProof/>
          </w:rPr>
          <w:t>1.4</w:t>
        </w:r>
        <w:r w:rsidR="00705E95">
          <w:rPr>
            <w:rFonts w:asciiTheme="minorHAnsi" w:eastAsiaTheme="minorEastAsia" w:hAnsiTheme="minorHAnsi" w:cstheme="minorBidi"/>
            <w:noProof/>
            <w:color w:val="auto"/>
            <w:szCs w:val="22"/>
            <w:lang w:eastAsia="en-AU"/>
          </w:rPr>
          <w:tab/>
        </w:r>
        <w:r w:rsidR="00705E95" w:rsidRPr="004036A7">
          <w:rPr>
            <w:rStyle w:val="Hyperlink"/>
            <w:noProof/>
          </w:rPr>
          <w:t>Evidence of Eligibility</w:t>
        </w:r>
        <w:r w:rsidR="00705E95">
          <w:rPr>
            <w:noProof/>
            <w:webHidden/>
          </w:rPr>
          <w:tab/>
        </w:r>
        <w:r w:rsidR="00705E95">
          <w:rPr>
            <w:noProof/>
            <w:webHidden/>
          </w:rPr>
          <w:fldChar w:fldCharType="begin"/>
        </w:r>
        <w:r w:rsidR="00705E95">
          <w:rPr>
            <w:noProof/>
            <w:webHidden/>
          </w:rPr>
          <w:instrText xml:space="preserve"> PAGEREF _Toc146723138 \h </w:instrText>
        </w:r>
        <w:r w:rsidR="00705E95">
          <w:rPr>
            <w:noProof/>
            <w:webHidden/>
          </w:rPr>
        </w:r>
        <w:r w:rsidR="00705E95">
          <w:rPr>
            <w:noProof/>
            <w:webHidden/>
          </w:rPr>
          <w:fldChar w:fldCharType="separate"/>
        </w:r>
        <w:r w:rsidR="00AE29EE">
          <w:rPr>
            <w:noProof/>
            <w:webHidden/>
          </w:rPr>
          <w:t>8</w:t>
        </w:r>
        <w:r w:rsidR="00705E95">
          <w:rPr>
            <w:noProof/>
            <w:webHidden/>
          </w:rPr>
          <w:fldChar w:fldCharType="end"/>
        </w:r>
      </w:hyperlink>
    </w:p>
    <w:p w14:paraId="2BE09B82" w14:textId="0FCD7B7F" w:rsidR="00705E95" w:rsidRDefault="00000000">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46723139" w:history="1">
        <w:r w:rsidR="00705E95" w:rsidRPr="004036A7">
          <w:rPr>
            <w:rStyle w:val="Hyperlink"/>
            <w:noProof/>
          </w:rPr>
          <w:t>1.5</w:t>
        </w:r>
        <w:r w:rsidR="00705E95">
          <w:rPr>
            <w:rFonts w:asciiTheme="minorHAnsi" w:eastAsiaTheme="minorEastAsia" w:hAnsiTheme="minorHAnsi" w:cstheme="minorBidi"/>
            <w:noProof/>
            <w:color w:val="auto"/>
            <w:szCs w:val="22"/>
            <w:lang w:eastAsia="en-AU"/>
          </w:rPr>
          <w:tab/>
        </w:r>
        <w:r w:rsidR="00705E95" w:rsidRPr="004036A7">
          <w:rPr>
            <w:rStyle w:val="Hyperlink"/>
            <w:noProof/>
          </w:rPr>
          <w:t>Exclusion Criteria</w:t>
        </w:r>
        <w:r w:rsidR="00705E95">
          <w:rPr>
            <w:noProof/>
            <w:webHidden/>
          </w:rPr>
          <w:tab/>
        </w:r>
        <w:r w:rsidR="00705E95">
          <w:rPr>
            <w:noProof/>
            <w:webHidden/>
          </w:rPr>
          <w:fldChar w:fldCharType="begin"/>
        </w:r>
        <w:r w:rsidR="00705E95">
          <w:rPr>
            <w:noProof/>
            <w:webHidden/>
          </w:rPr>
          <w:instrText xml:space="preserve"> PAGEREF _Toc146723139 \h </w:instrText>
        </w:r>
        <w:r w:rsidR="00705E95">
          <w:rPr>
            <w:noProof/>
            <w:webHidden/>
          </w:rPr>
        </w:r>
        <w:r w:rsidR="00705E95">
          <w:rPr>
            <w:noProof/>
            <w:webHidden/>
          </w:rPr>
          <w:fldChar w:fldCharType="separate"/>
        </w:r>
        <w:r w:rsidR="00AE29EE">
          <w:rPr>
            <w:noProof/>
            <w:webHidden/>
          </w:rPr>
          <w:t>8</w:t>
        </w:r>
        <w:r w:rsidR="00705E95">
          <w:rPr>
            <w:noProof/>
            <w:webHidden/>
          </w:rPr>
          <w:fldChar w:fldCharType="end"/>
        </w:r>
      </w:hyperlink>
    </w:p>
    <w:p w14:paraId="62BAA244" w14:textId="0E580647" w:rsidR="00705E95" w:rsidRDefault="00000000">
      <w:pPr>
        <w:pStyle w:val="TOC1"/>
        <w:tabs>
          <w:tab w:val="left" w:pos="440"/>
          <w:tab w:val="right" w:leader="dot" w:pos="9060"/>
        </w:tabs>
        <w:rPr>
          <w:rFonts w:asciiTheme="minorHAnsi" w:eastAsiaTheme="minorEastAsia" w:hAnsiTheme="minorHAnsi" w:cstheme="minorBidi"/>
          <w:noProof/>
          <w:color w:val="auto"/>
          <w:szCs w:val="22"/>
          <w:lang w:eastAsia="en-AU"/>
        </w:rPr>
      </w:pPr>
      <w:hyperlink w:anchor="_Toc146723140" w:history="1">
        <w:r w:rsidR="00705E95" w:rsidRPr="004036A7">
          <w:rPr>
            <w:rStyle w:val="Hyperlink"/>
            <w:noProof/>
          </w:rPr>
          <w:t>2.</w:t>
        </w:r>
        <w:r w:rsidR="00705E95">
          <w:rPr>
            <w:rFonts w:asciiTheme="minorHAnsi" w:eastAsiaTheme="minorEastAsia" w:hAnsiTheme="minorHAnsi" w:cstheme="minorBidi"/>
            <w:noProof/>
            <w:color w:val="auto"/>
            <w:szCs w:val="22"/>
            <w:lang w:eastAsia="en-AU"/>
          </w:rPr>
          <w:tab/>
        </w:r>
        <w:r w:rsidR="00705E95" w:rsidRPr="004036A7">
          <w:rPr>
            <w:rStyle w:val="Hyperlink"/>
            <w:noProof/>
          </w:rPr>
          <w:t>Commencement</w:t>
        </w:r>
        <w:r w:rsidR="00705E95">
          <w:rPr>
            <w:noProof/>
            <w:webHidden/>
          </w:rPr>
          <w:tab/>
        </w:r>
        <w:r w:rsidR="00705E95">
          <w:rPr>
            <w:noProof/>
            <w:webHidden/>
          </w:rPr>
          <w:fldChar w:fldCharType="begin"/>
        </w:r>
        <w:r w:rsidR="00705E95">
          <w:rPr>
            <w:noProof/>
            <w:webHidden/>
          </w:rPr>
          <w:instrText xml:space="preserve"> PAGEREF _Toc146723140 \h </w:instrText>
        </w:r>
        <w:r w:rsidR="00705E95">
          <w:rPr>
            <w:noProof/>
            <w:webHidden/>
          </w:rPr>
        </w:r>
        <w:r w:rsidR="00705E95">
          <w:rPr>
            <w:noProof/>
            <w:webHidden/>
          </w:rPr>
          <w:fldChar w:fldCharType="separate"/>
        </w:r>
        <w:r w:rsidR="00AE29EE">
          <w:rPr>
            <w:noProof/>
            <w:webHidden/>
          </w:rPr>
          <w:t>10</w:t>
        </w:r>
        <w:r w:rsidR="00705E95">
          <w:rPr>
            <w:noProof/>
            <w:webHidden/>
          </w:rPr>
          <w:fldChar w:fldCharType="end"/>
        </w:r>
      </w:hyperlink>
    </w:p>
    <w:p w14:paraId="2CEFF4F4" w14:textId="231D78B5" w:rsidR="00705E95" w:rsidRDefault="00000000">
      <w:pPr>
        <w:pStyle w:val="TOC1"/>
        <w:tabs>
          <w:tab w:val="left" w:pos="440"/>
          <w:tab w:val="right" w:leader="dot" w:pos="9060"/>
        </w:tabs>
        <w:rPr>
          <w:rFonts w:asciiTheme="minorHAnsi" w:eastAsiaTheme="minorEastAsia" w:hAnsiTheme="minorHAnsi" w:cstheme="minorBidi"/>
          <w:noProof/>
          <w:color w:val="auto"/>
          <w:szCs w:val="22"/>
          <w:lang w:eastAsia="en-AU"/>
        </w:rPr>
      </w:pPr>
      <w:hyperlink w:anchor="_Toc146723141" w:history="1">
        <w:r w:rsidR="00705E95" w:rsidRPr="004036A7">
          <w:rPr>
            <w:rStyle w:val="Hyperlink"/>
            <w:noProof/>
          </w:rPr>
          <w:t>3.</w:t>
        </w:r>
        <w:r w:rsidR="00705E95">
          <w:rPr>
            <w:rFonts w:asciiTheme="minorHAnsi" w:eastAsiaTheme="minorEastAsia" w:hAnsiTheme="minorHAnsi" w:cstheme="minorBidi"/>
            <w:noProof/>
            <w:color w:val="auto"/>
            <w:szCs w:val="22"/>
            <w:lang w:eastAsia="en-AU"/>
          </w:rPr>
          <w:tab/>
        </w:r>
        <w:r w:rsidR="00705E95" w:rsidRPr="004036A7">
          <w:rPr>
            <w:rStyle w:val="Hyperlink"/>
            <w:noProof/>
          </w:rPr>
          <w:t>Subsidy Payments</w:t>
        </w:r>
        <w:r w:rsidR="00705E95">
          <w:rPr>
            <w:noProof/>
            <w:webHidden/>
          </w:rPr>
          <w:tab/>
        </w:r>
        <w:r w:rsidR="00705E95">
          <w:rPr>
            <w:noProof/>
            <w:webHidden/>
          </w:rPr>
          <w:fldChar w:fldCharType="begin"/>
        </w:r>
        <w:r w:rsidR="00705E95">
          <w:rPr>
            <w:noProof/>
            <w:webHidden/>
          </w:rPr>
          <w:instrText xml:space="preserve"> PAGEREF _Toc146723141 \h </w:instrText>
        </w:r>
        <w:r w:rsidR="00705E95">
          <w:rPr>
            <w:noProof/>
            <w:webHidden/>
          </w:rPr>
        </w:r>
        <w:r w:rsidR="00705E95">
          <w:rPr>
            <w:noProof/>
            <w:webHidden/>
          </w:rPr>
          <w:fldChar w:fldCharType="separate"/>
        </w:r>
        <w:r w:rsidR="00AE29EE">
          <w:rPr>
            <w:noProof/>
            <w:webHidden/>
          </w:rPr>
          <w:t>11</w:t>
        </w:r>
        <w:r w:rsidR="00705E95">
          <w:rPr>
            <w:noProof/>
            <w:webHidden/>
          </w:rPr>
          <w:fldChar w:fldCharType="end"/>
        </w:r>
      </w:hyperlink>
    </w:p>
    <w:p w14:paraId="0C94FDD9" w14:textId="3E583F92" w:rsidR="00705E95" w:rsidRDefault="00000000">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46723142" w:history="1">
        <w:r w:rsidR="00705E95" w:rsidRPr="004036A7">
          <w:rPr>
            <w:rStyle w:val="Hyperlink"/>
            <w:noProof/>
          </w:rPr>
          <w:t>3.1</w:t>
        </w:r>
        <w:r w:rsidR="00705E95">
          <w:rPr>
            <w:rFonts w:asciiTheme="minorHAnsi" w:eastAsiaTheme="minorEastAsia" w:hAnsiTheme="minorHAnsi" w:cstheme="minorBidi"/>
            <w:noProof/>
            <w:color w:val="auto"/>
            <w:szCs w:val="22"/>
            <w:lang w:eastAsia="en-AU"/>
          </w:rPr>
          <w:tab/>
        </w:r>
        <w:r w:rsidR="00705E95" w:rsidRPr="004036A7">
          <w:rPr>
            <w:rStyle w:val="Hyperlink"/>
            <w:noProof/>
          </w:rPr>
          <w:t>Subsidy Amount</w:t>
        </w:r>
        <w:r w:rsidR="00705E95">
          <w:rPr>
            <w:noProof/>
            <w:webHidden/>
          </w:rPr>
          <w:tab/>
        </w:r>
        <w:r w:rsidR="00705E95">
          <w:rPr>
            <w:noProof/>
            <w:webHidden/>
          </w:rPr>
          <w:fldChar w:fldCharType="begin"/>
        </w:r>
        <w:r w:rsidR="00705E95">
          <w:rPr>
            <w:noProof/>
            <w:webHidden/>
          </w:rPr>
          <w:instrText xml:space="preserve"> PAGEREF _Toc146723142 \h </w:instrText>
        </w:r>
        <w:r w:rsidR="00705E95">
          <w:rPr>
            <w:noProof/>
            <w:webHidden/>
          </w:rPr>
        </w:r>
        <w:r w:rsidR="00705E95">
          <w:rPr>
            <w:noProof/>
            <w:webHidden/>
          </w:rPr>
          <w:fldChar w:fldCharType="separate"/>
        </w:r>
        <w:r w:rsidR="00AE29EE">
          <w:rPr>
            <w:noProof/>
            <w:webHidden/>
          </w:rPr>
          <w:t>11</w:t>
        </w:r>
        <w:r w:rsidR="00705E95">
          <w:rPr>
            <w:noProof/>
            <w:webHidden/>
          </w:rPr>
          <w:fldChar w:fldCharType="end"/>
        </w:r>
      </w:hyperlink>
    </w:p>
    <w:p w14:paraId="4ADB3311" w14:textId="389F1923" w:rsidR="00705E95" w:rsidRDefault="00000000">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46723143" w:history="1">
        <w:r w:rsidR="00705E95" w:rsidRPr="004036A7">
          <w:rPr>
            <w:rStyle w:val="Hyperlink"/>
            <w:noProof/>
          </w:rPr>
          <w:t>3.2</w:t>
        </w:r>
        <w:r w:rsidR="00705E95">
          <w:rPr>
            <w:rFonts w:asciiTheme="minorHAnsi" w:eastAsiaTheme="minorEastAsia" w:hAnsiTheme="minorHAnsi" w:cstheme="minorBidi"/>
            <w:noProof/>
            <w:color w:val="auto"/>
            <w:szCs w:val="22"/>
            <w:lang w:eastAsia="en-AU"/>
          </w:rPr>
          <w:tab/>
        </w:r>
        <w:r w:rsidR="00705E95" w:rsidRPr="004036A7">
          <w:rPr>
            <w:rStyle w:val="Hyperlink"/>
            <w:noProof/>
          </w:rPr>
          <w:t>Registration of ART Clinics</w:t>
        </w:r>
        <w:r w:rsidR="00705E95">
          <w:rPr>
            <w:noProof/>
            <w:webHidden/>
          </w:rPr>
          <w:tab/>
        </w:r>
        <w:r w:rsidR="00705E95">
          <w:rPr>
            <w:noProof/>
            <w:webHidden/>
          </w:rPr>
          <w:fldChar w:fldCharType="begin"/>
        </w:r>
        <w:r w:rsidR="00705E95">
          <w:rPr>
            <w:noProof/>
            <w:webHidden/>
          </w:rPr>
          <w:instrText xml:space="preserve"> PAGEREF _Toc146723143 \h </w:instrText>
        </w:r>
        <w:r w:rsidR="00705E95">
          <w:rPr>
            <w:noProof/>
            <w:webHidden/>
          </w:rPr>
        </w:r>
        <w:r w:rsidR="00705E95">
          <w:rPr>
            <w:noProof/>
            <w:webHidden/>
          </w:rPr>
          <w:fldChar w:fldCharType="separate"/>
        </w:r>
        <w:r w:rsidR="00AE29EE">
          <w:rPr>
            <w:noProof/>
            <w:webHidden/>
          </w:rPr>
          <w:t>12</w:t>
        </w:r>
        <w:r w:rsidR="00705E95">
          <w:rPr>
            <w:noProof/>
            <w:webHidden/>
          </w:rPr>
          <w:fldChar w:fldCharType="end"/>
        </w:r>
      </w:hyperlink>
    </w:p>
    <w:p w14:paraId="5642E6B8" w14:textId="2F31CE74" w:rsidR="00705E95" w:rsidRDefault="00000000">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46723144" w:history="1">
        <w:r w:rsidR="00705E95" w:rsidRPr="004036A7">
          <w:rPr>
            <w:rStyle w:val="Hyperlink"/>
            <w:noProof/>
          </w:rPr>
          <w:t>3.3</w:t>
        </w:r>
        <w:r w:rsidR="00705E95">
          <w:rPr>
            <w:rFonts w:asciiTheme="minorHAnsi" w:eastAsiaTheme="minorEastAsia" w:hAnsiTheme="minorHAnsi" w:cstheme="minorBidi"/>
            <w:noProof/>
            <w:color w:val="auto"/>
            <w:szCs w:val="22"/>
            <w:lang w:eastAsia="en-AU"/>
          </w:rPr>
          <w:tab/>
        </w:r>
        <w:r w:rsidR="00705E95" w:rsidRPr="004036A7">
          <w:rPr>
            <w:rStyle w:val="Hyperlink"/>
            <w:noProof/>
          </w:rPr>
          <w:t>Payment of Subsidies</w:t>
        </w:r>
        <w:r w:rsidR="00705E95">
          <w:rPr>
            <w:noProof/>
            <w:webHidden/>
          </w:rPr>
          <w:tab/>
        </w:r>
        <w:r w:rsidR="00705E95">
          <w:rPr>
            <w:noProof/>
            <w:webHidden/>
          </w:rPr>
          <w:fldChar w:fldCharType="begin"/>
        </w:r>
        <w:r w:rsidR="00705E95">
          <w:rPr>
            <w:noProof/>
            <w:webHidden/>
          </w:rPr>
          <w:instrText xml:space="preserve"> PAGEREF _Toc146723144 \h </w:instrText>
        </w:r>
        <w:r w:rsidR="00705E95">
          <w:rPr>
            <w:noProof/>
            <w:webHidden/>
          </w:rPr>
        </w:r>
        <w:r w:rsidR="00705E95">
          <w:rPr>
            <w:noProof/>
            <w:webHidden/>
          </w:rPr>
          <w:fldChar w:fldCharType="separate"/>
        </w:r>
        <w:r w:rsidR="00AE29EE">
          <w:rPr>
            <w:noProof/>
            <w:webHidden/>
          </w:rPr>
          <w:t>12</w:t>
        </w:r>
        <w:r w:rsidR="00705E95">
          <w:rPr>
            <w:noProof/>
            <w:webHidden/>
          </w:rPr>
          <w:fldChar w:fldCharType="end"/>
        </w:r>
      </w:hyperlink>
    </w:p>
    <w:p w14:paraId="5F9A0EFD" w14:textId="73B6C32B" w:rsidR="00705E95" w:rsidRDefault="00000000">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46723145" w:history="1">
        <w:r w:rsidR="00705E95" w:rsidRPr="004036A7">
          <w:rPr>
            <w:rStyle w:val="Hyperlink"/>
            <w:noProof/>
          </w:rPr>
          <w:t>3.4</w:t>
        </w:r>
        <w:r w:rsidR="00705E95">
          <w:rPr>
            <w:rFonts w:asciiTheme="minorHAnsi" w:eastAsiaTheme="minorEastAsia" w:hAnsiTheme="minorHAnsi" w:cstheme="minorBidi"/>
            <w:noProof/>
            <w:color w:val="auto"/>
            <w:szCs w:val="22"/>
            <w:lang w:eastAsia="en-AU"/>
          </w:rPr>
          <w:tab/>
        </w:r>
        <w:r w:rsidR="00705E95" w:rsidRPr="004036A7">
          <w:rPr>
            <w:rStyle w:val="Hyperlink"/>
            <w:noProof/>
          </w:rPr>
          <w:t>Claim process</w:t>
        </w:r>
        <w:r w:rsidR="00705E95">
          <w:rPr>
            <w:noProof/>
            <w:webHidden/>
          </w:rPr>
          <w:tab/>
        </w:r>
        <w:r w:rsidR="00705E95">
          <w:rPr>
            <w:noProof/>
            <w:webHidden/>
          </w:rPr>
          <w:fldChar w:fldCharType="begin"/>
        </w:r>
        <w:r w:rsidR="00705E95">
          <w:rPr>
            <w:noProof/>
            <w:webHidden/>
          </w:rPr>
          <w:instrText xml:space="preserve"> PAGEREF _Toc146723145 \h </w:instrText>
        </w:r>
        <w:r w:rsidR="00705E95">
          <w:rPr>
            <w:noProof/>
            <w:webHidden/>
          </w:rPr>
        </w:r>
        <w:r w:rsidR="00705E95">
          <w:rPr>
            <w:noProof/>
            <w:webHidden/>
          </w:rPr>
          <w:fldChar w:fldCharType="separate"/>
        </w:r>
        <w:r w:rsidR="00AE29EE">
          <w:rPr>
            <w:noProof/>
            <w:webHidden/>
          </w:rPr>
          <w:t>13</w:t>
        </w:r>
        <w:r w:rsidR="00705E95">
          <w:rPr>
            <w:noProof/>
            <w:webHidden/>
          </w:rPr>
          <w:fldChar w:fldCharType="end"/>
        </w:r>
      </w:hyperlink>
    </w:p>
    <w:p w14:paraId="343DDA33" w14:textId="176D6FF0" w:rsidR="00705E95" w:rsidRDefault="00000000">
      <w:pPr>
        <w:pStyle w:val="TOC2"/>
        <w:tabs>
          <w:tab w:val="right" w:leader="dot" w:pos="9060"/>
        </w:tabs>
        <w:rPr>
          <w:rFonts w:asciiTheme="minorHAnsi" w:eastAsiaTheme="minorEastAsia" w:hAnsiTheme="minorHAnsi" w:cstheme="minorBidi"/>
          <w:noProof/>
          <w:color w:val="auto"/>
          <w:szCs w:val="22"/>
          <w:lang w:eastAsia="en-AU"/>
        </w:rPr>
      </w:pPr>
      <w:hyperlink w:anchor="_Toc146723146" w:history="1">
        <w:r w:rsidR="00705E95" w:rsidRPr="004036A7">
          <w:rPr>
            <w:rStyle w:val="Hyperlink"/>
            <w:noProof/>
          </w:rPr>
          <w:t>3.5 Payment Statement</w:t>
        </w:r>
        <w:r w:rsidR="00705E95">
          <w:rPr>
            <w:noProof/>
            <w:webHidden/>
          </w:rPr>
          <w:tab/>
        </w:r>
        <w:r w:rsidR="00705E95">
          <w:rPr>
            <w:noProof/>
            <w:webHidden/>
          </w:rPr>
          <w:fldChar w:fldCharType="begin"/>
        </w:r>
        <w:r w:rsidR="00705E95">
          <w:rPr>
            <w:noProof/>
            <w:webHidden/>
          </w:rPr>
          <w:instrText xml:space="preserve"> PAGEREF _Toc146723146 \h </w:instrText>
        </w:r>
        <w:r w:rsidR="00705E95">
          <w:rPr>
            <w:noProof/>
            <w:webHidden/>
          </w:rPr>
        </w:r>
        <w:r w:rsidR="00705E95">
          <w:rPr>
            <w:noProof/>
            <w:webHidden/>
          </w:rPr>
          <w:fldChar w:fldCharType="separate"/>
        </w:r>
        <w:r w:rsidR="00AE29EE">
          <w:rPr>
            <w:noProof/>
            <w:webHidden/>
          </w:rPr>
          <w:t>13</w:t>
        </w:r>
        <w:r w:rsidR="00705E95">
          <w:rPr>
            <w:noProof/>
            <w:webHidden/>
          </w:rPr>
          <w:fldChar w:fldCharType="end"/>
        </w:r>
      </w:hyperlink>
    </w:p>
    <w:p w14:paraId="43E8ABA5" w14:textId="3A13E4B6" w:rsidR="00705E95" w:rsidRDefault="00000000">
      <w:pPr>
        <w:pStyle w:val="TOC2"/>
        <w:tabs>
          <w:tab w:val="right" w:leader="dot" w:pos="9060"/>
        </w:tabs>
        <w:rPr>
          <w:rFonts w:asciiTheme="minorHAnsi" w:eastAsiaTheme="minorEastAsia" w:hAnsiTheme="minorHAnsi" w:cstheme="minorBidi"/>
          <w:noProof/>
          <w:color w:val="auto"/>
          <w:szCs w:val="22"/>
          <w:lang w:eastAsia="en-AU"/>
        </w:rPr>
      </w:pPr>
      <w:hyperlink w:anchor="_Toc146723147" w:history="1">
        <w:r w:rsidR="00705E95" w:rsidRPr="004036A7">
          <w:rPr>
            <w:rStyle w:val="Hyperlink"/>
            <w:noProof/>
          </w:rPr>
          <w:t>3.6 Queries</w:t>
        </w:r>
        <w:r w:rsidR="00705E95">
          <w:rPr>
            <w:noProof/>
            <w:webHidden/>
          </w:rPr>
          <w:tab/>
        </w:r>
        <w:r w:rsidR="00705E95">
          <w:rPr>
            <w:noProof/>
            <w:webHidden/>
          </w:rPr>
          <w:fldChar w:fldCharType="begin"/>
        </w:r>
        <w:r w:rsidR="00705E95">
          <w:rPr>
            <w:noProof/>
            <w:webHidden/>
          </w:rPr>
          <w:instrText xml:space="preserve"> PAGEREF _Toc146723147 \h </w:instrText>
        </w:r>
        <w:r w:rsidR="00705E95">
          <w:rPr>
            <w:noProof/>
            <w:webHidden/>
          </w:rPr>
        </w:r>
        <w:r w:rsidR="00705E95">
          <w:rPr>
            <w:noProof/>
            <w:webHidden/>
          </w:rPr>
          <w:fldChar w:fldCharType="separate"/>
        </w:r>
        <w:r w:rsidR="00AE29EE">
          <w:rPr>
            <w:noProof/>
            <w:webHidden/>
          </w:rPr>
          <w:t>13</w:t>
        </w:r>
        <w:r w:rsidR="00705E95">
          <w:rPr>
            <w:noProof/>
            <w:webHidden/>
          </w:rPr>
          <w:fldChar w:fldCharType="end"/>
        </w:r>
      </w:hyperlink>
    </w:p>
    <w:p w14:paraId="500DBFF8" w14:textId="4E939ABE" w:rsidR="00705E95" w:rsidRDefault="00000000">
      <w:pPr>
        <w:pStyle w:val="TOC1"/>
        <w:tabs>
          <w:tab w:val="left" w:pos="440"/>
          <w:tab w:val="right" w:leader="dot" w:pos="9060"/>
        </w:tabs>
        <w:rPr>
          <w:rFonts w:asciiTheme="minorHAnsi" w:eastAsiaTheme="minorEastAsia" w:hAnsiTheme="minorHAnsi" w:cstheme="minorBidi"/>
          <w:noProof/>
          <w:color w:val="auto"/>
          <w:szCs w:val="22"/>
          <w:lang w:eastAsia="en-AU"/>
        </w:rPr>
      </w:pPr>
      <w:hyperlink w:anchor="_Toc146723148" w:history="1">
        <w:r w:rsidR="00705E95" w:rsidRPr="004036A7">
          <w:rPr>
            <w:rStyle w:val="Hyperlink"/>
            <w:noProof/>
          </w:rPr>
          <w:t>4.</w:t>
        </w:r>
        <w:r w:rsidR="00705E95">
          <w:rPr>
            <w:rFonts w:asciiTheme="minorHAnsi" w:eastAsiaTheme="minorEastAsia" w:hAnsiTheme="minorHAnsi" w:cstheme="minorBidi"/>
            <w:noProof/>
            <w:color w:val="auto"/>
            <w:szCs w:val="22"/>
            <w:lang w:eastAsia="en-AU"/>
          </w:rPr>
          <w:tab/>
        </w:r>
        <w:r w:rsidR="00705E95" w:rsidRPr="004036A7">
          <w:rPr>
            <w:rStyle w:val="Hyperlink"/>
            <w:noProof/>
          </w:rPr>
          <w:t>Cessation of Funding</w:t>
        </w:r>
        <w:r w:rsidR="00705E95">
          <w:rPr>
            <w:noProof/>
            <w:webHidden/>
          </w:rPr>
          <w:tab/>
        </w:r>
        <w:r w:rsidR="00705E95">
          <w:rPr>
            <w:noProof/>
            <w:webHidden/>
          </w:rPr>
          <w:fldChar w:fldCharType="begin"/>
        </w:r>
        <w:r w:rsidR="00705E95">
          <w:rPr>
            <w:noProof/>
            <w:webHidden/>
          </w:rPr>
          <w:instrText xml:space="preserve"> PAGEREF _Toc146723148 \h </w:instrText>
        </w:r>
        <w:r w:rsidR="00705E95">
          <w:rPr>
            <w:noProof/>
            <w:webHidden/>
          </w:rPr>
        </w:r>
        <w:r w:rsidR="00705E95">
          <w:rPr>
            <w:noProof/>
            <w:webHidden/>
          </w:rPr>
          <w:fldChar w:fldCharType="separate"/>
        </w:r>
        <w:r w:rsidR="00AE29EE">
          <w:rPr>
            <w:noProof/>
            <w:webHidden/>
          </w:rPr>
          <w:t>14</w:t>
        </w:r>
        <w:r w:rsidR="00705E95">
          <w:rPr>
            <w:noProof/>
            <w:webHidden/>
          </w:rPr>
          <w:fldChar w:fldCharType="end"/>
        </w:r>
      </w:hyperlink>
    </w:p>
    <w:p w14:paraId="3A8A5D91" w14:textId="2A9113DE" w:rsidR="00705E95" w:rsidRDefault="00000000">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46723149" w:history="1">
        <w:r w:rsidR="00705E95" w:rsidRPr="004036A7">
          <w:rPr>
            <w:rStyle w:val="Hyperlink"/>
            <w:noProof/>
          </w:rPr>
          <w:t>4.1</w:t>
        </w:r>
        <w:r w:rsidR="00705E95">
          <w:rPr>
            <w:rFonts w:asciiTheme="minorHAnsi" w:eastAsiaTheme="minorEastAsia" w:hAnsiTheme="minorHAnsi" w:cstheme="minorBidi"/>
            <w:noProof/>
            <w:color w:val="auto"/>
            <w:szCs w:val="22"/>
            <w:lang w:eastAsia="en-AU"/>
          </w:rPr>
          <w:tab/>
        </w:r>
        <w:r w:rsidR="00705E95" w:rsidRPr="004036A7">
          <w:rPr>
            <w:rStyle w:val="Hyperlink"/>
            <w:noProof/>
          </w:rPr>
          <w:t>Subsidy Limits</w:t>
        </w:r>
        <w:r w:rsidR="00705E95">
          <w:rPr>
            <w:noProof/>
            <w:webHidden/>
          </w:rPr>
          <w:tab/>
        </w:r>
        <w:r w:rsidR="00705E95">
          <w:rPr>
            <w:noProof/>
            <w:webHidden/>
          </w:rPr>
          <w:fldChar w:fldCharType="begin"/>
        </w:r>
        <w:r w:rsidR="00705E95">
          <w:rPr>
            <w:noProof/>
            <w:webHidden/>
          </w:rPr>
          <w:instrText xml:space="preserve"> PAGEREF _Toc146723149 \h </w:instrText>
        </w:r>
        <w:r w:rsidR="00705E95">
          <w:rPr>
            <w:noProof/>
            <w:webHidden/>
          </w:rPr>
        </w:r>
        <w:r w:rsidR="00705E95">
          <w:rPr>
            <w:noProof/>
            <w:webHidden/>
          </w:rPr>
          <w:fldChar w:fldCharType="separate"/>
        </w:r>
        <w:r w:rsidR="00AE29EE">
          <w:rPr>
            <w:noProof/>
            <w:webHidden/>
          </w:rPr>
          <w:t>14</w:t>
        </w:r>
        <w:r w:rsidR="00705E95">
          <w:rPr>
            <w:noProof/>
            <w:webHidden/>
          </w:rPr>
          <w:fldChar w:fldCharType="end"/>
        </w:r>
      </w:hyperlink>
    </w:p>
    <w:p w14:paraId="693460A9" w14:textId="02ABB2FB" w:rsidR="00705E95" w:rsidRDefault="00000000">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46723150" w:history="1">
        <w:r w:rsidR="00705E95" w:rsidRPr="004036A7">
          <w:rPr>
            <w:rStyle w:val="Hyperlink"/>
            <w:noProof/>
          </w:rPr>
          <w:t>4.2</w:t>
        </w:r>
        <w:r w:rsidR="00705E95">
          <w:rPr>
            <w:rFonts w:asciiTheme="minorHAnsi" w:eastAsiaTheme="minorEastAsia" w:hAnsiTheme="minorHAnsi" w:cstheme="minorBidi"/>
            <w:noProof/>
            <w:color w:val="auto"/>
            <w:szCs w:val="22"/>
            <w:lang w:eastAsia="en-AU"/>
          </w:rPr>
          <w:tab/>
        </w:r>
        <w:r w:rsidR="00705E95" w:rsidRPr="004036A7">
          <w:rPr>
            <w:rStyle w:val="Hyperlink"/>
            <w:noProof/>
          </w:rPr>
          <w:t>Donation or Destruction of Genetic Material</w:t>
        </w:r>
        <w:r w:rsidR="00705E95">
          <w:rPr>
            <w:noProof/>
            <w:webHidden/>
          </w:rPr>
          <w:tab/>
        </w:r>
        <w:r w:rsidR="00705E95">
          <w:rPr>
            <w:noProof/>
            <w:webHidden/>
          </w:rPr>
          <w:fldChar w:fldCharType="begin"/>
        </w:r>
        <w:r w:rsidR="00705E95">
          <w:rPr>
            <w:noProof/>
            <w:webHidden/>
          </w:rPr>
          <w:instrText xml:space="preserve"> PAGEREF _Toc146723150 \h </w:instrText>
        </w:r>
        <w:r w:rsidR="00705E95">
          <w:rPr>
            <w:noProof/>
            <w:webHidden/>
          </w:rPr>
        </w:r>
        <w:r w:rsidR="00705E95">
          <w:rPr>
            <w:noProof/>
            <w:webHidden/>
          </w:rPr>
          <w:fldChar w:fldCharType="separate"/>
        </w:r>
        <w:r w:rsidR="00AE29EE">
          <w:rPr>
            <w:noProof/>
            <w:webHidden/>
          </w:rPr>
          <w:t>15</w:t>
        </w:r>
        <w:r w:rsidR="00705E95">
          <w:rPr>
            <w:noProof/>
            <w:webHidden/>
          </w:rPr>
          <w:fldChar w:fldCharType="end"/>
        </w:r>
      </w:hyperlink>
    </w:p>
    <w:p w14:paraId="196D1D32" w14:textId="1D15DC1D" w:rsidR="00705E95" w:rsidRDefault="00000000">
      <w:pPr>
        <w:pStyle w:val="TOC2"/>
        <w:tabs>
          <w:tab w:val="right" w:leader="dot" w:pos="9060"/>
        </w:tabs>
        <w:rPr>
          <w:rFonts w:asciiTheme="minorHAnsi" w:eastAsiaTheme="minorEastAsia" w:hAnsiTheme="minorHAnsi" w:cstheme="minorBidi"/>
          <w:noProof/>
          <w:color w:val="auto"/>
          <w:szCs w:val="22"/>
          <w:lang w:eastAsia="en-AU"/>
        </w:rPr>
      </w:pPr>
      <w:hyperlink w:anchor="_Toc146723151" w:history="1">
        <w:r w:rsidR="00705E95" w:rsidRPr="004036A7">
          <w:rPr>
            <w:rStyle w:val="Hyperlink"/>
            <w:noProof/>
          </w:rPr>
          <w:t>4.2 Death of a patient</w:t>
        </w:r>
        <w:r w:rsidR="00705E95">
          <w:rPr>
            <w:noProof/>
            <w:webHidden/>
          </w:rPr>
          <w:tab/>
        </w:r>
        <w:r w:rsidR="00705E95">
          <w:rPr>
            <w:noProof/>
            <w:webHidden/>
          </w:rPr>
          <w:fldChar w:fldCharType="begin"/>
        </w:r>
        <w:r w:rsidR="00705E95">
          <w:rPr>
            <w:noProof/>
            <w:webHidden/>
          </w:rPr>
          <w:instrText xml:space="preserve"> PAGEREF _Toc146723151 \h </w:instrText>
        </w:r>
        <w:r w:rsidR="00705E95">
          <w:rPr>
            <w:noProof/>
            <w:webHidden/>
          </w:rPr>
        </w:r>
        <w:r w:rsidR="00705E95">
          <w:rPr>
            <w:noProof/>
            <w:webHidden/>
          </w:rPr>
          <w:fldChar w:fldCharType="separate"/>
        </w:r>
        <w:r w:rsidR="00AE29EE">
          <w:rPr>
            <w:noProof/>
            <w:webHidden/>
          </w:rPr>
          <w:t>15</w:t>
        </w:r>
        <w:r w:rsidR="00705E95">
          <w:rPr>
            <w:noProof/>
            <w:webHidden/>
          </w:rPr>
          <w:fldChar w:fldCharType="end"/>
        </w:r>
      </w:hyperlink>
    </w:p>
    <w:p w14:paraId="0A05CCED" w14:textId="1A14694B" w:rsidR="00705E95" w:rsidRDefault="00000000">
      <w:pPr>
        <w:pStyle w:val="TOC1"/>
        <w:tabs>
          <w:tab w:val="left" w:pos="440"/>
          <w:tab w:val="right" w:leader="dot" w:pos="9060"/>
        </w:tabs>
        <w:rPr>
          <w:rFonts w:asciiTheme="minorHAnsi" w:eastAsiaTheme="minorEastAsia" w:hAnsiTheme="minorHAnsi" w:cstheme="minorBidi"/>
          <w:noProof/>
          <w:color w:val="auto"/>
          <w:szCs w:val="22"/>
          <w:lang w:eastAsia="en-AU"/>
        </w:rPr>
      </w:pPr>
      <w:hyperlink w:anchor="_Toc146723152" w:history="1">
        <w:r w:rsidR="00705E95" w:rsidRPr="004036A7">
          <w:rPr>
            <w:rStyle w:val="Hyperlink"/>
            <w:noProof/>
          </w:rPr>
          <w:t>5.</w:t>
        </w:r>
        <w:r w:rsidR="00705E95">
          <w:rPr>
            <w:rFonts w:asciiTheme="minorHAnsi" w:eastAsiaTheme="minorEastAsia" w:hAnsiTheme="minorHAnsi" w:cstheme="minorBidi"/>
            <w:noProof/>
            <w:color w:val="auto"/>
            <w:szCs w:val="22"/>
            <w:lang w:eastAsia="en-AU"/>
          </w:rPr>
          <w:tab/>
        </w:r>
        <w:r w:rsidR="00705E95" w:rsidRPr="004036A7">
          <w:rPr>
            <w:rStyle w:val="Hyperlink"/>
            <w:noProof/>
          </w:rPr>
          <w:t>Clinic obligations</w:t>
        </w:r>
        <w:r w:rsidR="00705E95">
          <w:rPr>
            <w:noProof/>
            <w:webHidden/>
          </w:rPr>
          <w:tab/>
        </w:r>
        <w:r w:rsidR="00705E95">
          <w:rPr>
            <w:noProof/>
            <w:webHidden/>
          </w:rPr>
          <w:fldChar w:fldCharType="begin"/>
        </w:r>
        <w:r w:rsidR="00705E95">
          <w:rPr>
            <w:noProof/>
            <w:webHidden/>
          </w:rPr>
          <w:instrText xml:space="preserve"> PAGEREF _Toc146723152 \h </w:instrText>
        </w:r>
        <w:r w:rsidR="00705E95">
          <w:rPr>
            <w:noProof/>
            <w:webHidden/>
          </w:rPr>
        </w:r>
        <w:r w:rsidR="00705E95">
          <w:rPr>
            <w:noProof/>
            <w:webHidden/>
          </w:rPr>
          <w:fldChar w:fldCharType="separate"/>
        </w:r>
        <w:r w:rsidR="00AE29EE">
          <w:rPr>
            <w:noProof/>
            <w:webHidden/>
          </w:rPr>
          <w:t>17</w:t>
        </w:r>
        <w:r w:rsidR="00705E95">
          <w:rPr>
            <w:noProof/>
            <w:webHidden/>
          </w:rPr>
          <w:fldChar w:fldCharType="end"/>
        </w:r>
      </w:hyperlink>
    </w:p>
    <w:p w14:paraId="1B9357B2" w14:textId="645F1C5C" w:rsidR="00705E95" w:rsidRDefault="00000000">
      <w:pPr>
        <w:pStyle w:val="TOC2"/>
        <w:tabs>
          <w:tab w:val="right" w:leader="dot" w:pos="9060"/>
        </w:tabs>
        <w:rPr>
          <w:rFonts w:asciiTheme="minorHAnsi" w:eastAsiaTheme="minorEastAsia" w:hAnsiTheme="minorHAnsi" w:cstheme="minorBidi"/>
          <w:noProof/>
          <w:color w:val="auto"/>
          <w:szCs w:val="22"/>
          <w:lang w:eastAsia="en-AU"/>
        </w:rPr>
      </w:pPr>
      <w:hyperlink w:anchor="_Toc146723153" w:history="1">
        <w:r w:rsidR="00705E95" w:rsidRPr="004036A7">
          <w:rPr>
            <w:rStyle w:val="Hyperlink"/>
            <w:noProof/>
            <w:lang w:val="en" w:eastAsia="en-AU"/>
          </w:rPr>
          <w:t>5.1 Program compliance</w:t>
        </w:r>
        <w:r w:rsidR="00705E95">
          <w:rPr>
            <w:noProof/>
            <w:webHidden/>
          </w:rPr>
          <w:tab/>
        </w:r>
        <w:r w:rsidR="00705E95">
          <w:rPr>
            <w:noProof/>
            <w:webHidden/>
          </w:rPr>
          <w:fldChar w:fldCharType="begin"/>
        </w:r>
        <w:r w:rsidR="00705E95">
          <w:rPr>
            <w:noProof/>
            <w:webHidden/>
          </w:rPr>
          <w:instrText xml:space="preserve"> PAGEREF _Toc146723153 \h </w:instrText>
        </w:r>
        <w:r w:rsidR="00705E95">
          <w:rPr>
            <w:noProof/>
            <w:webHidden/>
          </w:rPr>
        </w:r>
        <w:r w:rsidR="00705E95">
          <w:rPr>
            <w:noProof/>
            <w:webHidden/>
          </w:rPr>
          <w:fldChar w:fldCharType="separate"/>
        </w:r>
        <w:r w:rsidR="00AE29EE">
          <w:rPr>
            <w:noProof/>
            <w:webHidden/>
          </w:rPr>
          <w:t>18</w:t>
        </w:r>
        <w:r w:rsidR="00705E95">
          <w:rPr>
            <w:noProof/>
            <w:webHidden/>
          </w:rPr>
          <w:fldChar w:fldCharType="end"/>
        </w:r>
      </w:hyperlink>
    </w:p>
    <w:p w14:paraId="7E9818F5" w14:textId="52DEC88B" w:rsidR="00705E95" w:rsidRDefault="00000000">
      <w:pPr>
        <w:pStyle w:val="TOC2"/>
        <w:tabs>
          <w:tab w:val="right" w:leader="dot" w:pos="9060"/>
        </w:tabs>
        <w:rPr>
          <w:rFonts w:asciiTheme="minorHAnsi" w:eastAsiaTheme="minorEastAsia" w:hAnsiTheme="minorHAnsi" w:cstheme="minorBidi"/>
          <w:noProof/>
          <w:color w:val="auto"/>
          <w:szCs w:val="22"/>
          <w:lang w:eastAsia="en-AU"/>
        </w:rPr>
      </w:pPr>
      <w:hyperlink w:anchor="_Toc146723154" w:history="1">
        <w:r w:rsidR="00705E95" w:rsidRPr="004036A7">
          <w:rPr>
            <w:rStyle w:val="Hyperlink"/>
            <w:noProof/>
            <w:lang w:val="en" w:eastAsia="en-AU"/>
          </w:rPr>
          <w:t>5.2 Patient Consent and Notifications</w:t>
        </w:r>
        <w:r w:rsidR="00705E95">
          <w:rPr>
            <w:noProof/>
            <w:webHidden/>
          </w:rPr>
          <w:tab/>
        </w:r>
        <w:r w:rsidR="00705E95">
          <w:rPr>
            <w:noProof/>
            <w:webHidden/>
          </w:rPr>
          <w:fldChar w:fldCharType="begin"/>
        </w:r>
        <w:r w:rsidR="00705E95">
          <w:rPr>
            <w:noProof/>
            <w:webHidden/>
          </w:rPr>
          <w:instrText xml:space="preserve"> PAGEREF _Toc146723154 \h </w:instrText>
        </w:r>
        <w:r w:rsidR="00705E95">
          <w:rPr>
            <w:noProof/>
            <w:webHidden/>
          </w:rPr>
        </w:r>
        <w:r w:rsidR="00705E95">
          <w:rPr>
            <w:noProof/>
            <w:webHidden/>
          </w:rPr>
          <w:fldChar w:fldCharType="separate"/>
        </w:r>
        <w:r w:rsidR="00AE29EE">
          <w:rPr>
            <w:noProof/>
            <w:webHidden/>
          </w:rPr>
          <w:t>18</w:t>
        </w:r>
        <w:r w:rsidR="00705E95">
          <w:rPr>
            <w:noProof/>
            <w:webHidden/>
          </w:rPr>
          <w:fldChar w:fldCharType="end"/>
        </w:r>
      </w:hyperlink>
    </w:p>
    <w:p w14:paraId="2C027248" w14:textId="3C494A0C" w:rsidR="00705E95" w:rsidRDefault="00000000">
      <w:pPr>
        <w:pStyle w:val="TOC1"/>
        <w:tabs>
          <w:tab w:val="left" w:pos="440"/>
          <w:tab w:val="right" w:leader="dot" w:pos="9060"/>
        </w:tabs>
        <w:rPr>
          <w:rFonts w:asciiTheme="minorHAnsi" w:eastAsiaTheme="minorEastAsia" w:hAnsiTheme="minorHAnsi" w:cstheme="minorBidi"/>
          <w:noProof/>
          <w:color w:val="auto"/>
          <w:szCs w:val="22"/>
          <w:lang w:eastAsia="en-AU"/>
        </w:rPr>
      </w:pPr>
      <w:hyperlink w:anchor="_Toc146723155" w:history="1">
        <w:r w:rsidR="00705E95" w:rsidRPr="004036A7">
          <w:rPr>
            <w:rStyle w:val="Hyperlink"/>
            <w:noProof/>
            <w:lang w:val="en" w:eastAsia="en-AU"/>
          </w:rPr>
          <w:t>6.</w:t>
        </w:r>
        <w:r w:rsidR="00705E95">
          <w:rPr>
            <w:rFonts w:asciiTheme="minorHAnsi" w:eastAsiaTheme="minorEastAsia" w:hAnsiTheme="minorHAnsi" w:cstheme="minorBidi"/>
            <w:noProof/>
            <w:color w:val="auto"/>
            <w:szCs w:val="22"/>
            <w:lang w:eastAsia="en-AU"/>
          </w:rPr>
          <w:tab/>
        </w:r>
        <w:r w:rsidR="00705E95" w:rsidRPr="004036A7">
          <w:rPr>
            <w:rStyle w:val="Hyperlink"/>
            <w:noProof/>
            <w:lang w:val="en" w:eastAsia="en-AU"/>
          </w:rPr>
          <w:t>Privacy</w:t>
        </w:r>
        <w:r w:rsidR="00705E95">
          <w:rPr>
            <w:noProof/>
            <w:webHidden/>
          </w:rPr>
          <w:tab/>
        </w:r>
        <w:r w:rsidR="00705E95">
          <w:rPr>
            <w:noProof/>
            <w:webHidden/>
          </w:rPr>
          <w:fldChar w:fldCharType="begin"/>
        </w:r>
        <w:r w:rsidR="00705E95">
          <w:rPr>
            <w:noProof/>
            <w:webHidden/>
          </w:rPr>
          <w:instrText xml:space="preserve"> PAGEREF _Toc146723155 \h </w:instrText>
        </w:r>
        <w:r w:rsidR="00705E95">
          <w:rPr>
            <w:noProof/>
            <w:webHidden/>
          </w:rPr>
        </w:r>
        <w:r w:rsidR="00705E95">
          <w:rPr>
            <w:noProof/>
            <w:webHidden/>
          </w:rPr>
          <w:fldChar w:fldCharType="separate"/>
        </w:r>
        <w:r w:rsidR="00AE29EE">
          <w:rPr>
            <w:noProof/>
            <w:webHidden/>
          </w:rPr>
          <w:t>19</w:t>
        </w:r>
        <w:r w:rsidR="00705E95">
          <w:rPr>
            <w:noProof/>
            <w:webHidden/>
          </w:rPr>
          <w:fldChar w:fldCharType="end"/>
        </w:r>
      </w:hyperlink>
    </w:p>
    <w:p w14:paraId="74E6F09F" w14:textId="43771B5B" w:rsidR="00705E95" w:rsidRDefault="00000000">
      <w:pPr>
        <w:pStyle w:val="TOC1"/>
        <w:tabs>
          <w:tab w:val="left" w:pos="440"/>
          <w:tab w:val="right" w:leader="dot" w:pos="9060"/>
        </w:tabs>
        <w:rPr>
          <w:rFonts w:asciiTheme="minorHAnsi" w:eastAsiaTheme="minorEastAsia" w:hAnsiTheme="minorHAnsi" w:cstheme="minorBidi"/>
          <w:noProof/>
          <w:color w:val="auto"/>
          <w:szCs w:val="22"/>
          <w:lang w:eastAsia="en-AU"/>
        </w:rPr>
      </w:pPr>
      <w:hyperlink w:anchor="_Toc146723156" w:history="1">
        <w:r w:rsidR="00705E95" w:rsidRPr="004036A7">
          <w:rPr>
            <w:rStyle w:val="Hyperlink"/>
            <w:noProof/>
            <w:lang w:val="en" w:eastAsia="en-AU"/>
          </w:rPr>
          <w:t>7.</w:t>
        </w:r>
        <w:r w:rsidR="00705E95">
          <w:rPr>
            <w:rFonts w:asciiTheme="minorHAnsi" w:eastAsiaTheme="minorEastAsia" w:hAnsiTheme="minorHAnsi" w:cstheme="minorBidi"/>
            <w:noProof/>
            <w:color w:val="auto"/>
            <w:szCs w:val="22"/>
            <w:lang w:eastAsia="en-AU"/>
          </w:rPr>
          <w:tab/>
        </w:r>
        <w:r w:rsidR="00705E95" w:rsidRPr="004036A7">
          <w:rPr>
            <w:rStyle w:val="Hyperlink"/>
            <w:noProof/>
            <w:lang w:val="en" w:eastAsia="en-AU"/>
          </w:rPr>
          <w:t>Program Evaluation</w:t>
        </w:r>
        <w:r w:rsidR="00705E95">
          <w:rPr>
            <w:noProof/>
            <w:webHidden/>
          </w:rPr>
          <w:tab/>
        </w:r>
        <w:r w:rsidR="00705E95">
          <w:rPr>
            <w:noProof/>
            <w:webHidden/>
          </w:rPr>
          <w:fldChar w:fldCharType="begin"/>
        </w:r>
        <w:r w:rsidR="00705E95">
          <w:rPr>
            <w:noProof/>
            <w:webHidden/>
          </w:rPr>
          <w:instrText xml:space="preserve"> PAGEREF _Toc146723156 \h </w:instrText>
        </w:r>
        <w:r w:rsidR="00705E95">
          <w:rPr>
            <w:noProof/>
            <w:webHidden/>
          </w:rPr>
        </w:r>
        <w:r w:rsidR="00705E95">
          <w:rPr>
            <w:noProof/>
            <w:webHidden/>
          </w:rPr>
          <w:fldChar w:fldCharType="separate"/>
        </w:r>
        <w:r w:rsidR="00AE29EE">
          <w:rPr>
            <w:noProof/>
            <w:webHidden/>
          </w:rPr>
          <w:t>19</w:t>
        </w:r>
        <w:r w:rsidR="00705E95">
          <w:rPr>
            <w:noProof/>
            <w:webHidden/>
          </w:rPr>
          <w:fldChar w:fldCharType="end"/>
        </w:r>
      </w:hyperlink>
    </w:p>
    <w:p w14:paraId="5AA9F401" w14:textId="6C81A10E" w:rsidR="00705E95" w:rsidRDefault="00000000">
      <w:pPr>
        <w:pStyle w:val="TOC1"/>
        <w:tabs>
          <w:tab w:val="left" w:pos="440"/>
          <w:tab w:val="right" w:leader="dot" w:pos="9060"/>
        </w:tabs>
        <w:rPr>
          <w:rFonts w:asciiTheme="minorHAnsi" w:eastAsiaTheme="minorEastAsia" w:hAnsiTheme="minorHAnsi" w:cstheme="minorBidi"/>
          <w:noProof/>
          <w:color w:val="auto"/>
          <w:szCs w:val="22"/>
          <w:lang w:eastAsia="en-AU"/>
        </w:rPr>
      </w:pPr>
      <w:hyperlink w:anchor="_Toc146723157" w:history="1">
        <w:r w:rsidR="00705E95" w:rsidRPr="004036A7">
          <w:rPr>
            <w:rStyle w:val="Hyperlink"/>
            <w:noProof/>
            <w:lang w:val="en" w:eastAsia="en-AU"/>
          </w:rPr>
          <w:t>8.</w:t>
        </w:r>
        <w:r w:rsidR="00705E95">
          <w:rPr>
            <w:rFonts w:asciiTheme="minorHAnsi" w:eastAsiaTheme="minorEastAsia" w:hAnsiTheme="minorHAnsi" w:cstheme="minorBidi"/>
            <w:noProof/>
            <w:color w:val="auto"/>
            <w:szCs w:val="22"/>
            <w:lang w:eastAsia="en-AU"/>
          </w:rPr>
          <w:tab/>
        </w:r>
        <w:r w:rsidR="00705E95" w:rsidRPr="004036A7">
          <w:rPr>
            <w:rStyle w:val="Hyperlink"/>
            <w:noProof/>
            <w:lang w:val="en" w:eastAsia="en-AU"/>
          </w:rPr>
          <w:t>Disclaimer</w:t>
        </w:r>
        <w:r w:rsidR="00705E95">
          <w:rPr>
            <w:noProof/>
            <w:webHidden/>
          </w:rPr>
          <w:tab/>
        </w:r>
        <w:r w:rsidR="00705E95">
          <w:rPr>
            <w:noProof/>
            <w:webHidden/>
          </w:rPr>
          <w:fldChar w:fldCharType="begin"/>
        </w:r>
        <w:r w:rsidR="00705E95">
          <w:rPr>
            <w:noProof/>
            <w:webHidden/>
          </w:rPr>
          <w:instrText xml:space="preserve"> PAGEREF _Toc146723157 \h </w:instrText>
        </w:r>
        <w:r w:rsidR="00705E95">
          <w:rPr>
            <w:noProof/>
            <w:webHidden/>
          </w:rPr>
        </w:r>
        <w:r w:rsidR="00705E95">
          <w:rPr>
            <w:noProof/>
            <w:webHidden/>
          </w:rPr>
          <w:fldChar w:fldCharType="separate"/>
        </w:r>
        <w:r w:rsidR="00AE29EE">
          <w:rPr>
            <w:noProof/>
            <w:webHidden/>
          </w:rPr>
          <w:t>20</w:t>
        </w:r>
        <w:r w:rsidR="00705E95">
          <w:rPr>
            <w:noProof/>
            <w:webHidden/>
          </w:rPr>
          <w:fldChar w:fldCharType="end"/>
        </w:r>
      </w:hyperlink>
    </w:p>
    <w:p w14:paraId="4502A819" w14:textId="2FB5403D" w:rsidR="00705E95" w:rsidRDefault="00000000">
      <w:pPr>
        <w:pStyle w:val="TOC1"/>
        <w:tabs>
          <w:tab w:val="right" w:leader="dot" w:pos="9060"/>
        </w:tabs>
        <w:rPr>
          <w:rFonts w:asciiTheme="minorHAnsi" w:eastAsiaTheme="minorEastAsia" w:hAnsiTheme="minorHAnsi" w:cstheme="minorBidi"/>
          <w:noProof/>
          <w:color w:val="auto"/>
          <w:szCs w:val="22"/>
          <w:lang w:eastAsia="en-AU"/>
        </w:rPr>
      </w:pPr>
      <w:hyperlink w:anchor="_Toc146723158" w:history="1">
        <w:r w:rsidR="00705E95" w:rsidRPr="004036A7">
          <w:rPr>
            <w:rStyle w:val="Hyperlink"/>
            <w:noProof/>
          </w:rPr>
          <w:t>Definitions</w:t>
        </w:r>
        <w:r w:rsidR="00705E95">
          <w:rPr>
            <w:noProof/>
            <w:webHidden/>
          </w:rPr>
          <w:tab/>
        </w:r>
        <w:r w:rsidR="00705E95">
          <w:rPr>
            <w:noProof/>
            <w:webHidden/>
          </w:rPr>
          <w:fldChar w:fldCharType="begin"/>
        </w:r>
        <w:r w:rsidR="00705E95">
          <w:rPr>
            <w:noProof/>
            <w:webHidden/>
          </w:rPr>
          <w:instrText xml:space="preserve"> PAGEREF _Toc146723158 \h </w:instrText>
        </w:r>
        <w:r w:rsidR="00705E95">
          <w:rPr>
            <w:noProof/>
            <w:webHidden/>
          </w:rPr>
        </w:r>
        <w:r w:rsidR="00705E95">
          <w:rPr>
            <w:noProof/>
            <w:webHidden/>
          </w:rPr>
          <w:fldChar w:fldCharType="separate"/>
        </w:r>
        <w:r w:rsidR="00AE29EE">
          <w:rPr>
            <w:noProof/>
            <w:webHidden/>
          </w:rPr>
          <w:t>21</w:t>
        </w:r>
        <w:r w:rsidR="00705E95">
          <w:rPr>
            <w:noProof/>
            <w:webHidden/>
          </w:rPr>
          <w:fldChar w:fldCharType="end"/>
        </w:r>
      </w:hyperlink>
    </w:p>
    <w:p w14:paraId="11F7A9D7" w14:textId="38145CCA" w:rsidR="00705E95" w:rsidRDefault="00000000">
      <w:pPr>
        <w:pStyle w:val="TOC1"/>
        <w:tabs>
          <w:tab w:val="right" w:leader="dot" w:pos="9060"/>
        </w:tabs>
        <w:rPr>
          <w:rFonts w:asciiTheme="minorHAnsi" w:eastAsiaTheme="minorEastAsia" w:hAnsiTheme="minorHAnsi" w:cstheme="minorBidi"/>
          <w:noProof/>
          <w:color w:val="auto"/>
          <w:szCs w:val="22"/>
          <w:lang w:eastAsia="en-AU"/>
        </w:rPr>
      </w:pPr>
      <w:hyperlink w:anchor="_Toc146723159" w:history="1">
        <w:r w:rsidR="00705E95" w:rsidRPr="004036A7">
          <w:rPr>
            <w:rStyle w:val="Hyperlink"/>
            <w:noProof/>
          </w:rPr>
          <w:t>Table of Abbreviations</w:t>
        </w:r>
        <w:r w:rsidR="00705E95">
          <w:rPr>
            <w:noProof/>
            <w:webHidden/>
          </w:rPr>
          <w:tab/>
        </w:r>
        <w:r w:rsidR="00705E95">
          <w:rPr>
            <w:noProof/>
            <w:webHidden/>
          </w:rPr>
          <w:fldChar w:fldCharType="begin"/>
        </w:r>
        <w:r w:rsidR="00705E95">
          <w:rPr>
            <w:noProof/>
            <w:webHidden/>
          </w:rPr>
          <w:instrText xml:space="preserve"> PAGEREF _Toc146723159 \h </w:instrText>
        </w:r>
        <w:r w:rsidR="00705E95">
          <w:rPr>
            <w:noProof/>
            <w:webHidden/>
          </w:rPr>
        </w:r>
        <w:r w:rsidR="00705E95">
          <w:rPr>
            <w:noProof/>
            <w:webHidden/>
          </w:rPr>
          <w:fldChar w:fldCharType="separate"/>
        </w:r>
        <w:r w:rsidR="00AE29EE">
          <w:rPr>
            <w:noProof/>
            <w:webHidden/>
          </w:rPr>
          <w:t>21</w:t>
        </w:r>
        <w:r w:rsidR="00705E95">
          <w:rPr>
            <w:noProof/>
            <w:webHidden/>
          </w:rPr>
          <w:fldChar w:fldCharType="end"/>
        </w:r>
      </w:hyperlink>
    </w:p>
    <w:p w14:paraId="37FEAADA" w14:textId="653B6004" w:rsidR="0066134F" w:rsidRDefault="00D42185" w:rsidP="00335032">
      <w:pPr>
        <w:pStyle w:val="TOC1"/>
        <w:tabs>
          <w:tab w:val="right" w:leader="dot" w:pos="9060"/>
        </w:tabs>
        <w:contextualSpacing/>
        <w:rPr>
          <w:rFonts w:cs="Arial"/>
          <w:b/>
          <w:bCs/>
          <w:color w:val="3F4A75"/>
          <w:kern w:val="28"/>
          <w:sz w:val="44"/>
          <w:szCs w:val="36"/>
        </w:rPr>
      </w:pPr>
      <w:r>
        <w:fldChar w:fldCharType="end"/>
      </w:r>
      <w:r w:rsidR="0066134F">
        <w:br w:type="page"/>
      </w:r>
    </w:p>
    <w:p w14:paraId="738A4080" w14:textId="06A661B2" w:rsidR="00623E67" w:rsidRDefault="00623E67" w:rsidP="2950732E">
      <w:pPr>
        <w:pStyle w:val="Heading1"/>
        <w:spacing w:before="0" w:after="0"/>
        <w:contextualSpacing/>
        <w:rPr>
          <w:color w:val="3F4A75" w:themeColor="accent1"/>
          <w:szCs w:val="44"/>
        </w:rPr>
      </w:pPr>
      <w:bookmarkStart w:id="2" w:name="_Toc146723132"/>
      <w:r>
        <w:t>Overview</w:t>
      </w:r>
      <w:bookmarkEnd w:id="2"/>
    </w:p>
    <w:p w14:paraId="29E22FBC" w14:textId="60D3104E" w:rsidR="00E64695" w:rsidRDefault="00623E67" w:rsidP="00C97454">
      <w:pPr>
        <w:pStyle w:val="Header"/>
      </w:pPr>
      <w:r w:rsidRPr="00C97454">
        <w:t xml:space="preserve">The Assisted Reproductive Technology (ART) Storage Funding </w:t>
      </w:r>
      <w:r w:rsidR="00CE499F" w:rsidRPr="00C97454">
        <w:t>Program</w:t>
      </w:r>
      <w:r w:rsidRPr="00C97454">
        <w:t xml:space="preserve"> </w:t>
      </w:r>
      <w:r w:rsidR="00284BD1" w:rsidRPr="00C97454">
        <w:t>(hereafter referred to as the ‘</w:t>
      </w:r>
      <w:r w:rsidR="006114A9" w:rsidRPr="00C97454">
        <w:t>p</w:t>
      </w:r>
      <w:r w:rsidR="00CE499F" w:rsidRPr="00C97454">
        <w:t>rogram</w:t>
      </w:r>
      <w:r w:rsidR="00284BD1" w:rsidRPr="00C97454">
        <w:t xml:space="preserve">’) </w:t>
      </w:r>
      <w:r w:rsidR="00D90D84" w:rsidRPr="00C97454">
        <w:t xml:space="preserve">aims to </w:t>
      </w:r>
      <w:r w:rsidR="007D4057" w:rsidRPr="00C97454">
        <w:t>reduce</w:t>
      </w:r>
      <w:r w:rsidR="00D90D84" w:rsidRPr="00C97454">
        <w:t xml:space="preserve"> </w:t>
      </w:r>
      <w:r w:rsidR="007D4057" w:rsidRPr="00C97454">
        <w:t xml:space="preserve">eligible patient’s </w:t>
      </w:r>
      <w:r w:rsidR="00D90D84" w:rsidRPr="00C97454">
        <w:t>costs for preserving eggs, sperm, or embryos through cryostorage (freezing).</w:t>
      </w:r>
    </w:p>
    <w:p w14:paraId="1A8AC697" w14:textId="3969C61E" w:rsidR="0093561B" w:rsidRPr="00E64695" w:rsidRDefault="0093561B" w:rsidP="00C97454">
      <w:pPr>
        <w:pStyle w:val="Header"/>
      </w:pPr>
      <w:r>
        <w:t xml:space="preserve">The purpose of this </w:t>
      </w:r>
      <w:r w:rsidR="00D90D84" w:rsidRPr="00D90D84">
        <w:t xml:space="preserve">program </w:t>
      </w:r>
      <w:r w:rsidRPr="00E64695">
        <w:t>is to support patients from two population groups who face extra costs associated with fertility preservation:</w:t>
      </w:r>
    </w:p>
    <w:p w14:paraId="58F15609" w14:textId="77777777" w:rsidR="0093561B" w:rsidRPr="00E64695" w:rsidRDefault="0093561B" w:rsidP="00C97454">
      <w:pPr>
        <w:pStyle w:val="Header"/>
        <w:numPr>
          <w:ilvl w:val="0"/>
          <w:numId w:val="26"/>
        </w:numPr>
      </w:pPr>
      <w:r w:rsidRPr="00E64695">
        <w:t>people who require fertility treatment, including fertility preservation, due to a cancer diagnosis, and</w:t>
      </w:r>
    </w:p>
    <w:p w14:paraId="0E4F8574" w14:textId="5C66B100" w:rsidR="00623E67" w:rsidRDefault="0093561B" w:rsidP="00C97454">
      <w:pPr>
        <w:pStyle w:val="Header"/>
        <w:numPr>
          <w:ilvl w:val="0"/>
          <w:numId w:val="26"/>
        </w:numPr>
      </w:pPr>
      <w:r w:rsidRPr="00E64695">
        <w:t>people at risk of passing on genetic conditions who have undergone pre-implantation genetic testing funded by the Medicare Benefit Schedule (MBS), as described in MBS items 13207, 73384, 73385, 73386 or 73387.</w:t>
      </w:r>
    </w:p>
    <w:p w14:paraId="1F859F07" w14:textId="2DF2F325" w:rsidR="00D414DE" w:rsidRDefault="00623E67" w:rsidP="00C97454">
      <w:pPr>
        <w:pStyle w:val="Header"/>
      </w:pPr>
      <w:r>
        <w:t xml:space="preserve">Under this </w:t>
      </w:r>
      <w:r w:rsidR="00A26CF2" w:rsidRPr="00D90D84">
        <w:t>program</w:t>
      </w:r>
      <w:r>
        <w:t xml:space="preserve">, the federal Government will </w:t>
      </w:r>
      <w:r w:rsidR="00FB5CF6">
        <w:t xml:space="preserve">make a payment to </w:t>
      </w:r>
      <w:r w:rsidR="00E93D00">
        <w:t xml:space="preserve">subsidise </w:t>
      </w:r>
      <w:r>
        <w:t xml:space="preserve">the cost of </w:t>
      </w:r>
      <w:r w:rsidR="00F37211">
        <w:t>cryo</w:t>
      </w:r>
      <w:r>
        <w:t>storage of eggs, sperm</w:t>
      </w:r>
      <w:r w:rsidR="003614DF">
        <w:t>,</w:t>
      </w:r>
      <w:r>
        <w:t xml:space="preserve"> and embryos for eligible patients</w:t>
      </w:r>
      <w:r w:rsidR="0077652E">
        <w:t xml:space="preserve"> for a maximum of ten years</w:t>
      </w:r>
      <w:r w:rsidR="00E97187">
        <w:t xml:space="preserve"> per patient and per material stored</w:t>
      </w:r>
      <w:r>
        <w:t>.</w:t>
      </w:r>
    </w:p>
    <w:p w14:paraId="0E693C12" w14:textId="61CA6E36" w:rsidR="00E64695" w:rsidRDefault="00623E67" w:rsidP="00C97454">
      <w:pPr>
        <w:pStyle w:val="Header"/>
      </w:pPr>
      <w:r>
        <w:t xml:space="preserve">This payment will be made directly to </w:t>
      </w:r>
      <w:r w:rsidR="0047294B">
        <w:t>eligible</w:t>
      </w:r>
      <w:r>
        <w:t xml:space="preserve"> ART </w:t>
      </w:r>
      <w:r w:rsidR="005B138F">
        <w:t>clinic</w:t>
      </w:r>
      <w:r w:rsidR="00BE2E5D">
        <w:t>s</w:t>
      </w:r>
      <w:r>
        <w:t xml:space="preserve"> using a payment system managed by Services Australia.</w:t>
      </w:r>
      <w:r w:rsidR="001842D6" w:rsidRPr="001842D6">
        <w:t xml:space="preserve"> Patients will not receive any payment directly. Patients may not be charged out of pocket costs for cryostorage subsidised by the program.</w:t>
      </w:r>
    </w:p>
    <w:p w14:paraId="601CAF5D" w14:textId="09E695C9" w:rsidR="00BC78A7" w:rsidRDefault="00D002E3" w:rsidP="00C97454">
      <w:pPr>
        <w:pStyle w:val="Header"/>
      </w:pPr>
      <w:r w:rsidRPr="00805178">
        <w:t xml:space="preserve">The </w:t>
      </w:r>
      <w:r w:rsidR="00A26CF2" w:rsidRPr="00D90D84">
        <w:t xml:space="preserve">program </w:t>
      </w:r>
      <w:r w:rsidRPr="00805178">
        <w:t>has been established through an authority via the Financial Framework (Supplementary Powers) Regulations 1997</w:t>
      </w:r>
      <w:r w:rsidR="00055D6B" w:rsidRPr="00F85060">
        <w:t xml:space="preserve"> and will be administered as a demand-driven grant.</w:t>
      </w:r>
      <w:r w:rsidR="006756CC">
        <w:t xml:space="preserve"> </w:t>
      </w:r>
      <w:r w:rsidR="00F85060">
        <w:t>The</w:t>
      </w:r>
      <w:r w:rsidR="00055D6B" w:rsidRPr="00F85060">
        <w:t xml:space="preserve"> Grant Opportunity Guidelines are available </w:t>
      </w:r>
      <w:r w:rsidR="00F85060">
        <w:t>from</w:t>
      </w:r>
      <w:r w:rsidR="00055D6B" w:rsidRPr="00F85060">
        <w:t xml:space="preserve">: </w:t>
      </w:r>
      <w:hyperlink r:id="rId13" w:history="1">
        <w:r w:rsidR="00055D6B" w:rsidRPr="008E54A3">
          <w:rPr>
            <w:rStyle w:val="Hyperlink"/>
          </w:rPr>
          <w:t>www.grants.gov.au</w:t>
        </w:r>
      </w:hyperlink>
      <w:r w:rsidR="007F1251">
        <w:t>.</w:t>
      </w:r>
      <w:r w:rsidR="006756CC">
        <w:t xml:space="preserve"> </w:t>
      </w:r>
    </w:p>
    <w:p w14:paraId="77F107CA" w14:textId="4957A515" w:rsidR="0035740C" w:rsidRDefault="007F1251" w:rsidP="00C97454">
      <w:pPr>
        <w:pStyle w:val="Header"/>
      </w:pPr>
      <w:r w:rsidRPr="00F74198">
        <w:t xml:space="preserve">Please note </w:t>
      </w:r>
      <w:r w:rsidR="00055D6B" w:rsidRPr="00F74198">
        <w:t xml:space="preserve">that </w:t>
      </w:r>
      <w:r w:rsidRPr="00F74198">
        <w:t xml:space="preserve">for the purposes of the </w:t>
      </w:r>
      <w:r w:rsidR="00A26CF2" w:rsidRPr="00D90D84">
        <w:t>program</w:t>
      </w:r>
      <w:r w:rsidRPr="00F74198">
        <w:t xml:space="preserve">, </w:t>
      </w:r>
      <w:r w:rsidR="00BC78A7">
        <w:t xml:space="preserve">applying for </w:t>
      </w:r>
      <w:r w:rsidR="0023085F" w:rsidRPr="00F74198">
        <w:t xml:space="preserve">the </w:t>
      </w:r>
      <w:r w:rsidR="00BC78A7">
        <w:t xml:space="preserve">grant will be </w:t>
      </w:r>
      <w:r w:rsidR="00D60C08">
        <w:t>done by</w:t>
      </w:r>
      <w:r w:rsidR="0023085F" w:rsidRPr="00F74198">
        <w:t xml:space="preserve"> registering with Services Australia</w:t>
      </w:r>
      <w:r w:rsidR="00D60C08">
        <w:t xml:space="preserve">. Please see </w:t>
      </w:r>
      <w:hyperlink w:anchor="_Subsidy_Payments" w:history="1">
        <w:r w:rsidR="00D60C08" w:rsidRPr="0068559C">
          <w:rPr>
            <w:rStyle w:val="Hyperlink"/>
          </w:rPr>
          <w:t>Section 3</w:t>
        </w:r>
      </w:hyperlink>
      <w:r w:rsidR="00D60C08">
        <w:t xml:space="preserve"> for more information on the registration process.</w:t>
      </w:r>
    </w:p>
    <w:p w14:paraId="1164B894" w14:textId="3FBEA233" w:rsidR="007214AE" w:rsidRDefault="0035740C" w:rsidP="00C97454">
      <w:pPr>
        <w:pStyle w:val="Header"/>
      </w:pPr>
      <w:r w:rsidRPr="00805178">
        <w:t>These guidelines are intended to provide guidance to ART</w:t>
      </w:r>
      <w:r w:rsidR="00D22572" w:rsidRPr="00805178">
        <w:t xml:space="preserve"> </w:t>
      </w:r>
      <w:r w:rsidR="005B138F" w:rsidRPr="00805178">
        <w:t>clinic</w:t>
      </w:r>
      <w:r w:rsidR="00D22572" w:rsidRPr="00805178">
        <w:t>s</w:t>
      </w:r>
      <w:r w:rsidRPr="00805178">
        <w:t xml:space="preserve"> and patients regarding details of the </w:t>
      </w:r>
      <w:r w:rsidR="00A26CF2" w:rsidRPr="00D90D84">
        <w:t>program</w:t>
      </w:r>
      <w:r w:rsidRPr="00805178">
        <w:t>.</w:t>
      </w:r>
      <w:r w:rsidR="00BF65C6" w:rsidRPr="00805178">
        <w:t xml:space="preserve"> This </w:t>
      </w:r>
      <w:r w:rsidR="00A26CF2" w:rsidRPr="00D90D84">
        <w:t xml:space="preserve">program </w:t>
      </w:r>
      <w:r w:rsidR="00BF65C6" w:rsidRPr="00805178">
        <w:t xml:space="preserve">is not intended to alter current clinical practice or influence in any way </w:t>
      </w:r>
      <w:r w:rsidR="002D2D50" w:rsidRPr="00805178">
        <w:t xml:space="preserve">the </w:t>
      </w:r>
      <w:r w:rsidR="00BF65C6" w:rsidRPr="00805178">
        <w:t xml:space="preserve">existing </w:t>
      </w:r>
      <w:r w:rsidR="00F10B30" w:rsidRPr="00805178">
        <w:t xml:space="preserve">legislation, </w:t>
      </w:r>
      <w:r w:rsidR="00BF65C6" w:rsidRPr="00805178">
        <w:t xml:space="preserve">clinical guidelines and protocols that </w:t>
      </w:r>
      <w:r w:rsidR="008B655B" w:rsidRPr="00805178">
        <w:t>govern</w:t>
      </w:r>
      <w:r w:rsidR="00BF65C6" w:rsidRPr="00805178">
        <w:t xml:space="preserve"> ART practice.</w:t>
      </w:r>
    </w:p>
    <w:p w14:paraId="1C8F0F63" w14:textId="04CEAEE3" w:rsidR="00623E67" w:rsidRDefault="00B87617" w:rsidP="00C97454">
      <w:pPr>
        <w:pStyle w:val="Header"/>
      </w:pPr>
      <w:r>
        <w:t>More information around the program can be found</w:t>
      </w:r>
      <w:r w:rsidR="00F74198">
        <w:t xml:space="preserve"> on the </w:t>
      </w:r>
      <w:r w:rsidR="001A2978">
        <w:t xml:space="preserve">ART Storage Funding </w:t>
      </w:r>
      <w:hyperlink r:id="rId14" w:history="1">
        <w:r w:rsidR="001A2978" w:rsidRPr="00705DFF">
          <w:rPr>
            <w:rStyle w:val="Hyperlink"/>
          </w:rPr>
          <w:t>website</w:t>
        </w:r>
      </w:hyperlink>
      <w:r w:rsidR="001A2978">
        <w:t xml:space="preserve"> and</w:t>
      </w:r>
      <w:r>
        <w:t xml:space="preserve"> i</w:t>
      </w:r>
      <w:r w:rsidRPr="00EF4E97">
        <w:t>n the ART Storage Funding Grant Opportunity Guidelines</w:t>
      </w:r>
      <w:r w:rsidR="00335032" w:rsidRPr="00EF4E97">
        <w:t>,</w:t>
      </w:r>
      <w:r w:rsidR="001A2978" w:rsidRPr="00EF4E97">
        <w:t xml:space="preserve"> </w:t>
      </w:r>
      <w:r w:rsidR="001A2978">
        <w:t xml:space="preserve">which will be </w:t>
      </w:r>
      <w:r>
        <w:t xml:space="preserve">published on </w:t>
      </w:r>
      <w:hyperlink r:id="rId15" w:history="1">
        <w:r w:rsidRPr="00705DFF">
          <w:rPr>
            <w:rStyle w:val="Hyperlink"/>
          </w:rPr>
          <w:t>GrantConnect</w:t>
        </w:r>
      </w:hyperlink>
      <w:r>
        <w:t>.</w:t>
      </w:r>
    </w:p>
    <w:p w14:paraId="68119BF2" w14:textId="04CB5E51" w:rsidR="00CF14A6" w:rsidRPr="004D1339" w:rsidRDefault="00CF14A6" w:rsidP="00E64695">
      <w:pPr>
        <w:pStyle w:val="Heading1"/>
        <w:contextualSpacing/>
      </w:pPr>
      <w:bookmarkStart w:id="3" w:name="_Toc146723133"/>
      <w:r w:rsidRPr="004D1339">
        <w:t>Acknowledgements</w:t>
      </w:r>
      <w:bookmarkEnd w:id="3"/>
    </w:p>
    <w:p w14:paraId="11297183" w14:textId="62121E39" w:rsidR="0047294B" w:rsidRPr="004D1339" w:rsidRDefault="0047294B" w:rsidP="00E64695">
      <w:pPr>
        <w:contextualSpacing/>
        <w:sectPr w:rsidR="0047294B" w:rsidRPr="004D1339" w:rsidSect="00CF14A6">
          <w:headerReference w:type="even" r:id="rId16"/>
          <w:headerReference w:type="default" r:id="rId17"/>
          <w:footerReference w:type="even" r:id="rId18"/>
          <w:footerReference w:type="default" r:id="rId19"/>
          <w:headerReference w:type="first" r:id="rId20"/>
          <w:footerReference w:type="first" r:id="rId21"/>
          <w:pgSz w:w="11906" w:h="16838"/>
          <w:pgMar w:top="1701" w:right="1418" w:bottom="1418" w:left="1418" w:header="709" w:footer="709" w:gutter="0"/>
          <w:pgNumType w:fmt="lowerRoman"/>
          <w:cols w:space="708"/>
          <w:docGrid w:linePitch="360"/>
        </w:sectPr>
      </w:pPr>
      <w:r>
        <w:t>The Department of Health and Aged Care (</w:t>
      </w:r>
      <w:r w:rsidR="00BE2E5D">
        <w:t>hereafter referred to as ‘the Department’</w:t>
      </w:r>
      <w:r>
        <w:t xml:space="preserve">) would like to thank </w:t>
      </w:r>
      <w:r w:rsidR="001143C9">
        <w:t xml:space="preserve">consumer </w:t>
      </w:r>
      <w:r>
        <w:t xml:space="preserve">and ART sector stakeholders </w:t>
      </w:r>
      <w:r w:rsidR="001143C9">
        <w:t xml:space="preserve">and clinical experts </w:t>
      </w:r>
      <w:r>
        <w:t xml:space="preserve">for their participation in </w:t>
      </w:r>
      <w:r w:rsidR="00BC779E">
        <w:t>developing the program</w:t>
      </w:r>
      <w:r>
        <w:t xml:space="preserve">. </w:t>
      </w:r>
    </w:p>
    <w:p w14:paraId="5B57A972" w14:textId="1C9C01A2" w:rsidR="00501BC0" w:rsidRPr="004D1339" w:rsidRDefault="00501BC0" w:rsidP="00E64695">
      <w:pPr>
        <w:pStyle w:val="Heading1"/>
        <w:numPr>
          <w:ilvl w:val="0"/>
          <w:numId w:val="8"/>
        </w:numPr>
        <w:contextualSpacing/>
      </w:pPr>
      <w:bookmarkStart w:id="4" w:name="_Eligibility_Requirements"/>
      <w:bookmarkStart w:id="5" w:name="_Toc146723134"/>
      <w:bookmarkEnd w:id="4"/>
      <w:r>
        <w:t>Eligibility Requirements</w:t>
      </w:r>
      <w:bookmarkEnd w:id="5"/>
    </w:p>
    <w:p w14:paraId="4D0C645D" w14:textId="3E2B504D" w:rsidR="00501BC0" w:rsidRDefault="00501BC0" w:rsidP="00E64695">
      <w:pPr>
        <w:pStyle w:val="Heading2"/>
        <w:numPr>
          <w:ilvl w:val="1"/>
          <w:numId w:val="8"/>
        </w:numPr>
        <w:contextualSpacing/>
      </w:pPr>
      <w:bookmarkStart w:id="6" w:name="_Patient_Eligibility"/>
      <w:bookmarkStart w:id="7" w:name="_Toc146723135"/>
      <w:bookmarkEnd w:id="6"/>
      <w:r>
        <w:t>Patient Eligibility</w:t>
      </w:r>
      <w:bookmarkEnd w:id="7"/>
    </w:p>
    <w:p w14:paraId="0C1EDC1A" w14:textId="63955EB9" w:rsidR="00AA70B9" w:rsidRPr="00DF601A" w:rsidRDefault="00AA70B9" w:rsidP="00E64695">
      <w:pPr>
        <w:contextualSpacing/>
        <w:rPr>
          <w:rFonts w:cs="Arial"/>
        </w:rPr>
      </w:pPr>
      <w:r w:rsidRPr="00DF601A">
        <w:rPr>
          <w:rFonts w:cs="Arial"/>
        </w:rPr>
        <w:t xml:space="preserve">A patient is eligible for subsidised cryostorage under the </w:t>
      </w:r>
      <w:r w:rsidR="00A26CF2" w:rsidRPr="00DF601A">
        <w:rPr>
          <w:rFonts w:cs="Arial"/>
        </w:rPr>
        <w:t xml:space="preserve">program </w:t>
      </w:r>
      <w:r w:rsidRPr="00DF601A">
        <w:rPr>
          <w:rFonts w:cs="Arial"/>
        </w:rPr>
        <w:t>if they:</w:t>
      </w:r>
    </w:p>
    <w:p w14:paraId="2DB3C065" w14:textId="77777777" w:rsidR="004A14C7" w:rsidRPr="00982F48" w:rsidRDefault="004A14C7" w:rsidP="004A14C7">
      <w:pPr>
        <w:pStyle w:val="ListParagraph"/>
        <w:numPr>
          <w:ilvl w:val="0"/>
          <w:numId w:val="29"/>
        </w:numPr>
        <w:rPr>
          <w:rFonts w:cs="Arial"/>
          <w:szCs w:val="22"/>
        </w:rPr>
      </w:pPr>
      <w:r w:rsidRPr="00982F48">
        <w:rPr>
          <w:rFonts w:cs="Arial"/>
          <w:szCs w:val="22"/>
        </w:rPr>
        <w:t>Hold a valid Medicare card, and</w:t>
      </w:r>
    </w:p>
    <w:p w14:paraId="63E8BB2E" w14:textId="77777777" w:rsidR="004A14C7" w:rsidRPr="00982F48" w:rsidRDefault="004A14C7" w:rsidP="004A14C7">
      <w:pPr>
        <w:pStyle w:val="ListParagraph"/>
        <w:numPr>
          <w:ilvl w:val="0"/>
          <w:numId w:val="29"/>
        </w:numPr>
        <w:spacing w:before="0" w:after="0"/>
        <w:textAlignment w:val="baseline"/>
        <w:rPr>
          <w:rFonts w:cs="Arial"/>
          <w:szCs w:val="22"/>
        </w:rPr>
      </w:pPr>
      <w:r w:rsidRPr="00982F48">
        <w:rPr>
          <w:rFonts w:cs="Arial"/>
          <w:szCs w:val="22"/>
        </w:rPr>
        <w:t>Seek cryostorage of:</w:t>
      </w:r>
    </w:p>
    <w:p w14:paraId="7261C167" w14:textId="639A6FC2" w:rsidR="004A14C7" w:rsidRPr="00982F48" w:rsidRDefault="004A14C7" w:rsidP="004A14C7">
      <w:pPr>
        <w:pStyle w:val="ListParagraph"/>
        <w:numPr>
          <w:ilvl w:val="1"/>
          <w:numId w:val="29"/>
        </w:numPr>
        <w:spacing w:before="0" w:after="0"/>
        <w:textAlignment w:val="baseline"/>
        <w:rPr>
          <w:rFonts w:cs="Arial"/>
          <w:szCs w:val="22"/>
        </w:rPr>
      </w:pPr>
      <w:r w:rsidRPr="00982F48">
        <w:rPr>
          <w:rFonts w:cs="Arial"/>
          <w:szCs w:val="22"/>
        </w:rPr>
        <w:t>up to two cryostorage services of different material types i.e., egg</w:t>
      </w:r>
      <w:r w:rsidR="00871F63" w:rsidRPr="00982F48">
        <w:rPr>
          <w:rFonts w:cs="Arial"/>
          <w:szCs w:val="22"/>
        </w:rPr>
        <w:t>s</w:t>
      </w:r>
      <w:r w:rsidRPr="00982F48">
        <w:rPr>
          <w:rFonts w:cs="Arial"/>
          <w:szCs w:val="22"/>
        </w:rPr>
        <w:t xml:space="preserve">, </w:t>
      </w:r>
      <w:r w:rsidRPr="00982F48">
        <w:rPr>
          <w:rFonts w:cs="Arial"/>
          <w:b/>
          <w:bCs/>
          <w:szCs w:val="22"/>
        </w:rPr>
        <w:t>or</w:t>
      </w:r>
      <w:r w:rsidRPr="00982F48">
        <w:rPr>
          <w:rFonts w:cs="Arial"/>
          <w:szCs w:val="22"/>
        </w:rPr>
        <w:t xml:space="preserve"> sperm </w:t>
      </w:r>
      <w:r w:rsidRPr="00982F48">
        <w:rPr>
          <w:rFonts w:cs="Arial"/>
          <w:b/>
          <w:bCs/>
          <w:szCs w:val="22"/>
        </w:rPr>
        <w:t>and</w:t>
      </w:r>
      <w:r w:rsidRPr="00982F48">
        <w:rPr>
          <w:rFonts w:cs="Arial"/>
          <w:szCs w:val="22"/>
        </w:rPr>
        <w:t xml:space="preserve"> embryo</w:t>
      </w:r>
      <w:r w:rsidR="00871F63" w:rsidRPr="00982F48">
        <w:rPr>
          <w:rFonts w:cs="Arial"/>
          <w:szCs w:val="22"/>
        </w:rPr>
        <w:t>s</w:t>
      </w:r>
      <w:r w:rsidRPr="00982F48">
        <w:rPr>
          <w:rFonts w:cs="Arial"/>
          <w:szCs w:val="22"/>
        </w:rPr>
        <w:t xml:space="preserve"> for fertility preservation due to a cancer diagnosis as evidenced by medical documentation, or</w:t>
      </w:r>
    </w:p>
    <w:p w14:paraId="2B4589A0" w14:textId="77777777" w:rsidR="004A14C7" w:rsidRPr="00982F48" w:rsidRDefault="004A14C7" w:rsidP="004A14C7">
      <w:pPr>
        <w:pStyle w:val="ListParagraph"/>
        <w:numPr>
          <w:ilvl w:val="1"/>
          <w:numId w:val="29"/>
        </w:numPr>
        <w:spacing w:before="0" w:after="0"/>
        <w:textAlignment w:val="baseline"/>
        <w:rPr>
          <w:rFonts w:cs="Arial"/>
          <w:szCs w:val="22"/>
        </w:rPr>
      </w:pPr>
      <w:r w:rsidRPr="00982F48">
        <w:rPr>
          <w:rFonts w:cs="Arial"/>
          <w:szCs w:val="22"/>
        </w:rPr>
        <w:t xml:space="preserve">embryos for fertility preservation when there is a risk of passing on genetic conditions, and they have undergone pre-implantation genetic testing funded by the Medicare Benefit Schedule (MBS), as described in MBS items </w:t>
      </w:r>
      <w:hyperlink r:id="rId22" w:history="1">
        <w:r w:rsidRPr="00982F48">
          <w:rPr>
            <w:rStyle w:val="Hyperlink"/>
            <w:rFonts w:cs="Arial"/>
            <w:szCs w:val="22"/>
          </w:rPr>
          <w:t>13207</w:t>
        </w:r>
      </w:hyperlink>
      <w:r w:rsidRPr="00982F48">
        <w:rPr>
          <w:rFonts w:cs="Arial"/>
          <w:szCs w:val="22"/>
        </w:rPr>
        <w:t xml:space="preserve">, </w:t>
      </w:r>
      <w:hyperlink r:id="rId23" w:history="1">
        <w:r w:rsidRPr="00982F48">
          <w:rPr>
            <w:rStyle w:val="Hyperlink"/>
            <w:rFonts w:cs="Arial"/>
            <w:szCs w:val="22"/>
          </w:rPr>
          <w:t>73384</w:t>
        </w:r>
      </w:hyperlink>
      <w:r w:rsidRPr="00982F48">
        <w:rPr>
          <w:rFonts w:cs="Arial"/>
          <w:szCs w:val="22"/>
        </w:rPr>
        <w:t xml:space="preserve">, </w:t>
      </w:r>
      <w:hyperlink r:id="rId24" w:history="1">
        <w:r w:rsidRPr="00982F48">
          <w:rPr>
            <w:rStyle w:val="Hyperlink"/>
            <w:rFonts w:cs="Arial"/>
            <w:szCs w:val="22"/>
          </w:rPr>
          <w:t>73385</w:t>
        </w:r>
      </w:hyperlink>
      <w:r w:rsidRPr="00982F48">
        <w:rPr>
          <w:rFonts w:cs="Arial"/>
          <w:szCs w:val="22"/>
        </w:rPr>
        <w:t xml:space="preserve">, </w:t>
      </w:r>
      <w:hyperlink r:id="rId25" w:history="1">
        <w:r w:rsidRPr="00982F48">
          <w:rPr>
            <w:rStyle w:val="Hyperlink"/>
            <w:rFonts w:cs="Arial"/>
            <w:szCs w:val="22"/>
          </w:rPr>
          <w:t>73386</w:t>
        </w:r>
      </w:hyperlink>
      <w:r w:rsidRPr="00982F48">
        <w:rPr>
          <w:rFonts w:cs="Arial"/>
          <w:szCs w:val="22"/>
        </w:rPr>
        <w:t xml:space="preserve"> or </w:t>
      </w:r>
      <w:hyperlink r:id="rId26" w:history="1">
        <w:r w:rsidRPr="00982F48">
          <w:rPr>
            <w:rStyle w:val="Hyperlink"/>
            <w:rFonts w:cs="Arial"/>
            <w:szCs w:val="22"/>
          </w:rPr>
          <w:t>73387</w:t>
        </w:r>
      </w:hyperlink>
      <w:r w:rsidRPr="00982F48">
        <w:rPr>
          <w:rFonts w:cs="Arial"/>
          <w:szCs w:val="22"/>
        </w:rPr>
        <w:t xml:space="preserve"> (further information </w:t>
      </w:r>
      <w:hyperlink r:id="rId27" w:history="1">
        <w:r w:rsidRPr="00982F48">
          <w:rPr>
            <w:rStyle w:val="Hyperlink"/>
            <w:rFonts w:cs="Arial"/>
            <w:szCs w:val="22"/>
          </w:rPr>
          <w:t>here</w:t>
        </w:r>
      </w:hyperlink>
      <w:r w:rsidRPr="00982F48">
        <w:rPr>
          <w:rFonts w:cs="Arial"/>
          <w:szCs w:val="22"/>
        </w:rPr>
        <w:t xml:space="preserve">), and </w:t>
      </w:r>
    </w:p>
    <w:p w14:paraId="25BD86AF" w14:textId="77777777" w:rsidR="004A14C7" w:rsidRPr="00982F48" w:rsidRDefault="004A14C7" w:rsidP="004A14C7">
      <w:pPr>
        <w:pStyle w:val="ListParagraph"/>
        <w:numPr>
          <w:ilvl w:val="0"/>
          <w:numId w:val="29"/>
        </w:numPr>
        <w:spacing w:before="0" w:after="0"/>
        <w:textAlignment w:val="baseline"/>
        <w:rPr>
          <w:rFonts w:cs="Arial"/>
          <w:szCs w:val="22"/>
        </w:rPr>
      </w:pPr>
      <w:r w:rsidRPr="00982F48">
        <w:rPr>
          <w:rFonts w:cs="Arial"/>
          <w:szCs w:val="22"/>
        </w:rPr>
        <w:t xml:space="preserve">Consent to their ART clinic sharing their relevant personal information with the Department of Health and Aged Care and Services Australia in order to facilitate their participation in the program, as in </w:t>
      </w:r>
      <w:hyperlink w:anchor="_Clinic_obligations" w:history="1">
        <w:r w:rsidRPr="00982F48">
          <w:rPr>
            <w:rStyle w:val="Hyperlink"/>
            <w:rFonts w:cs="Arial"/>
            <w:szCs w:val="22"/>
          </w:rPr>
          <w:t>Section 5</w:t>
        </w:r>
      </w:hyperlink>
      <w:r w:rsidRPr="00982F48">
        <w:rPr>
          <w:rFonts w:cs="Arial"/>
          <w:szCs w:val="22"/>
        </w:rPr>
        <w:t xml:space="preserve"> of these program guidelines.</w:t>
      </w:r>
    </w:p>
    <w:p w14:paraId="69257BB7" w14:textId="6B7A1CF0" w:rsidR="00822A73" w:rsidRPr="00452A27" w:rsidRDefault="004A14C7" w:rsidP="00452A27">
      <w:pPr>
        <w:spacing w:after="360"/>
        <w:rPr>
          <w:rFonts w:cs="Arial"/>
        </w:rPr>
      </w:pPr>
      <w:r w:rsidRPr="00982F48">
        <w:rPr>
          <w:rFonts w:cs="Arial"/>
        </w:rPr>
        <w:t>Each eligible patient can access up to a maximum of ten years of subsidised cryostorage.</w:t>
      </w:r>
    </w:p>
    <w:p w14:paraId="29D949B4" w14:textId="304ED252" w:rsidR="00822A73" w:rsidRPr="00822A73" w:rsidRDefault="00822A73" w:rsidP="00822A73">
      <w:pPr>
        <w:pStyle w:val="PolicyStatement"/>
        <w:contextualSpacing/>
        <w:rPr>
          <w:b/>
          <w:bCs/>
        </w:rPr>
      </w:pPr>
      <w:r w:rsidRPr="00822A73">
        <w:rPr>
          <w:b/>
          <w:bCs/>
        </w:rPr>
        <w:t>CASE STUDY</w:t>
      </w:r>
    </w:p>
    <w:p w14:paraId="14F204BF" w14:textId="345E2814" w:rsidR="00822A73" w:rsidRDefault="00822A73" w:rsidP="00452A27">
      <w:pPr>
        <w:pStyle w:val="PolicyStatement"/>
        <w:contextualSpacing/>
      </w:pPr>
      <w:r w:rsidRPr="00822A73">
        <w:t>Gino has cancer and is recommended to undergo fertility preservation treatment resulting in cryostorage of his sperm on 1 August 2024. Three years later, Gino is in good health and is no longer having cancer treatment, but still has sperm in cryostorage. Is Gino still eligible for the subsidy under this program?</w:t>
      </w:r>
    </w:p>
    <w:p w14:paraId="3BD7DCA0" w14:textId="77777777" w:rsidR="005C0F29" w:rsidRDefault="00822A73" w:rsidP="00452A27">
      <w:pPr>
        <w:pStyle w:val="PolicyStatement"/>
        <w:spacing w:line="259" w:lineRule="auto"/>
        <w:rPr>
          <w:i/>
        </w:rPr>
      </w:pPr>
      <w:r w:rsidRPr="002A658C">
        <w:rPr>
          <w:b/>
          <w:i/>
        </w:rPr>
        <w:t>Yes</w:t>
      </w:r>
      <w:r w:rsidRPr="002A658C">
        <w:rPr>
          <w:i/>
        </w:rPr>
        <w:t xml:space="preserve">. </w:t>
      </w:r>
      <w:r w:rsidRPr="00822A73">
        <w:rPr>
          <w:i/>
        </w:rPr>
        <w:t>Gino meets the eligibility requirements as there is evidence of his cancer diagnosis impacting his fertility, and his sperm sample commenced cryostorage on 1 August 2024.</w:t>
      </w:r>
    </w:p>
    <w:p w14:paraId="43A942CE" w14:textId="74109959" w:rsidR="00822A73" w:rsidRPr="002A658C" w:rsidRDefault="00822A73" w:rsidP="005C0F29">
      <w:pPr>
        <w:pStyle w:val="PolicyStatement"/>
        <w:spacing w:before="120" w:line="259" w:lineRule="auto"/>
        <w:rPr>
          <w:i/>
        </w:rPr>
      </w:pPr>
      <w:r w:rsidRPr="00822A73">
        <w:rPr>
          <w:i/>
        </w:rPr>
        <w:t>Gino is eligible for the program subsidy for up to ten years or until the destruction, donation or thawing of his sperm sample (whichever comes first).</w:t>
      </w:r>
    </w:p>
    <w:p w14:paraId="7F3197EC" w14:textId="2C9E321F" w:rsidR="00822A73" w:rsidRDefault="00822A73" w:rsidP="00822A73"/>
    <w:p w14:paraId="4434C8E6" w14:textId="77777777" w:rsidR="00E13499" w:rsidRPr="00F35ED9" w:rsidRDefault="00E13499" w:rsidP="00E64695">
      <w:pPr>
        <w:pStyle w:val="PolicyStatement"/>
        <w:contextualSpacing/>
        <w:rPr>
          <w:b/>
          <w:bCs/>
        </w:rPr>
      </w:pPr>
      <w:r w:rsidRPr="00F35ED9">
        <w:rPr>
          <w:b/>
          <w:bCs/>
        </w:rPr>
        <w:t>CASE STUDY</w:t>
      </w:r>
    </w:p>
    <w:p w14:paraId="673E4EA6" w14:textId="77777777" w:rsidR="005C0F29" w:rsidRDefault="00D83EFF" w:rsidP="005C0F29">
      <w:pPr>
        <w:pStyle w:val="PolicyStatement"/>
        <w:contextualSpacing/>
      </w:pPr>
      <w:r>
        <w:t>Min</w:t>
      </w:r>
      <w:r w:rsidR="00E13499">
        <w:t xml:space="preserve"> has melanoma in January 2024. Her fertility is not compromised during her treatment and no referral is made from her oncologist to a fertility specialist. </w:t>
      </w:r>
      <w:r>
        <w:t>Min</w:t>
      </w:r>
      <w:r w:rsidR="00E13499">
        <w:t xml:space="preserve"> chooses to freeze her eggs in April 2024 to expand her reproductive options into the future. Is </w:t>
      </w:r>
      <w:r>
        <w:t>Min</w:t>
      </w:r>
      <w:r w:rsidR="00E13499">
        <w:t xml:space="preserve"> eligible for this </w:t>
      </w:r>
      <w:r w:rsidR="00A26CF2" w:rsidRPr="00D90D84">
        <w:t>program</w:t>
      </w:r>
      <w:r w:rsidR="00E13499">
        <w:t>?</w:t>
      </w:r>
    </w:p>
    <w:p w14:paraId="3E7408FA" w14:textId="0888129A" w:rsidR="00E13499" w:rsidRPr="005C0F29" w:rsidRDefault="00E13499" w:rsidP="005C0F29">
      <w:pPr>
        <w:pStyle w:val="PolicyStatement"/>
        <w:spacing w:line="259" w:lineRule="auto"/>
      </w:pPr>
      <w:r w:rsidRPr="00EF6CBA">
        <w:rPr>
          <w:b/>
          <w:bCs/>
          <w:i/>
          <w:iCs/>
        </w:rPr>
        <w:t>No</w:t>
      </w:r>
      <w:r>
        <w:rPr>
          <w:i/>
          <w:iCs/>
        </w:rPr>
        <w:t xml:space="preserve">. Although </w:t>
      </w:r>
      <w:r w:rsidR="00D83EFF">
        <w:rPr>
          <w:i/>
          <w:iCs/>
        </w:rPr>
        <w:t>Min</w:t>
      </w:r>
      <w:r>
        <w:rPr>
          <w:i/>
          <w:iCs/>
        </w:rPr>
        <w:t xml:space="preserve"> did have cancer, she did not require fertility preservation as part of her cancer treatment. Her decision to place her eggs in cryostorage was due to personal choice, not due to fertility preservation treatment associated with melanoma. </w:t>
      </w:r>
      <w:r w:rsidR="00021125">
        <w:rPr>
          <w:i/>
          <w:iCs/>
        </w:rPr>
        <w:t xml:space="preserve">This means </w:t>
      </w:r>
      <w:r w:rsidR="00EF6CBA">
        <w:rPr>
          <w:i/>
          <w:iCs/>
        </w:rPr>
        <w:t>that Min</w:t>
      </w:r>
      <w:r w:rsidR="00021125">
        <w:rPr>
          <w:i/>
          <w:iCs/>
        </w:rPr>
        <w:t xml:space="preserve"> is </w:t>
      </w:r>
      <w:r w:rsidR="00021125" w:rsidRPr="00EF6CBA">
        <w:rPr>
          <w:b/>
          <w:bCs/>
          <w:i/>
          <w:iCs/>
        </w:rPr>
        <w:t>not eligible</w:t>
      </w:r>
      <w:r w:rsidR="00021125">
        <w:rPr>
          <w:i/>
          <w:iCs/>
        </w:rPr>
        <w:t xml:space="preserve"> for this </w:t>
      </w:r>
      <w:r w:rsidR="00A26CF2">
        <w:rPr>
          <w:i/>
          <w:iCs/>
        </w:rPr>
        <w:t>p</w:t>
      </w:r>
      <w:r w:rsidR="00021125">
        <w:rPr>
          <w:i/>
          <w:iCs/>
        </w:rPr>
        <w:t>rogram.</w:t>
      </w:r>
    </w:p>
    <w:p w14:paraId="7BB307AD" w14:textId="77777777" w:rsidR="005C0F29" w:rsidRDefault="006D1522" w:rsidP="005C0F29">
      <w:pPr>
        <w:pStyle w:val="PolicyStatement"/>
        <w:contextualSpacing/>
      </w:pPr>
      <w:r>
        <w:t xml:space="preserve">In 2026, Min thaws </w:t>
      </w:r>
      <w:r w:rsidR="004A0FDC">
        <w:t xml:space="preserve">her eggs </w:t>
      </w:r>
      <w:r w:rsidR="00D448B4">
        <w:t xml:space="preserve">and creates two embryos </w:t>
      </w:r>
      <w:r>
        <w:t>with her new partner, Felix. Felix is a carrier of a genetic disorder</w:t>
      </w:r>
      <w:r w:rsidR="006756CC">
        <w:t>,</w:t>
      </w:r>
      <w:r>
        <w:t xml:space="preserve"> so the couple decide to undergo pre-implantation genetic testing of their two embryos</w:t>
      </w:r>
      <w:r w:rsidR="008A5C5F">
        <w:t>.</w:t>
      </w:r>
      <w:r w:rsidR="008A5C5F" w:rsidRPr="008A5C5F">
        <w:t xml:space="preserve"> </w:t>
      </w:r>
      <w:r w:rsidR="008A5C5F">
        <w:t>As Felix is a carrier of a genetic condition, the PGT service was eligible for an MBS rebate</w:t>
      </w:r>
      <w:r>
        <w:t>. They use one embryo to successfully conceive a child, and elect to place the other embryo in cryostorage.</w:t>
      </w:r>
      <w:r w:rsidR="00713B41">
        <w:t xml:space="preserve"> Are Min and Felix eligible for this program?</w:t>
      </w:r>
    </w:p>
    <w:p w14:paraId="2F3CCB96" w14:textId="76321DED" w:rsidR="006D1522" w:rsidRPr="005C0F29" w:rsidRDefault="00713B41" w:rsidP="005C0F29">
      <w:pPr>
        <w:pStyle w:val="PolicyStatement"/>
        <w:spacing w:line="259" w:lineRule="auto"/>
      </w:pPr>
      <w:r w:rsidRPr="002A658C">
        <w:rPr>
          <w:b/>
          <w:i/>
        </w:rPr>
        <w:t>Yes</w:t>
      </w:r>
      <w:r w:rsidRPr="002A658C">
        <w:rPr>
          <w:i/>
        </w:rPr>
        <w:t>.</w:t>
      </w:r>
      <w:r w:rsidR="006D1522" w:rsidRPr="002A658C">
        <w:rPr>
          <w:i/>
        </w:rPr>
        <w:t xml:space="preserve"> Cryostorage of this</w:t>
      </w:r>
      <w:r w:rsidRPr="002A658C">
        <w:rPr>
          <w:i/>
        </w:rPr>
        <w:t xml:space="preserve"> </w:t>
      </w:r>
      <w:r w:rsidR="006D1522" w:rsidRPr="002A658C">
        <w:rPr>
          <w:i/>
        </w:rPr>
        <w:t xml:space="preserve">embryo is eligible for </w:t>
      </w:r>
      <w:r w:rsidR="00055D6B" w:rsidRPr="002A658C">
        <w:rPr>
          <w:i/>
        </w:rPr>
        <w:t xml:space="preserve">funding under </w:t>
      </w:r>
      <w:r w:rsidR="002A658C">
        <w:rPr>
          <w:i/>
          <w:iCs/>
        </w:rPr>
        <w:t xml:space="preserve">the </w:t>
      </w:r>
      <w:r w:rsidR="00A26CF2">
        <w:rPr>
          <w:i/>
          <w:iCs/>
        </w:rPr>
        <w:t>p</w:t>
      </w:r>
      <w:r w:rsidR="006D1522" w:rsidRPr="002A658C">
        <w:rPr>
          <w:i/>
          <w:iCs/>
        </w:rPr>
        <w:t>rogram</w:t>
      </w:r>
      <w:r w:rsidR="006D1522" w:rsidRPr="002A658C">
        <w:rPr>
          <w:i/>
        </w:rPr>
        <w:t xml:space="preserve"> </w:t>
      </w:r>
      <w:r w:rsidRPr="002A658C">
        <w:rPr>
          <w:i/>
        </w:rPr>
        <w:t>because</w:t>
      </w:r>
      <w:r w:rsidR="006D1522" w:rsidRPr="002A658C">
        <w:rPr>
          <w:i/>
        </w:rPr>
        <w:t xml:space="preserve"> Felix</w:t>
      </w:r>
      <w:r w:rsidRPr="002A658C">
        <w:rPr>
          <w:i/>
        </w:rPr>
        <w:t xml:space="preserve"> is known to be a carrier of a genetic disorder </w:t>
      </w:r>
      <w:r w:rsidR="00055D6B" w:rsidRPr="002A658C">
        <w:rPr>
          <w:i/>
        </w:rPr>
        <w:t>and the embryo</w:t>
      </w:r>
      <w:r w:rsidRPr="002A658C">
        <w:rPr>
          <w:i/>
        </w:rPr>
        <w:t xml:space="preserve"> underwent pre-implantation genetic testing. </w:t>
      </w:r>
      <w:r w:rsidR="002A658C">
        <w:rPr>
          <w:i/>
          <w:iCs/>
        </w:rPr>
        <w:t>Eligibility</w:t>
      </w:r>
      <w:r w:rsidRPr="002A658C">
        <w:rPr>
          <w:i/>
        </w:rPr>
        <w:t xml:space="preserve"> can be verified by MBS claims for items </w:t>
      </w:r>
      <w:r w:rsidRPr="002A658C">
        <w:rPr>
          <w:rFonts w:cs="Arial"/>
          <w:i/>
        </w:rPr>
        <w:t xml:space="preserve">13207, 73384, 73385, 73386 or 73387. </w:t>
      </w:r>
      <w:r w:rsidR="00937400">
        <w:rPr>
          <w:i/>
        </w:rPr>
        <w:t>Felix’s</w:t>
      </w:r>
      <w:r w:rsidR="006D1522" w:rsidRPr="002A658C">
        <w:rPr>
          <w:i/>
        </w:rPr>
        <w:t xml:space="preserve"> ART </w:t>
      </w:r>
      <w:r w:rsidR="005B138F">
        <w:rPr>
          <w:i/>
        </w:rPr>
        <w:t>clinic</w:t>
      </w:r>
      <w:r w:rsidR="006D1522" w:rsidRPr="002A658C">
        <w:rPr>
          <w:i/>
        </w:rPr>
        <w:t xml:space="preserve"> can</w:t>
      </w:r>
      <w:r w:rsidR="00036712" w:rsidRPr="002A658C">
        <w:rPr>
          <w:i/>
        </w:rPr>
        <w:t xml:space="preserve"> submit</w:t>
      </w:r>
      <w:r w:rsidR="006D1522" w:rsidRPr="002A658C">
        <w:rPr>
          <w:i/>
        </w:rPr>
        <w:t xml:space="preserve"> </w:t>
      </w:r>
      <w:r w:rsidR="002A658C">
        <w:rPr>
          <w:i/>
          <w:iCs/>
        </w:rPr>
        <w:t>a claim</w:t>
      </w:r>
      <w:r w:rsidR="006D1522">
        <w:rPr>
          <w:i/>
        </w:rPr>
        <w:t xml:space="preserve"> </w:t>
      </w:r>
      <w:r w:rsidR="00937400">
        <w:rPr>
          <w:i/>
          <w:iCs/>
        </w:rPr>
        <w:t>for subsidy</w:t>
      </w:r>
      <w:r w:rsidR="006D1522">
        <w:rPr>
          <w:i/>
        </w:rPr>
        <w:t xml:space="preserve"> </w:t>
      </w:r>
      <w:r w:rsidR="00937400">
        <w:rPr>
          <w:i/>
        </w:rPr>
        <w:t xml:space="preserve">under the </w:t>
      </w:r>
      <w:r w:rsidR="00A26CF2">
        <w:rPr>
          <w:i/>
        </w:rPr>
        <w:t>p</w:t>
      </w:r>
      <w:r w:rsidR="00937400">
        <w:rPr>
          <w:i/>
        </w:rPr>
        <w:t xml:space="preserve">rogram, </w:t>
      </w:r>
      <w:r w:rsidR="006D1522" w:rsidRPr="002A658C">
        <w:rPr>
          <w:i/>
        </w:rPr>
        <w:t xml:space="preserve">under Felix’s </w:t>
      </w:r>
      <w:r w:rsidRPr="002A658C">
        <w:rPr>
          <w:i/>
        </w:rPr>
        <w:t>M</w:t>
      </w:r>
      <w:r w:rsidR="006D1522" w:rsidRPr="002A658C">
        <w:rPr>
          <w:i/>
        </w:rPr>
        <w:t>edicare number.</w:t>
      </w:r>
    </w:p>
    <w:p w14:paraId="621D842A" w14:textId="6F27929B" w:rsidR="00200C97" w:rsidRDefault="00200C97" w:rsidP="005C0F29">
      <w:pPr>
        <w:pStyle w:val="Heading2"/>
        <w:numPr>
          <w:ilvl w:val="1"/>
          <w:numId w:val="8"/>
        </w:numPr>
        <w:spacing w:before="480"/>
        <w:ind w:left="601" w:hanging="601"/>
        <w:contextualSpacing/>
      </w:pPr>
      <w:bookmarkStart w:id="8" w:name="_Service_Eligibility"/>
      <w:bookmarkStart w:id="9" w:name="_Toc146723136"/>
      <w:bookmarkEnd w:id="8"/>
      <w:r>
        <w:t>Service Eligibility</w:t>
      </w:r>
      <w:bookmarkEnd w:id="9"/>
    </w:p>
    <w:p w14:paraId="21642636" w14:textId="327C6FDF" w:rsidR="00200C97" w:rsidRDefault="00200C97" w:rsidP="00E64695">
      <w:pPr>
        <w:contextualSpacing/>
      </w:pPr>
      <w:r>
        <w:t xml:space="preserve">A cryostorage service is eligible for subsidy under the </w:t>
      </w:r>
      <w:r w:rsidR="00A26CF2" w:rsidRPr="00D90D84">
        <w:t xml:space="preserve">program </w:t>
      </w:r>
      <w:r>
        <w:t>if:</w:t>
      </w:r>
    </w:p>
    <w:p w14:paraId="6FA01136" w14:textId="77777777" w:rsidR="00762763" w:rsidRDefault="00762763" w:rsidP="00E64695">
      <w:pPr>
        <w:pStyle w:val="ListParagraph"/>
        <w:numPr>
          <w:ilvl w:val="0"/>
          <w:numId w:val="14"/>
        </w:numPr>
      </w:pPr>
      <w:r>
        <w:t>the cryostorage service commenced on or after</w:t>
      </w:r>
      <w:r w:rsidRPr="00AD4E12">
        <w:t xml:space="preserve"> </w:t>
      </w:r>
      <w:r>
        <w:t xml:space="preserve">1 July 2023, and </w:t>
      </w:r>
    </w:p>
    <w:p w14:paraId="1A1AAF20" w14:textId="208A2AFE" w:rsidR="00200C97" w:rsidRDefault="00200C97" w:rsidP="00E64695">
      <w:pPr>
        <w:pStyle w:val="ListParagraph"/>
        <w:numPr>
          <w:ilvl w:val="0"/>
          <w:numId w:val="14"/>
        </w:numPr>
      </w:pPr>
      <w:r>
        <w:t xml:space="preserve">it is a </w:t>
      </w:r>
      <w:r w:rsidRPr="00AD4E12">
        <w:t xml:space="preserve">cryostorage </w:t>
      </w:r>
      <w:r>
        <w:t>service for</w:t>
      </w:r>
      <w:r w:rsidRPr="00AD4E12">
        <w:t xml:space="preserve"> eggs, sperm or embryos provided by </w:t>
      </w:r>
      <w:r>
        <w:t xml:space="preserve">an </w:t>
      </w:r>
      <w:r w:rsidRPr="00AD4E12">
        <w:t xml:space="preserve">eligible </w:t>
      </w:r>
      <w:r w:rsidR="00B500A6">
        <w:t xml:space="preserve">ART </w:t>
      </w:r>
      <w:r w:rsidR="005B138F">
        <w:t>clinic</w:t>
      </w:r>
      <w:r>
        <w:t xml:space="preserve"> (</w:t>
      </w:r>
      <w:r w:rsidR="003614DF">
        <w:t>see</w:t>
      </w:r>
      <w:r>
        <w:t xml:space="preserve"> </w:t>
      </w:r>
      <w:hyperlink w:anchor="_ART_Organisation_Eligibility" w:history="1">
        <w:r w:rsidRPr="007F1646">
          <w:rPr>
            <w:rStyle w:val="Hyperlink"/>
          </w:rPr>
          <w:t>Section 1.</w:t>
        </w:r>
        <w:r w:rsidR="00EF4D95" w:rsidRPr="007F1646">
          <w:rPr>
            <w:rStyle w:val="Hyperlink"/>
          </w:rPr>
          <w:t>3</w:t>
        </w:r>
      </w:hyperlink>
      <w:r>
        <w:t>)</w:t>
      </w:r>
      <w:r w:rsidR="00421843">
        <w:t>,</w:t>
      </w:r>
      <w:r w:rsidR="00D41D6E">
        <w:t xml:space="preserve"> and</w:t>
      </w:r>
    </w:p>
    <w:p w14:paraId="58A869DF" w14:textId="43F35DD4" w:rsidR="00364E89" w:rsidRDefault="00200C97" w:rsidP="00E64695">
      <w:pPr>
        <w:pStyle w:val="ListParagraph"/>
        <w:numPr>
          <w:ilvl w:val="0"/>
          <w:numId w:val="14"/>
        </w:numPr>
      </w:pPr>
      <w:r>
        <w:t xml:space="preserve">it is a cryostorage service </w:t>
      </w:r>
      <w:r w:rsidRPr="00AD4E12">
        <w:t>provided to an eligible patient</w:t>
      </w:r>
      <w:r w:rsidR="00762763">
        <w:t xml:space="preserve"> (see </w:t>
      </w:r>
      <w:hyperlink w:anchor="_Patient_Eligibility" w:history="1">
        <w:r w:rsidR="00762763" w:rsidRPr="00762763">
          <w:rPr>
            <w:rStyle w:val="Hyperlink"/>
          </w:rPr>
          <w:t>Section 1.1</w:t>
        </w:r>
      </w:hyperlink>
      <w:r w:rsidR="00762763">
        <w:t>)</w:t>
      </w:r>
      <w:r w:rsidR="00EF6CBA">
        <w:t xml:space="preserve">, and </w:t>
      </w:r>
    </w:p>
    <w:p w14:paraId="0CBD195F" w14:textId="62802D53" w:rsidR="00200C97" w:rsidRDefault="00EF6CBA" w:rsidP="00E64695">
      <w:pPr>
        <w:pStyle w:val="ListParagraph"/>
        <w:numPr>
          <w:ilvl w:val="0"/>
          <w:numId w:val="14"/>
        </w:numPr>
      </w:pPr>
      <w:r>
        <w:t>the cryostorage subsidy limit of ten years</w:t>
      </w:r>
      <w:r w:rsidR="00200C97">
        <w:t xml:space="preserve"> </w:t>
      </w:r>
      <w:r w:rsidR="00364E89">
        <w:t xml:space="preserve">has not been exceeded </w:t>
      </w:r>
      <w:r w:rsidR="00200C97">
        <w:t>(</w:t>
      </w:r>
      <w:r w:rsidR="003614DF">
        <w:t>se</w:t>
      </w:r>
      <w:r w:rsidR="00A02407">
        <w:t xml:space="preserve">e </w:t>
      </w:r>
      <w:hyperlink w:anchor="_Subsidy_Limits" w:history="1">
        <w:r w:rsidR="00A02407" w:rsidRPr="00A02407">
          <w:rPr>
            <w:rStyle w:val="Hyperlink"/>
          </w:rPr>
          <w:t xml:space="preserve">Section </w:t>
        </w:r>
        <w:r w:rsidR="004721DC" w:rsidRPr="00A02407">
          <w:rPr>
            <w:rStyle w:val="Hyperlink"/>
          </w:rPr>
          <w:t>4.</w:t>
        </w:r>
        <w:r w:rsidR="00A02407" w:rsidRPr="00A02407">
          <w:rPr>
            <w:rStyle w:val="Hyperlink"/>
          </w:rPr>
          <w:t>1</w:t>
        </w:r>
      </w:hyperlink>
      <w:r w:rsidR="00200C97">
        <w:t>)</w:t>
      </w:r>
      <w:r w:rsidR="008844E7">
        <w:t>, and</w:t>
      </w:r>
    </w:p>
    <w:p w14:paraId="03082E03" w14:textId="3E26AF92" w:rsidR="00D41D6E" w:rsidRDefault="00D41D6E" w:rsidP="00E64695">
      <w:pPr>
        <w:pStyle w:val="ListParagraph"/>
        <w:numPr>
          <w:ilvl w:val="0"/>
          <w:numId w:val="14"/>
        </w:numPr>
      </w:pPr>
      <w:r>
        <w:t xml:space="preserve">the patient has not been charged </w:t>
      </w:r>
      <w:r>
        <w:rPr>
          <w:rFonts w:cs="Arial"/>
          <w:szCs w:val="22"/>
        </w:rPr>
        <w:t xml:space="preserve">any additional, out-of-pocket costs </w:t>
      </w:r>
      <w:r>
        <w:t xml:space="preserve">for the </w:t>
      </w:r>
      <w:r w:rsidR="00216E9F">
        <w:t xml:space="preserve">cryostorage service (see </w:t>
      </w:r>
      <w:hyperlink w:anchor="_Exclusion_Criteria">
        <w:r w:rsidR="00216E9F" w:rsidRPr="48AD6571">
          <w:rPr>
            <w:rStyle w:val="Hyperlink"/>
          </w:rPr>
          <w:t>Section 1.5</w:t>
        </w:r>
      </w:hyperlink>
      <w:r w:rsidR="00216E9F">
        <w:t>), and</w:t>
      </w:r>
    </w:p>
    <w:p w14:paraId="61D48482" w14:textId="1038B56F" w:rsidR="00FD2C73" w:rsidRPr="00364E89" w:rsidRDefault="00FD2C73" w:rsidP="00E64695">
      <w:pPr>
        <w:pStyle w:val="ListParagraph"/>
        <w:numPr>
          <w:ilvl w:val="0"/>
          <w:numId w:val="14"/>
        </w:numPr>
      </w:pPr>
      <w:r>
        <w:t xml:space="preserve">the cryostorage service is not </w:t>
      </w:r>
      <w:r w:rsidRPr="00323CAC">
        <w:rPr>
          <w:rFonts w:cs="Arial"/>
          <w:szCs w:val="22"/>
        </w:rPr>
        <w:t>partly or fully subsided under any other Commonwealth, state or territory funded cryostorage service or program</w:t>
      </w:r>
      <w:r w:rsidR="00364E89">
        <w:rPr>
          <w:rFonts w:cs="Arial"/>
          <w:szCs w:val="22"/>
        </w:rPr>
        <w:t xml:space="preserve"> </w:t>
      </w:r>
      <w:r w:rsidR="00364E89">
        <w:t xml:space="preserve">(see </w:t>
      </w:r>
      <w:hyperlink w:anchor="_Exclusion_Criteria">
        <w:r w:rsidR="00364E89" w:rsidRPr="48AD6571">
          <w:rPr>
            <w:rStyle w:val="Hyperlink"/>
          </w:rPr>
          <w:t>Section 1.5</w:t>
        </w:r>
      </w:hyperlink>
      <w:r w:rsidR="00364E89">
        <w:t>)</w:t>
      </w:r>
      <w:r w:rsidR="00E126F0">
        <w:rPr>
          <w:rFonts w:cs="Arial"/>
          <w:szCs w:val="22"/>
        </w:rPr>
        <w:t xml:space="preserve">, and </w:t>
      </w:r>
    </w:p>
    <w:p w14:paraId="38B914AF" w14:textId="48DE7A21" w:rsidR="00200C97" w:rsidRDefault="00364E89" w:rsidP="00762763">
      <w:pPr>
        <w:pStyle w:val="ListParagraph"/>
        <w:numPr>
          <w:ilvl w:val="0"/>
          <w:numId w:val="14"/>
        </w:numPr>
      </w:pPr>
      <w:r>
        <w:rPr>
          <w:rFonts w:cs="Arial"/>
          <w:szCs w:val="22"/>
        </w:rPr>
        <w:t xml:space="preserve">it is not a duplicate cryostorage service </w:t>
      </w:r>
      <w:r>
        <w:t xml:space="preserve">(see </w:t>
      </w:r>
      <w:hyperlink w:anchor="_Exclusion_Criteria">
        <w:r w:rsidRPr="48AD6571">
          <w:rPr>
            <w:rStyle w:val="Hyperlink"/>
          </w:rPr>
          <w:t>Section 1.5</w:t>
        </w:r>
      </w:hyperlink>
      <w:r>
        <w:t>)</w:t>
      </w:r>
      <w:r w:rsidR="00762763">
        <w:t>.</w:t>
      </w:r>
    </w:p>
    <w:p w14:paraId="6B343E28" w14:textId="3080EB5B" w:rsidR="00A02407" w:rsidRDefault="00061D18" w:rsidP="00E64695">
      <w:pPr>
        <w:contextualSpacing/>
      </w:pPr>
      <w:r>
        <w:t xml:space="preserve">Note that </w:t>
      </w:r>
      <w:r w:rsidR="007F1646">
        <w:t xml:space="preserve">one </w:t>
      </w:r>
      <w:r w:rsidR="00FE24AD">
        <w:t>‘</w:t>
      </w:r>
      <w:r w:rsidR="007F1646">
        <w:t xml:space="preserve">cryostorage service’ </w:t>
      </w:r>
      <w:r w:rsidR="007F1646" w:rsidRPr="007F1646">
        <w:t xml:space="preserve">would include all storage samples of the same type of genetic material that are saved in one container (i.e., multiple storage of eggs from multiple cycles stored together would comprise one </w:t>
      </w:r>
      <w:r w:rsidR="001F5931">
        <w:t xml:space="preserve">claim for one </w:t>
      </w:r>
      <w:r w:rsidR="007F1646" w:rsidRPr="007F1646">
        <w:t>yearly payment</w:t>
      </w:r>
      <w:r w:rsidR="001F67B5">
        <w:t xml:space="preserve"> under the </w:t>
      </w:r>
      <w:r w:rsidR="00A26CF2" w:rsidRPr="00D90D84">
        <w:t>program</w:t>
      </w:r>
      <w:r w:rsidR="007F1646" w:rsidRPr="007F1646">
        <w:t>, and so forth).</w:t>
      </w:r>
    </w:p>
    <w:p w14:paraId="2F5B49C7" w14:textId="2B8C59F0" w:rsidR="00200C97" w:rsidRDefault="00200C97" w:rsidP="005C0F29">
      <w:pPr>
        <w:spacing w:before="360"/>
      </w:pPr>
      <w:r>
        <w:t xml:space="preserve">A cryostorage service is </w:t>
      </w:r>
      <w:r w:rsidRPr="008844E7">
        <w:rPr>
          <w:b/>
          <w:bCs/>
        </w:rPr>
        <w:t>not</w:t>
      </w:r>
      <w:r>
        <w:t xml:space="preserve"> eligible for subsidy under this </w:t>
      </w:r>
      <w:r w:rsidR="00A26CF2" w:rsidRPr="00D90D84">
        <w:t xml:space="preserve">program </w:t>
      </w:r>
      <w:r>
        <w:t>if:</w:t>
      </w:r>
    </w:p>
    <w:p w14:paraId="3C709D11" w14:textId="42B0E0A7" w:rsidR="00EF4D95" w:rsidRDefault="00EF4D95" w:rsidP="00E64695">
      <w:pPr>
        <w:pStyle w:val="ListParagraph"/>
        <w:numPr>
          <w:ilvl w:val="0"/>
          <w:numId w:val="17"/>
        </w:numPr>
      </w:pPr>
      <w:r>
        <w:t>it was placed into cryostorage</w:t>
      </w:r>
      <w:r w:rsidR="00F7606E">
        <w:t xml:space="preserve"> </w:t>
      </w:r>
      <w:r w:rsidR="00C87767">
        <w:t>with any facility</w:t>
      </w:r>
      <w:r>
        <w:t xml:space="preserve"> before 1 July 2023</w:t>
      </w:r>
      <w:r w:rsidR="00421843">
        <w:t>,</w:t>
      </w:r>
      <w:r w:rsidR="00D41D6E">
        <w:t xml:space="preserve"> or</w:t>
      </w:r>
    </w:p>
    <w:p w14:paraId="79EF9A6B" w14:textId="1342FDF0" w:rsidR="00EF4D95" w:rsidRDefault="00EF4D95" w:rsidP="00E64695">
      <w:pPr>
        <w:pStyle w:val="ListParagraph"/>
        <w:numPr>
          <w:ilvl w:val="0"/>
          <w:numId w:val="17"/>
        </w:numPr>
      </w:pPr>
      <w:r>
        <w:t xml:space="preserve">it is a cryostorage service stored on behalf of a patient who is not eligible for the </w:t>
      </w:r>
      <w:r w:rsidR="00A26CF2" w:rsidRPr="00D90D84">
        <w:t xml:space="preserve">program </w:t>
      </w:r>
      <w:r>
        <w:t xml:space="preserve">(see </w:t>
      </w:r>
      <w:hyperlink w:anchor="_Patient_Eligibility" w:history="1">
        <w:r w:rsidRPr="00061D18">
          <w:rPr>
            <w:rStyle w:val="Hyperlink"/>
          </w:rPr>
          <w:t>Section 1.1</w:t>
        </w:r>
      </w:hyperlink>
      <w:r>
        <w:t>)</w:t>
      </w:r>
      <w:r w:rsidR="008844E7">
        <w:t>,</w:t>
      </w:r>
      <w:r w:rsidR="00421843">
        <w:t xml:space="preserve"> </w:t>
      </w:r>
      <w:r w:rsidR="00762763">
        <w:t>or</w:t>
      </w:r>
    </w:p>
    <w:p w14:paraId="4D87E147" w14:textId="3ECFB200" w:rsidR="00D244AB" w:rsidRDefault="00D244AB" w:rsidP="00D244AB">
      <w:pPr>
        <w:pStyle w:val="ListParagraph"/>
        <w:numPr>
          <w:ilvl w:val="0"/>
          <w:numId w:val="17"/>
        </w:numPr>
      </w:pPr>
      <w:r>
        <w:t xml:space="preserve">the cryostorage subsidy limit of ten years has been exceeded (see </w:t>
      </w:r>
      <w:hyperlink w:anchor="_Subsidy_Limits" w:history="1">
        <w:r w:rsidRPr="00A02407">
          <w:rPr>
            <w:rStyle w:val="Hyperlink"/>
          </w:rPr>
          <w:t>Section 4.1</w:t>
        </w:r>
      </w:hyperlink>
      <w:r>
        <w:t>), or</w:t>
      </w:r>
    </w:p>
    <w:p w14:paraId="70DA3F93" w14:textId="25ACB0A7" w:rsidR="00D244AB" w:rsidRDefault="00D244AB" w:rsidP="00D244AB">
      <w:pPr>
        <w:pStyle w:val="ListParagraph"/>
        <w:numPr>
          <w:ilvl w:val="0"/>
          <w:numId w:val="17"/>
        </w:numPr>
      </w:pPr>
      <w:r>
        <w:t xml:space="preserve">the patient has been charged </w:t>
      </w:r>
      <w:r>
        <w:rPr>
          <w:rFonts w:cs="Arial"/>
          <w:szCs w:val="22"/>
        </w:rPr>
        <w:t xml:space="preserve">any additional, out-of-pocket costs </w:t>
      </w:r>
      <w:r w:rsidR="00B5204A">
        <w:rPr>
          <w:rFonts w:cs="Arial"/>
          <w:szCs w:val="22"/>
        </w:rPr>
        <w:t>for</w:t>
      </w:r>
      <w:r>
        <w:rPr>
          <w:rFonts w:cs="Arial"/>
          <w:szCs w:val="22"/>
        </w:rPr>
        <w:t xml:space="preserve"> </w:t>
      </w:r>
      <w:r>
        <w:t xml:space="preserve">the cryostorage service (see </w:t>
      </w:r>
      <w:hyperlink w:anchor="_Exclusion_Criteria">
        <w:r w:rsidRPr="48AD6571">
          <w:rPr>
            <w:rStyle w:val="Hyperlink"/>
          </w:rPr>
          <w:t>Section 1.5</w:t>
        </w:r>
      </w:hyperlink>
      <w:r>
        <w:t xml:space="preserve">), </w:t>
      </w:r>
      <w:r w:rsidR="00D86DB3">
        <w:t>or</w:t>
      </w:r>
    </w:p>
    <w:p w14:paraId="16F8F7C2" w14:textId="31191A6C" w:rsidR="00D244AB" w:rsidRDefault="00D244AB">
      <w:pPr>
        <w:pStyle w:val="ListParagraph"/>
        <w:numPr>
          <w:ilvl w:val="0"/>
          <w:numId w:val="17"/>
        </w:numPr>
      </w:pPr>
      <w:r>
        <w:t xml:space="preserve">the cryostorage service </w:t>
      </w:r>
      <w:r w:rsidR="00D61413">
        <w:t xml:space="preserve">has been </w:t>
      </w:r>
      <w:r w:rsidRPr="00D86DB3">
        <w:rPr>
          <w:rFonts w:cs="Arial"/>
          <w:szCs w:val="22"/>
        </w:rPr>
        <w:t xml:space="preserve">partly or fully subsided under any other Commonwealth, state or territory funded cryostorage service or program </w:t>
      </w:r>
      <w:r>
        <w:t xml:space="preserve">(see </w:t>
      </w:r>
      <w:hyperlink w:anchor="_Exclusion_Criteria">
        <w:r w:rsidRPr="48AD6571">
          <w:rPr>
            <w:rStyle w:val="Hyperlink"/>
          </w:rPr>
          <w:t>Section 1.5</w:t>
        </w:r>
      </w:hyperlink>
      <w:r>
        <w:t>)</w:t>
      </w:r>
      <w:r w:rsidRPr="00D86DB3">
        <w:rPr>
          <w:rFonts w:cs="Arial"/>
          <w:szCs w:val="22"/>
        </w:rPr>
        <w:t xml:space="preserve">, </w:t>
      </w:r>
      <w:r w:rsidR="00D86DB3" w:rsidRPr="00D86DB3">
        <w:rPr>
          <w:rFonts w:cs="Arial"/>
          <w:szCs w:val="22"/>
        </w:rPr>
        <w:t>or</w:t>
      </w:r>
    </w:p>
    <w:p w14:paraId="3D4DF54C" w14:textId="7B74B588" w:rsidR="00FD2C73" w:rsidRDefault="001C1396" w:rsidP="005C0F29">
      <w:pPr>
        <w:pStyle w:val="ListParagraph"/>
        <w:numPr>
          <w:ilvl w:val="0"/>
          <w:numId w:val="17"/>
        </w:numPr>
      </w:pPr>
      <w:r>
        <w:t>it is a duplicate cryostorage service</w:t>
      </w:r>
      <w:r w:rsidR="00A17CF9">
        <w:t>.</w:t>
      </w:r>
      <w:r w:rsidR="00E91BF8">
        <w:t xml:space="preserve"> S</w:t>
      </w:r>
      <w:r w:rsidR="00E91BF8" w:rsidRPr="00E91BF8">
        <w:t xml:space="preserve">ubsidy under this </w:t>
      </w:r>
      <w:r w:rsidR="00A26CF2" w:rsidRPr="00D90D84">
        <w:t xml:space="preserve">program </w:t>
      </w:r>
      <w:r w:rsidR="00E91BF8" w:rsidRPr="00E91BF8">
        <w:t xml:space="preserve">is only available for </w:t>
      </w:r>
      <w:r w:rsidR="00F27FB5">
        <w:t xml:space="preserve">eligible patients for </w:t>
      </w:r>
      <w:r w:rsidR="00E91BF8" w:rsidRPr="00E91BF8">
        <w:t xml:space="preserve">up to two </w:t>
      </w:r>
      <w:r w:rsidR="00E91BF8" w:rsidRPr="00E91BF8">
        <w:rPr>
          <w:u w:val="single"/>
        </w:rPr>
        <w:t>different</w:t>
      </w:r>
      <w:r w:rsidR="00E91BF8" w:rsidRPr="00E91BF8">
        <w:t xml:space="preserve"> types of cryostorage service</w:t>
      </w:r>
      <w:r w:rsidR="00E91BF8">
        <w:t xml:space="preserve"> (</w:t>
      </w:r>
      <w:r w:rsidR="00216E9F">
        <w:t>s</w:t>
      </w:r>
      <w:r w:rsidR="00E91BF8">
        <w:t xml:space="preserve">ee </w:t>
      </w:r>
      <w:hyperlink w:anchor="_Exclusion_Criteria">
        <w:r w:rsidR="52E8BC33" w:rsidRPr="48AD6571">
          <w:rPr>
            <w:rStyle w:val="Hyperlink"/>
          </w:rPr>
          <w:t>Section 1.5</w:t>
        </w:r>
      </w:hyperlink>
      <w:r w:rsidR="52E8BC33">
        <w:t>)</w:t>
      </w:r>
      <w:r w:rsidR="008844E7">
        <w:t>.</w:t>
      </w:r>
    </w:p>
    <w:p w14:paraId="235405E6" w14:textId="77777777" w:rsidR="00F35ED9" w:rsidRPr="00F35ED9" w:rsidRDefault="00F35ED9" w:rsidP="00E64695">
      <w:pPr>
        <w:pStyle w:val="PolicyStatement"/>
        <w:contextualSpacing/>
        <w:rPr>
          <w:b/>
          <w:bCs/>
        </w:rPr>
      </w:pPr>
      <w:r w:rsidRPr="00F35ED9">
        <w:rPr>
          <w:b/>
          <w:bCs/>
        </w:rPr>
        <w:t>CASE STUDY</w:t>
      </w:r>
    </w:p>
    <w:p w14:paraId="2D4586A9" w14:textId="77777777" w:rsidR="005C0F29" w:rsidRDefault="00762E77" w:rsidP="005C0F29">
      <w:pPr>
        <w:pStyle w:val="PolicyStatement"/>
        <w:spacing w:after="240" w:line="259" w:lineRule="auto"/>
      </w:pPr>
      <w:r>
        <w:t>Juli</w:t>
      </w:r>
      <w:r w:rsidR="00963A5A">
        <w:t>a</w:t>
      </w:r>
      <w:r w:rsidR="00F35ED9">
        <w:t xml:space="preserve"> and </w:t>
      </w:r>
      <w:r w:rsidR="00D83EFF">
        <w:t>Ahmet</w:t>
      </w:r>
      <w:r w:rsidR="00F35ED9">
        <w:t xml:space="preserve"> created </w:t>
      </w:r>
      <w:r w:rsidR="00713B41">
        <w:t xml:space="preserve">several </w:t>
      </w:r>
      <w:r w:rsidR="00F35ED9">
        <w:t>embryo</w:t>
      </w:r>
      <w:r w:rsidR="00713B41">
        <w:t>s</w:t>
      </w:r>
      <w:r w:rsidR="00B91F4E">
        <w:t>.</w:t>
      </w:r>
      <w:r w:rsidR="00F35ED9">
        <w:t xml:space="preserve"> </w:t>
      </w:r>
      <w:r w:rsidR="00B91F4E">
        <w:t>A</w:t>
      </w:r>
      <w:r w:rsidR="000542F1">
        <w:t>s</w:t>
      </w:r>
      <w:r w:rsidR="00B3169B">
        <w:t xml:space="preserve"> Ahmet is a carrier of a genetic condition, </w:t>
      </w:r>
      <w:r w:rsidR="000542F1">
        <w:t xml:space="preserve">they </w:t>
      </w:r>
      <w:r w:rsidR="00B3169B">
        <w:t xml:space="preserve">underwent </w:t>
      </w:r>
      <w:r w:rsidR="000542F1">
        <w:t xml:space="preserve">MBS-rebated </w:t>
      </w:r>
      <w:r w:rsidR="00B3169B">
        <w:t xml:space="preserve">PGT testing </w:t>
      </w:r>
      <w:r w:rsidR="00F35ED9">
        <w:t>before commencing cryostorage on April 1</w:t>
      </w:r>
      <w:r w:rsidR="0068337C">
        <w:t>, 2023</w:t>
      </w:r>
      <w:r w:rsidR="00F35ED9">
        <w:t xml:space="preserve">. </w:t>
      </w:r>
      <w:r w:rsidR="005D4D41">
        <w:t>Is this cryostorage service eligible</w:t>
      </w:r>
      <w:r w:rsidR="00EF6CBA">
        <w:t xml:space="preserve"> for subsidy under this </w:t>
      </w:r>
      <w:r w:rsidR="00A26CF2" w:rsidRPr="00D90D84">
        <w:t>program</w:t>
      </w:r>
      <w:r w:rsidR="005D4D41">
        <w:t>?</w:t>
      </w:r>
    </w:p>
    <w:p w14:paraId="7C6EA551" w14:textId="77777777" w:rsidR="005C0F29" w:rsidRDefault="005D4D41" w:rsidP="005C0F29">
      <w:pPr>
        <w:pStyle w:val="PolicyStatement"/>
        <w:spacing w:after="240" w:line="259" w:lineRule="auto"/>
      </w:pPr>
      <w:r w:rsidRPr="00EF6CBA">
        <w:rPr>
          <w:b/>
          <w:bCs/>
          <w:i/>
          <w:iCs/>
        </w:rPr>
        <w:t>No</w:t>
      </w:r>
      <w:r w:rsidRPr="005D4D41">
        <w:rPr>
          <w:i/>
          <w:iCs/>
        </w:rPr>
        <w:t xml:space="preserve">. Although </w:t>
      </w:r>
      <w:r w:rsidR="00D83EFF">
        <w:rPr>
          <w:i/>
          <w:iCs/>
        </w:rPr>
        <w:t>Ahmet</w:t>
      </w:r>
      <w:r w:rsidRPr="005D4D41">
        <w:rPr>
          <w:i/>
          <w:iCs/>
        </w:rPr>
        <w:t xml:space="preserve"> meets the </w:t>
      </w:r>
      <w:r>
        <w:rPr>
          <w:i/>
          <w:iCs/>
        </w:rPr>
        <w:t xml:space="preserve">patient </w:t>
      </w:r>
      <w:r w:rsidRPr="005D4D41">
        <w:rPr>
          <w:i/>
          <w:iCs/>
        </w:rPr>
        <w:t>eligibility requirements for PGT</w:t>
      </w:r>
      <w:r w:rsidR="00997B96">
        <w:rPr>
          <w:i/>
          <w:iCs/>
        </w:rPr>
        <w:t xml:space="preserve"> under the program</w:t>
      </w:r>
      <w:r w:rsidRPr="005D4D41">
        <w:rPr>
          <w:i/>
          <w:iCs/>
        </w:rPr>
        <w:t xml:space="preserve">, the storage service commenced </w:t>
      </w:r>
      <w:r w:rsidRPr="005D4D41">
        <w:rPr>
          <w:b/>
          <w:bCs/>
          <w:i/>
          <w:iCs/>
        </w:rPr>
        <w:t>prior</w:t>
      </w:r>
      <w:r w:rsidRPr="005D4D41">
        <w:rPr>
          <w:i/>
          <w:iCs/>
        </w:rPr>
        <w:t xml:space="preserve"> </w:t>
      </w:r>
      <w:r w:rsidRPr="00EF6CBA">
        <w:rPr>
          <w:b/>
          <w:bCs/>
          <w:i/>
          <w:iCs/>
        </w:rPr>
        <w:t>to 1</w:t>
      </w:r>
      <w:r w:rsidR="00963A5A">
        <w:rPr>
          <w:b/>
          <w:bCs/>
          <w:i/>
          <w:iCs/>
        </w:rPr>
        <w:t xml:space="preserve"> </w:t>
      </w:r>
      <w:r w:rsidRPr="00EF6CBA">
        <w:rPr>
          <w:b/>
          <w:bCs/>
          <w:i/>
          <w:iCs/>
        </w:rPr>
        <w:t>July 2023</w:t>
      </w:r>
      <w:r w:rsidRPr="005D4D41">
        <w:rPr>
          <w:i/>
          <w:iCs/>
        </w:rPr>
        <w:t xml:space="preserve"> which makes this </w:t>
      </w:r>
      <w:r w:rsidR="00997B96">
        <w:rPr>
          <w:i/>
          <w:iCs/>
        </w:rPr>
        <w:t xml:space="preserve">cryostorage </w:t>
      </w:r>
      <w:r w:rsidRPr="005D4D41">
        <w:rPr>
          <w:i/>
          <w:iCs/>
        </w:rPr>
        <w:t>service ineligible for subsidy.</w:t>
      </w:r>
    </w:p>
    <w:p w14:paraId="566802F0" w14:textId="77777777" w:rsidR="005C0F29" w:rsidRDefault="00D3275A" w:rsidP="005C0F29">
      <w:pPr>
        <w:pStyle w:val="PolicyStatement"/>
        <w:spacing w:after="240" w:line="259" w:lineRule="auto"/>
      </w:pPr>
      <w:r>
        <w:t xml:space="preserve">In April 2025, </w:t>
      </w:r>
      <w:r w:rsidR="00762E77">
        <w:t>Juli</w:t>
      </w:r>
      <w:r w:rsidR="00963A5A">
        <w:t>a</w:t>
      </w:r>
      <w:r w:rsidR="005D4D41">
        <w:t xml:space="preserve"> and </w:t>
      </w:r>
      <w:r w:rsidR="00D83EFF">
        <w:t>Ahmet</w:t>
      </w:r>
      <w:r w:rsidR="005D4D41">
        <w:t xml:space="preserve"> </w:t>
      </w:r>
      <w:r w:rsidR="00713B41">
        <w:t>complete</w:t>
      </w:r>
      <w:r>
        <w:t xml:space="preserve"> another IVF cycle and create three embryos which </w:t>
      </w:r>
      <w:r w:rsidR="00713B41">
        <w:t xml:space="preserve">also </w:t>
      </w:r>
      <w:r>
        <w:t xml:space="preserve">undergo </w:t>
      </w:r>
      <w:r w:rsidR="00C96403">
        <w:t xml:space="preserve">MBS-rebated </w:t>
      </w:r>
      <w:r>
        <w:t>PGT.</w:t>
      </w:r>
      <w:r w:rsidR="006756CC">
        <w:t xml:space="preserve"> </w:t>
      </w:r>
      <w:r>
        <w:t xml:space="preserve">They decide to implant one </w:t>
      </w:r>
      <w:r w:rsidR="00713B41">
        <w:t xml:space="preserve">embryo </w:t>
      </w:r>
      <w:r>
        <w:t xml:space="preserve">and </w:t>
      </w:r>
      <w:r w:rsidR="009C7BD6">
        <w:t xml:space="preserve">place </w:t>
      </w:r>
      <w:r w:rsidR="00713B41">
        <w:t xml:space="preserve">the remaining </w:t>
      </w:r>
      <w:r>
        <w:t>two</w:t>
      </w:r>
      <w:r w:rsidR="009C7BD6">
        <w:t xml:space="preserve"> into cryostorage</w:t>
      </w:r>
      <w:r w:rsidR="00713B41">
        <w:t>.</w:t>
      </w:r>
      <w:r w:rsidR="005D4D41">
        <w:t xml:space="preserve"> Is this cryostorage service eligible?</w:t>
      </w:r>
    </w:p>
    <w:p w14:paraId="5E91875E" w14:textId="64D18F01" w:rsidR="005D4D41" w:rsidRPr="005C0F29" w:rsidRDefault="005D4D41" w:rsidP="005C0F29">
      <w:pPr>
        <w:pStyle w:val="PolicyStatement"/>
        <w:spacing w:after="240" w:line="259" w:lineRule="auto"/>
      </w:pPr>
      <w:r w:rsidRPr="00EF6CBA">
        <w:rPr>
          <w:b/>
          <w:bCs/>
          <w:i/>
          <w:iCs/>
        </w:rPr>
        <w:t>Yes</w:t>
      </w:r>
      <w:r w:rsidRPr="005D4D41">
        <w:rPr>
          <w:i/>
          <w:iCs/>
        </w:rPr>
        <w:t xml:space="preserve">. </w:t>
      </w:r>
      <w:r w:rsidR="00D83EFF">
        <w:rPr>
          <w:i/>
          <w:iCs/>
        </w:rPr>
        <w:t>Ahmet</w:t>
      </w:r>
      <w:r w:rsidRPr="005D4D41">
        <w:rPr>
          <w:i/>
          <w:iCs/>
        </w:rPr>
        <w:t xml:space="preserve"> </w:t>
      </w:r>
      <w:r w:rsidRPr="00A02407">
        <w:rPr>
          <w:i/>
          <w:iCs/>
        </w:rPr>
        <w:t>meets the eligibility requirements because h</w:t>
      </w:r>
      <w:r w:rsidR="0068337C" w:rsidRPr="00A02407">
        <w:rPr>
          <w:i/>
          <w:iCs/>
        </w:rPr>
        <w:t xml:space="preserve">is </w:t>
      </w:r>
      <w:r w:rsidR="00021125" w:rsidRPr="00A02407">
        <w:rPr>
          <w:i/>
          <w:iCs/>
        </w:rPr>
        <w:t xml:space="preserve">shared </w:t>
      </w:r>
      <w:r w:rsidR="0068337C" w:rsidRPr="00A02407">
        <w:rPr>
          <w:i/>
          <w:iCs/>
        </w:rPr>
        <w:t>embryo</w:t>
      </w:r>
      <w:r w:rsidRPr="00A02407">
        <w:rPr>
          <w:i/>
          <w:iCs/>
        </w:rPr>
        <w:t xml:space="preserve"> underwent PGT due to </w:t>
      </w:r>
      <w:r w:rsidR="00427EA2" w:rsidRPr="00A02407">
        <w:rPr>
          <w:i/>
          <w:iCs/>
        </w:rPr>
        <w:t xml:space="preserve">his </w:t>
      </w:r>
      <w:r w:rsidRPr="00A02407">
        <w:rPr>
          <w:i/>
          <w:iCs/>
        </w:rPr>
        <w:t>being a carrier of a genetic disorder. The cryostorage service commenced after 1 July 2023</w:t>
      </w:r>
      <w:r w:rsidRPr="005D4D41">
        <w:rPr>
          <w:i/>
          <w:iCs/>
        </w:rPr>
        <w:t xml:space="preserve">, making this service eligible for the </w:t>
      </w:r>
      <w:r w:rsidR="00A26CF2">
        <w:rPr>
          <w:i/>
          <w:iCs/>
        </w:rPr>
        <w:t>p</w:t>
      </w:r>
      <w:r w:rsidRPr="005D4D41">
        <w:rPr>
          <w:i/>
          <w:iCs/>
        </w:rPr>
        <w:t>rogram subsidy.</w:t>
      </w:r>
      <w:r w:rsidR="00021125">
        <w:rPr>
          <w:i/>
          <w:iCs/>
        </w:rPr>
        <w:t xml:space="preserve"> Only one member of the reproductive couple needs to meet the PGT eligibility for this subsidy to be provided for embryo storage.</w:t>
      </w:r>
    </w:p>
    <w:p w14:paraId="022411F6" w14:textId="77777777" w:rsidR="00BB78C9" w:rsidRDefault="00BB78C9" w:rsidP="00BB78C9">
      <w:pPr>
        <w:pStyle w:val="ListParagraph"/>
      </w:pPr>
    </w:p>
    <w:p w14:paraId="3CD1AF9B" w14:textId="77777777" w:rsidR="00BB78C9" w:rsidRPr="00F27FB5" w:rsidRDefault="00BB78C9" w:rsidP="00BB78C9">
      <w:pPr>
        <w:pStyle w:val="PolicyStatement"/>
        <w:contextualSpacing/>
        <w:rPr>
          <w:b/>
          <w:bCs/>
        </w:rPr>
      </w:pPr>
      <w:r w:rsidRPr="00F27FB5">
        <w:rPr>
          <w:b/>
          <w:bCs/>
        </w:rPr>
        <w:t>CASE STUDY</w:t>
      </w:r>
    </w:p>
    <w:p w14:paraId="0A6ADC24" w14:textId="77777777" w:rsidR="005C0F29" w:rsidRDefault="00EE2104" w:rsidP="005C0F29">
      <w:pPr>
        <w:pStyle w:val="PolicyStatement"/>
        <w:spacing w:after="240" w:line="259" w:lineRule="auto"/>
      </w:pPr>
      <w:r w:rsidRPr="00F27FB5">
        <w:t>Eddie has cancer and is recommended to undergo fertility preservation before he receives gonadotoxic treatment as part of his cancer treatment plan. Eddie has a sperm sample placed in cryostorage on 1 May 2023.</w:t>
      </w:r>
    </w:p>
    <w:p w14:paraId="2F9FA86D" w14:textId="77777777" w:rsidR="005C0F29" w:rsidRDefault="00EE2104" w:rsidP="005C0F29">
      <w:pPr>
        <w:pStyle w:val="PolicyStatement"/>
        <w:spacing w:after="240" w:line="259" w:lineRule="auto"/>
      </w:pPr>
      <w:r w:rsidRPr="00F27FB5">
        <w:t>Eddie’s cancer treatment plan is changed and his gonadotoxic treatment is delayed. In the meantime, his doctors recommend that another round of fertility treatment collection should be undertaken. Eddie’s second sperm sample is placed into cryostorage on 1 August 2023. This second sample is placed in the same container and Eddie’s ART clinic only charges him for one cryostorage service for both samples.</w:t>
      </w:r>
      <w:r w:rsidR="008E67E1">
        <w:t xml:space="preserve"> Is this cryostorage service eligible for subsidy under the program?</w:t>
      </w:r>
    </w:p>
    <w:p w14:paraId="67F2BFD0" w14:textId="77777777" w:rsidR="005C0F29" w:rsidRDefault="00BB78C9" w:rsidP="005C0F29">
      <w:pPr>
        <w:pStyle w:val="PolicyStatement"/>
        <w:spacing w:after="240" w:line="259" w:lineRule="auto"/>
        <w:rPr>
          <w:i/>
          <w:iCs/>
        </w:rPr>
      </w:pPr>
      <w:r w:rsidRPr="00F27FB5">
        <w:rPr>
          <w:b/>
          <w:bCs/>
          <w:i/>
          <w:iCs/>
        </w:rPr>
        <w:t>Yes</w:t>
      </w:r>
      <w:r w:rsidRPr="00F27FB5">
        <w:rPr>
          <w:i/>
          <w:iCs/>
        </w:rPr>
        <w:t xml:space="preserve">. </w:t>
      </w:r>
      <w:r w:rsidR="00EE2104" w:rsidRPr="00F27FB5">
        <w:rPr>
          <w:i/>
          <w:iCs/>
        </w:rPr>
        <w:t xml:space="preserve">Eddie’s initial fertility preservation treatment resulted in sperm being placed into cryostorage prior to 1 July 2023. By itself, that service </w:t>
      </w:r>
      <w:r w:rsidR="008E67E1">
        <w:rPr>
          <w:i/>
          <w:iCs/>
        </w:rPr>
        <w:t>was</w:t>
      </w:r>
      <w:r w:rsidR="00EE2104" w:rsidRPr="00F27FB5">
        <w:rPr>
          <w:i/>
          <w:iCs/>
        </w:rPr>
        <w:t xml:space="preserve"> not eligible for program subsidy.</w:t>
      </w:r>
    </w:p>
    <w:p w14:paraId="3A7E21ED" w14:textId="77777777" w:rsidR="005C0F29" w:rsidRDefault="00EE2104" w:rsidP="005C0F29">
      <w:pPr>
        <w:pStyle w:val="PolicyStatement"/>
        <w:spacing w:after="240" w:line="259" w:lineRule="auto"/>
      </w:pPr>
      <w:r w:rsidRPr="00F27FB5">
        <w:rPr>
          <w:i/>
          <w:iCs/>
        </w:rPr>
        <w:t>However, because Eddie’s gonadotoxic treatment schedule changed and his doctors recommended a further round of fertility treatment for clinically relevant reasons, the storage service now includes material which was placed in cryostorage after 1 July 2023</w:t>
      </w:r>
      <w:r w:rsidR="008E67E1">
        <w:rPr>
          <w:i/>
          <w:iCs/>
        </w:rPr>
        <w:t>.</w:t>
      </w:r>
      <w:r w:rsidRPr="00F27FB5">
        <w:rPr>
          <w:i/>
          <w:iCs/>
        </w:rPr>
        <w:t xml:space="preserve"> </w:t>
      </w:r>
      <w:r w:rsidR="008E67E1">
        <w:rPr>
          <w:i/>
          <w:iCs/>
        </w:rPr>
        <w:t xml:space="preserve">As such this cryostorage service will </w:t>
      </w:r>
      <w:r w:rsidRPr="00F27FB5">
        <w:rPr>
          <w:i/>
          <w:iCs/>
        </w:rPr>
        <w:t>now be eligible for program subsidy.</w:t>
      </w:r>
    </w:p>
    <w:p w14:paraId="35069D37" w14:textId="1693ADC5" w:rsidR="00BB78C9" w:rsidRPr="005C0F29" w:rsidRDefault="00EE2104" w:rsidP="005C0F29">
      <w:pPr>
        <w:pStyle w:val="PolicyStatement"/>
        <w:spacing w:after="240" w:line="259" w:lineRule="auto"/>
      </w:pPr>
      <w:r w:rsidRPr="00EE2104">
        <w:rPr>
          <w:i/>
          <w:iCs/>
        </w:rPr>
        <w:t>Eddie is eligible for the program subsidy for up to ten years from 1 August 2023, when the eligible sperm sample was placed into cryostorage, or until the destruction, donation or thawing of the sperm samples in this container (whichever comes first).</w:t>
      </w:r>
    </w:p>
    <w:p w14:paraId="2952120B" w14:textId="48F2DB34" w:rsidR="00C13C15" w:rsidRDefault="00C13C15" w:rsidP="00E64695">
      <w:pPr>
        <w:pStyle w:val="Heading2"/>
        <w:numPr>
          <w:ilvl w:val="1"/>
          <w:numId w:val="8"/>
        </w:numPr>
        <w:contextualSpacing/>
      </w:pPr>
      <w:bookmarkStart w:id="10" w:name="_ART_Organisation_Eligibility"/>
      <w:bookmarkStart w:id="11" w:name="_Toc146723137"/>
      <w:bookmarkEnd w:id="10"/>
      <w:r>
        <w:t xml:space="preserve">ART </w:t>
      </w:r>
      <w:r w:rsidR="005B138F">
        <w:t>Clinic</w:t>
      </w:r>
      <w:r>
        <w:t xml:space="preserve"> Eligibility</w:t>
      </w:r>
      <w:bookmarkEnd w:id="11"/>
    </w:p>
    <w:p w14:paraId="1A31F605" w14:textId="3F52DC4F" w:rsidR="00C13C15" w:rsidRDefault="00C13C15" w:rsidP="00E64695">
      <w:pPr>
        <w:contextualSpacing/>
      </w:pPr>
      <w:r>
        <w:t xml:space="preserve">An ART </w:t>
      </w:r>
      <w:r w:rsidR="005B138F">
        <w:t>clinic</w:t>
      </w:r>
      <w:r>
        <w:t xml:space="preserve"> </w:t>
      </w:r>
      <w:r w:rsidR="00080C63">
        <w:t xml:space="preserve">is </w:t>
      </w:r>
      <w:r>
        <w:t xml:space="preserve">eligible </w:t>
      </w:r>
      <w:r w:rsidR="003614DF">
        <w:t>for</w:t>
      </w:r>
      <w:r>
        <w:t xml:space="preserve"> the </w:t>
      </w:r>
      <w:r w:rsidR="00A26CF2" w:rsidRPr="00D90D84">
        <w:t xml:space="preserve">program </w:t>
      </w:r>
      <w:r>
        <w:t>if they:</w:t>
      </w:r>
    </w:p>
    <w:p w14:paraId="462234D8" w14:textId="35FB62F9" w:rsidR="00C13C15" w:rsidRDefault="00EF6CBA" w:rsidP="00E64695">
      <w:pPr>
        <w:pStyle w:val="ListParagraph"/>
        <w:numPr>
          <w:ilvl w:val="0"/>
          <w:numId w:val="15"/>
        </w:numPr>
      </w:pPr>
      <w:r>
        <w:t>h</w:t>
      </w:r>
      <w:r w:rsidR="00AA70B9">
        <w:t xml:space="preserve">old </w:t>
      </w:r>
      <w:r>
        <w:t xml:space="preserve">a </w:t>
      </w:r>
      <w:r w:rsidR="00AA70B9">
        <w:t xml:space="preserve">current </w:t>
      </w:r>
      <w:r w:rsidR="00AA70B9" w:rsidRPr="00AA70B9">
        <w:t>licen</w:t>
      </w:r>
      <w:r w:rsidR="00963A5A">
        <w:t>c</w:t>
      </w:r>
      <w:r w:rsidR="00AA70B9" w:rsidRPr="00AA70B9">
        <w:t xml:space="preserve">e </w:t>
      </w:r>
      <w:r w:rsidR="00AA70B9">
        <w:t xml:space="preserve">from </w:t>
      </w:r>
      <w:r w:rsidR="00AA70B9" w:rsidRPr="00AA70B9">
        <w:t xml:space="preserve">RTAC (Reproductive Technology Accreditation </w:t>
      </w:r>
      <w:r w:rsidR="002C70B0">
        <w:t>Committee</w:t>
      </w:r>
      <w:r w:rsidR="00AA70B9" w:rsidRPr="00AA70B9">
        <w:t>)</w:t>
      </w:r>
      <w:r w:rsidR="009D3183">
        <w:t>,</w:t>
      </w:r>
    </w:p>
    <w:p w14:paraId="35838BF8" w14:textId="0810B517" w:rsidR="00AA70B9" w:rsidRDefault="00EF6CBA" w:rsidP="00E64695">
      <w:pPr>
        <w:pStyle w:val="ListParagraph"/>
        <w:numPr>
          <w:ilvl w:val="0"/>
          <w:numId w:val="15"/>
        </w:numPr>
      </w:pPr>
      <w:r>
        <w:t>r</w:t>
      </w:r>
      <w:r w:rsidR="00AA70B9">
        <w:t xml:space="preserve">egister with Services Australia’s Organisation </w:t>
      </w:r>
      <w:r w:rsidR="00817B04">
        <w:t>R</w:t>
      </w:r>
      <w:r w:rsidR="00AA70B9">
        <w:t xml:space="preserve">egister </w:t>
      </w:r>
      <w:r w:rsidR="00791C45">
        <w:t xml:space="preserve">(see </w:t>
      </w:r>
      <w:hyperlink w:anchor="_Subsidy_Payments" w:history="1">
        <w:r w:rsidR="00791C45" w:rsidRPr="00061D18">
          <w:rPr>
            <w:rStyle w:val="Hyperlink"/>
          </w:rPr>
          <w:t>Section 3</w:t>
        </w:r>
      </w:hyperlink>
      <w:r w:rsidR="00791C45">
        <w:t>)</w:t>
      </w:r>
      <w:r w:rsidR="009D3183">
        <w:t>,</w:t>
      </w:r>
    </w:p>
    <w:p w14:paraId="7B54B00A" w14:textId="56271FCA" w:rsidR="001A2978" w:rsidRDefault="001A2978" w:rsidP="00E64695">
      <w:pPr>
        <w:pStyle w:val="ListParagraph"/>
        <w:numPr>
          <w:ilvl w:val="0"/>
          <w:numId w:val="15"/>
        </w:numPr>
      </w:pPr>
      <w:r>
        <w:t>sign a Grant Agreement with the Department</w:t>
      </w:r>
      <w:r w:rsidR="001B2EAE">
        <w:t xml:space="preserve"> (see </w:t>
      </w:r>
      <w:r w:rsidR="001B2EAE" w:rsidRPr="00EF4E97">
        <w:rPr>
          <w:color w:val="auto"/>
        </w:rPr>
        <w:t>Grant Opportunity Guidelines</w:t>
      </w:r>
      <w:r w:rsidR="00EF4E97">
        <w:rPr>
          <w:color w:val="auto"/>
        </w:rPr>
        <w:t xml:space="preserve">, published on </w:t>
      </w:r>
      <w:hyperlink r:id="rId28" w:history="1">
        <w:r w:rsidR="00EF4E97" w:rsidRPr="00EF4E97">
          <w:rPr>
            <w:rStyle w:val="Hyperlink"/>
          </w:rPr>
          <w:t>GrantConnect</w:t>
        </w:r>
      </w:hyperlink>
      <w:r w:rsidR="00EF4E97">
        <w:rPr>
          <w:color w:val="auto"/>
        </w:rPr>
        <w:t>,</w:t>
      </w:r>
      <w:r w:rsidR="001B2EAE" w:rsidRPr="00EF4E97">
        <w:rPr>
          <w:color w:val="auto"/>
        </w:rPr>
        <w:t xml:space="preserve"> </w:t>
      </w:r>
      <w:r w:rsidR="001B2EAE">
        <w:t>for more information), and</w:t>
      </w:r>
    </w:p>
    <w:p w14:paraId="7D264635" w14:textId="26CAFF43" w:rsidR="00AA70B9" w:rsidRDefault="00EF6CBA" w:rsidP="00E64695">
      <w:pPr>
        <w:pStyle w:val="ListParagraph"/>
        <w:numPr>
          <w:ilvl w:val="0"/>
          <w:numId w:val="15"/>
        </w:numPr>
      </w:pPr>
      <w:r>
        <w:t>m</w:t>
      </w:r>
      <w:r w:rsidR="00AA70B9">
        <w:t xml:space="preserve">eet all </w:t>
      </w:r>
      <w:r w:rsidR="002C70B0">
        <w:t xml:space="preserve">requirements detailed in these </w:t>
      </w:r>
      <w:r w:rsidR="00A26CF2" w:rsidRPr="00D90D84">
        <w:t xml:space="preserve">program </w:t>
      </w:r>
      <w:r w:rsidR="002C70B0">
        <w:t>guidelines</w:t>
      </w:r>
      <w:r>
        <w:t>.</w:t>
      </w:r>
    </w:p>
    <w:p w14:paraId="0DC0E556" w14:textId="18A3167F" w:rsidR="00AD4E12" w:rsidRDefault="00AD4E12" w:rsidP="005C0F29">
      <w:pPr>
        <w:pStyle w:val="Heading2"/>
        <w:numPr>
          <w:ilvl w:val="1"/>
          <w:numId w:val="8"/>
        </w:numPr>
        <w:spacing w:before="360"/>
        <w:ind w:left="601" w:hanging="601"/>
      </w:pPr>
      <w:bookmarkStart w:id="12" w:name="_Evidence_of_Eligibility"/>
      <w:bookmarkStart w:id="13" w:name="_Toc146723138"/>
      <w:bookmarkEnd w:id="12"/>
      <w:r>
        <w:t>Evidence of Eligibility</w:t>
      </w:r>
      <w:bookmarkEnd w:id="13"/>
    </w:p>
    <w:p w14:paraId="4AD1D459" w14:textId="78B2EA2F" w:rsidR="00281030" w:rsidRDefault="00E65F29" w:rsidP="00E64695">
      <w:pPr>
        <w:contextualSpacing/>
      </w:pPr>
      <w:r w:rsidRPr="00EF1BFB">
        <w:t xml:space="preserve">ART </w:t>
      </w:r>
      <w:r w:rsidR="005B138F">
        <w:t>clinic</w:t>
      </w:r>
      <w:r w:rsidRPr="00EF1BFB">
        <w:t xml:space="preserve">s </w:t>
      </w:r>
      <w:r w:rsidR="00990DFD">
        <w:t>must be able</w:t>
      </w:r>
      <w:r w:rsidRPr="00EF1BFB">
        <w:t xml:space="preserve"> to provide evidence</w:t>
      </w:r>
      <w:r w:rsidR="00281030">
        <w:t>:</w:t>
      </w:r>
      <w:r>
        <w:t xml:space="preserve"> </w:t>
      </w:r>
    </w:p>
    <w:p w14:paraId="452D1E4D" w14:textId="148EFD1F" w:rsidR="005B126E" w:rsidRDefault="005B126E" w:rsidP="00E64695">
      <w:pPr>
        <w:pStyle w:val="ListParagraph"/>
        <w:numPr>
          <w:ilvl w:val="0"/>
          <w:numId w:val="17"/>
        </w:numPr>
      </w:pPr>
      <w:r>
        <w:t xml:space="preserve">that their </w:t>
      </w:r>
      <w:r w:rsidR="005B138F">
        <w:t>clinic</w:t>
      </w:r>
      <w:r>
        <w:t xml:space="preserve"> holds </w:t>
      </w:r>
      <w:r w:rsidR="00EF6CBA">
        <w:t xml:space="preserve">a </w:t>
      </w:r>
      <w:r>
        <w:t>current RTAC licence</w:t>
      </w:r>
      <w:r w:rsidR="009D3183">
        <w:t>,</w:t>
      </w:r>
    </w:p>
    <w:p w14:paraId="455740D1" w14:textId="4C915DE9" w:rsidR="00281030" w:rsidRDefault="00791C45" w:rsidP="00E64695">
      <w:pPr>
        <w:pStyle w:val="ListParagraph"/>
        <w:numPr>
          <w:ilvl w:val="0"/>
          <w:numId w:val="17"/>
        </w:numPr>
      </w:pPr>
      <w:r>
        <w:t xml:space="preserve">that the patients for whom the </w:t>
      </w:r>
      <w:r w:rsidR="00DA06DE">
        <w:t xml:space="preserve">clinic </w:t>
      </w:r>
      <w:r>
        <w:t xml:space="preserve">is </w:t>
      </w:r>
      <w:r w:rsidR="00DF5ED5">
        <w:t xml:space="preserve">seeking </w:t>
      </w:r>
      <w:r>
        <w:t xml:space="preserve">a subsidy are eligible for the </w:t>
      </w:r>
      <w:r w:rsidR="00A26CF2" w:rsidRPr="00D90D84">
        <w:t xml:space="preserve">program </w:t>
      </w:r>
      <w:r>
        <w:t>(</w:t>
      </w:r>
      <w:r w:rsidR="003614DF">
        <w:t>see</w:t>
      </w:r>
      <w:r w:rsidR="00833347">
        <w:t xml:space="preserve"> </w:t>
      </w:r>
      <w:hyperlink w:anchor="_Exclusion_Criteria" w:history="1">
        <w:r w:rsidRPr="00C369B3">
          <w:rPr>
            <w:rStyle w:val="Hyperlink"/>
          </w:rPr>
          <w:t>Section 1.5</w:t>
        </w:r>
      </w:hyperlink>
      <w:r>
        <w:t>)</w:t>
      </w:r>
      <w:r w:rsidR="009D3183">
        <w:t>,</w:t>
      </w:r>
    </w:p>
    <w:p w14:paraId="4622B6E9" w14:textId="7FCC90B4" w:rsidR="00E65F29" w:rsidRDefault="00791C45" w:rsidP="00E64695">
      <w:pPr>
        <w:pStyle w:val="ListParagraph"/>
        <w:numPr>
          <w:ilvl w:val="0"/>
          <w:numId w:val="17"/>
        </w:numPr>
      </w:pPr>
      <w:r>
        <w:t xml:space="preserve">that the cryostorage services </w:t>
      </w:r>
      <w:r w:rsidR="005B126E">
        <w:t xml:space="preserve">for which the </w:t>
      </w:r>
      <w:r w:rsidR="00DA06DE">
        <w:t xml:space="preserve">clinic </w:t>
      </w:r>
      <w:r w:rsidR="005B126E">
        <w:t xml:space="preserve">is </w:t>
      </w:r>
      <w:r w:rsidR="00036712">
        <w:t xml:space="preserve">seeking </w:t>
      </w:r>
      <w:r w:rsidR="005B126E">
        <w:t xml:space="preserve">a subsidy are eligible for the </w:t>
      </w:r>
      <w:r w:rsidR="00A26CF2" w:rsidRPr="00D90D84">
        <w:t xml:space="preserve">program </w:t>
      </w:r>
      <w:r w:rsidR="00E65F29">
        <w:t xml:space="preserve">(see </w:t>
      </w:r>
      <w:hyperlink w:anchor="_Service_Eligibility" w:history="1">
        <w:r w:rsidR="00E65F29" w:rsidRPr="00505575">
          <w:rPr>
            <w:rStyle w:val="Hyperlink"/>
          </w:rPr>
          <w:t>Section</w:t>
        </w:r>
        <w:r w:rsidR="005B126E" w:rsidRPr="00505575">
          <w:rPr>
            <w:rStyle w:val="Hyperlink"/>
          </w:rPr>
          <w:t xml:space="preserve"> </w:t>
        </w:r>
        <w:r w:rsidR="00505575" w:rsidRPr="00505575">
          <w:rPr>
            <w:rStyle w:val="Hyperlink"/>
          </w:rPr>
          <w:t>1.2</w:t>
        </w:r>
      </w:hyperlink>
      <w:r w:rsidR="00505575">
        <w:t xml:space="preserve"> &amp; </w:t>
      </w:r>
      <w:hyperlink w:anchor="_5.1_Program_compliance" w:history="1">
        <w:r w:rsidR="00505575" w:rsidRPr="00505575">
          <w:rPr>
            <w:rStyle w:val="Hyperlink"/>
          </w:rPr>
          <w:t>Section</w:t>
        </w:r>
        <w:r w:rsidR="00E65F29" w:rsidRPr="00505575">
          <w:rPr>
            <w:rStyle w:val="Hyperlink"/>
          </w:rPr>
          <w:t xml:space="preserve"> </w:t>
        </w:r>
        <w:r w:rsidR="00505575" w:rsidRPr="00505575">
          <w:rPr>
            <w:rStyle w:val="Hyperlink"/>
          </w:rPr>
          <w:t>5.1</w:t>
        </w:r>
      </w:hyperlink>
      <w:r w:rsidR="00E65F29">
        <w:t>)</w:t>
      </w:r>
      <w:r w:rsidR="009D3183">
        <w:t>,</w:t>
      </w:r>
    </w:p>
    <w:p w14:paraId="768AF8EA" w14:textId="325346E0" w:rsidR="00CE499F" w:rsidRDefault="00CE499F" w:rsidP="00E64695">
      <w:pPr>
        <w:pStyle w:val="ListParagraph"/>
        <w:numPr>
          <w:ilvl w:val="0"/>
          <w:numId w:val="17"/>
        </w:numPr>
      </w:pPr>
      <w:r>
        <w:t>t</w:t>
      </w:r>
      <w:r w:rsidR="005B126E">
        <w:t>hat t</w:t>
      </w:r>
      <w:r>
        <w:t xml:space="preserve">he </w:t>
      </w:r>
      <w:r w:rsidR="00DA06DE">
        <w:t xml:space="preserve">clinic </w:t>
      </w:r>
      <w:r w:rsidR="005B126E">
        <w:t xml:space="preserve">has </w:t>
      </w:r>
      <w:r>
        <w:t xml:space="preserve">not </w:t>
      </w:r>
      <w:r w:rsidR="005B126E">
        <w:t>charged</w:t>
      </w:r>
      <w:r w:rsidR="00833347">
        <w:t xml:space="preserve"> the patient</w:t>
      </w:r>
      <w:r w:rsidR="005B126E">
        <w:t xml:space="preserve"> </w:t>
      </w:r>
      <w:r>
        <w:t xml:space="preserve">any out-of-pocket costs for cryostorage services being subsidised under this </w:t>
      </w:r>
      <w:r w:rsidR="00A26CF2" w:rsidRPr="00D90D84">
        <w:t>program</w:t>
      </w:r>
      <w:r w:rsidR="002120D0">
        <w:t>, and</w:t>
      </w:r>
    </w:p>
    <w:p w14:paraId="243214F1" w14:textId="3FD2D6E4" w:rsidR="00EA1E19" w:rsidRDefault="00EA1E19" w:rsidP="00E64695">
      <w:pPr>
        <w:pStyle w:val="ListParagraph"/>
        <w:numPr>
          <w:ilvl w:val="0"/>
          <w:numId w:val="17"/>
        </w:numPr>
      </w:pPr>
      <w:r>
        <w:t xml:space="preserve">that the </w:t>
      </w:r>
      <w:r w:rsidR="00DA06DE">
        <w:t xml:space="preserve">clinic </w:t>
      </w:r>
      <w:r>
        <w:t xml:space="preserve">has received consent </w:t>
      </w:r>
      <w:r w:rsidRPr="00EA1E19">
        <w:t xml:space="preserve">from all eligible patients to </w:t>
      </w:r>
      <w:r w:rsidR="00937A5E">
        <w:t>seek</w:t>
      </w:r>
      <w:r w:rsidRPr="00EA1E19">
        <w:t xml:space="preserve"> </w:t>
      </w:r>
      <w:r w:rsidR="00937A5E">
        <w:t>a</w:t>
      </w:r>
      <w:r w:rsidRPr="00EA1E19">
        <w:t xml:space="preserve"> subsidy under this </w:t>
      </w:r>
      <w:r w:rsidR="00A26CF2" w:rsidRPr="00D90D84">
        <w:t xml:space="preserve">program </w:t>
      </w:r>
      <w:r w:rsidR="00661725">
        <w:t xml:space="preserve">(see </w:t>
      </w:r>
      <w:hyperlink w:anchor="_5.2_Patient_Consent" w:history="1">
        <w:r w:rsidR="00661725" w:rsidRPr="00CD2548">
          <w:rPr>
            <w:rStyle w:val="Hyperlink"/>
          </w:rPr>
          <w:t>Section 5.2</w:t>
        </w:r>
      </w:hyperlink>
      <w:r w:rsidR="00661725">
        <w:t>)</w:t>
      </w:r>
      <w:r w:rsidR="002120D0">
        <w:t>.</w:t>
      </w:r>
    </w:p>
    <w:p w14:paraId="4ADAA66A" w14:textId="234AA897" w:rsidR="00281030" w:rsidRDefault="005C549A" w:rsidP="00E64695">
      <w:pPr>
        <w:pStyle w:val="ListParagraph"/>
        <w:numPr>
          <w:ilvl w:val="1"/>
          <w:numId w:val="17"/>
        </w:numPr>
      </w:pPr>
      <w:r>
        <w:t>P</w:t>
      </w:r>
      <w:r w:rsidR="008033C3" w:rsidRPr="008033C3">
        <w:t xml:space="preserve">atients must consent to their personal information relating to the </w:t>
      </w:r>
      <w:r w:rsidR="00A26CF2" w:rsidRPr="00D90D84">
        <w:t xml:space="preserve">program </w:t>
      </w:r>
      <w:r w:rsidR="008033C3" w:rsidRPr="008033C3">
        <w:t xml:space="preserve">being shared with Services Australia and with the Department of Health and Aged Care </w:t>
      </w:r>
      <w:r w:rsidR="00A57AD8" w:rsidRPr="008033C3">
        <w:t>to facilitate claims for the subsidy to be paid on their behalf</w:t>
      </w:r>
      <w:r w:rsidR="0001105B" w:rsidRPr="0001105B">
        <w:t xml:space="preserve"> and for </w:t>
      </w:r>
      <w:r w:rsidR="0001105B">
        <w:t>program assurance</w:t>
      </w:r>
      <w:r w:rsidR="0001105B" w:rsidRPr="0001105B">
        <w:t xml:space="preserve"> purposes, statistical and evaluation purposes and to inform </w:t>
      </w:r>
      <w:r w:rsidR="002120D0">
        <w:t>program policies</w:t>
      </w:r>
      <w:r w:rsidR="0001105B">
        <w:t>.</w:t>
      </w:r>
    </w:p>
    <w:p w14:paraId="7C10F442" w14:textId="4E00A69E" w:rsidR="002514B2" w:rsidRDefault="002514B2" w:rsidP="00E64695">
      <w:pPr>
        <w:contextualSpacing/>
      </w:pPr>
      <w:r>
        <w:t xml:space="preserve">Examples </w:t>
      </w:r>
      <w:r w:rsidR="00281030">
        <w:t xml:space="preserve">of evidence of a patient’s eligibility </w:t>
      </w:r>
      <w:r w:rsidR="00397555">
        <w:t xml:space="preserve">for the </w:t>
      </w:r>
      <w:r w:rsidR="00A26CF2" w:rsidRPr="00D90D84">
        <w:t xml:space="preserve">program </w:t>
      </w:r>
      <w:r w:rsidR="00281030">
        <w:t>may include</w:t>
      </w:r>
      <w:r>
        <w:t>:</w:t>
      </w:r>
    </w:p>
    <w:p w14:paraId="7B30F458" w14:textId="07B36DC1" w:rsidR="00281030" w:rsidRPr="00281030" w:rsidRDefault="00397555" w:rsidP="00E64695">
      <w:pPr>
        <w:pStyle w:val="ListParagraph"/>
        <w:numPr>
          <w:ilvl w:val="0"/>
          <w:numId w:val="11"/>
        </w:numPr>
        <w:rPr>
          <w:rFonts w:cs="Arial"/>
          <w:szCs w:val="22"/>
        </w:rPr>
      </w:pPr>
      <w:r>
        <w:t>for cancer patients</w:t>
      </w:r>
      <w:r w:rsidR="00EF6CBA">
        <w:t>:</w:t>
      </w:r>
      <w:r>
        <w:t xml:space="preserve"> </w:t>
      </w:r>
      <w:r w:rsidR="00665ECD">
        <w:t xml:space="preserve">a </w:t>
      </w:r>
      <w:r w:rsidR="002514B2">
        <w:t>referral to fertility specialist from another doctor (e.g. GP, oncologist</w:t>
      </w:r>
      <w:bookmarkStart w:id="14" w:name="_Hlk127970512"/>
      <w:r w:rsidR="009D69B2">
        <w:t>, endocrinologist, haematologist</w:t>
      </w:r>
      <w:r w:rsidR="00F10F7B">
        <w:t>)</w:t>
      </w:r>
      <w:r w:rsidR="002A21BB">
        <w:rPr>
          <w:rFonts w:cs="Arial"/>
          <w:szCs w:val="22"/>
        </w:rPr>
        <w:t xml:space="preserve"> may act as evidence of eligibility</w:t>
      </w:r>
      <w:r w:rsidR="0070231D">
        <w:rPr>
          <w:rFonts w:cs="Arial"/>
          <w:szCs w:val="22"/>
        </w:rPr>
        <w:t>, and</w:t>
      </w:r>
    </w:p>
    <w:p w14:paraId="4BBBAF11" w14:textId="5CAD6100" w:rsidR="002514B2" w:rsidRDefault="00397555" w:rsidP="00E64695">
      <w:pPr>
        <w:pStyle w:val="ListParagraph"/>
        <w:numPr>
          <w:ilvl w:val="0"/>
          <w:numId w:val="11"/>
        </w:numPr>
        <w:rPr>
          <w:rFonts w:cs="Arial"/>
          <w:szCs w:val="22"/>
        </w:rPr>
      </w:pPr>
      <w:r>
        <w:t>for patients at risk of passing on genetic conditions</w:t>
      </w:r>
      <w:r w:rsidR="00EF6CBA">
        <w:t xml:space="preserve"> and who have undergone pre-implantation genetic testing:</w:t>
      </w:r>
      <w:r>
        <w:t xml:space="preserve"> </w:t>
      </w:r>
      <w:r w:rsidR="00281030">
        <w:t>e</w:t>
      </w:r>
      <w:r w:rsidR="002514B2">
        <w:t xml:space="preserve">vidence of </w:t>
      </w:r>
      <w:r w:rsidR="00EF4D95">
        <w:t xml:space="preserve">the patient </w:t>
      </w:r>
      <w:r w:rsidR="00AA303F">
        <w:t>being billed</w:t>
      </w:r>
      <w:r w:rsidR="00EF4D95">
        <w:t xml:space="preserve"> </w:t>
      </w:r>
      <w:r w:rsidR="00E65F29">
        <w:t xml:space="preserve">for </w:t>
      </w:r>
      <w:r w:rsidR="00C36C4B">
        <w:t>Medicare Benefits Schedule (</w:t>
      </w:r>
      <w:r w:rsidR="002514B2">
        <w:t>MBS</w:t>
      </w:r>
      <w:r w:rsidR="00C36C4B">
        <w:t>)</w:t>
      </w:r>
      <w:r w:rsidR="002514B2">
        <w:t xml:space="preserve"> items </w:t>
      </w:r>
      <w:bookmarkStart w:id="15" w:name="_Hlk127968145"/>
      <w:r w:rsidR="002514B2" w:rsidRPr="00AD4925">
        <w:rPr>
          <w:rFonts w:cs="Arial"/>
          <w:szCs w:val="22"/>
        </w:rPr>
        <w:t>13207, 73385,</w:t>
      </w:r>
      <w:r w:rsidR="00974097">
        <w:rPr>
          <w:rFonts w:cs="Arial"/>
          <w:szCs w:val="22"/>
        </w:rPr>
        <w:t xml:space="preserve"> </w:t>
      </w:r>
      <w:r w:rsidR="002514B2" w:rsidRPr="00AD4925">
        <w:rPr>
          <w:rFonts w:cs="Arial"/>
          <w:szCs w:val="22"/>
        </w:rPr>
        <w:t>73384, 73386 or 73387</w:t>
      </w:r>
      <w:r w:rsidR="002514B2">
        <w:rPr>
          <w:rFonts w:cs="Arial"/>
          <w:szCs w:val="22"/>
        </w:rPr>
        <w:t xml:space="preserve"> </w:t>
      </w:r>
      <w:bookmarkEnd w:id="15"/>
      <w:r w:rsidR="00C36C4B">
        <w:rPr>
          <w:rFonts w:cs="Arial"/>
          <w:szCs w:val="22"/>
        </w:rPr>
        <w:t>may act as evidence of</w:t>
      </w:r>
      <w:r w:rsidR="002514B2">
        <w:rPr>
          <w:rFonts w:cs="Arial"/>
          <w:szCs w:val="22"/>
        </w:rPr>
        <w:t xml:space="preserve"> eligibility</w:t>
      </w:r>
      <w:r w:rsidR="00111592">
        <w:rPr>
          <w:rFonts w:cs="Arial"/>
          <w:szCs w:val="22"/>
        </w:rPr>
        <w:t>.</w:t>
      </w:r>
    </w:p>
    <w:p w14:paraId="2BB90313" w14:textId="54974209" w:rsidR="00CE499F" w:rsidRDefault="00CE499F" w:rsidP="005C0F29">
      <w:pPr>
        <w:pStyle w:val="Heading2"/>
        <w:numPr>
          <w:ilvl w:val="1"/>
          <w:numId w:val="8"/>
        </w:numPr>
        <w:spacing w:before="360"/>
        <w:ind w:left="601" w:hanging="601"/>
      </w:pPr>
      <w:bookmarkStart w:id="16" w:name="_Exclusion_Criteria"/>
      <w:bookmarkStart w:id="17" w:name="_Toc146723139"/>
      <w:bookmarkEnd w:id="14"/>
      <w:bookmarkEnd w:id="16"/>
      <w:r>
        <w:t>Exclusion Criteria</w:t>
      </w:r>
      <w:bookmarkEnd w:id="17"/>
    </w:p>
    <w:p w14:paraId="4117088E" w14:textId="7E674A10" w:rsidR="000F488F" w:rsidRDefault="000F488F" w:rsidP="000F488F">
      <w:r>
        <w:t>Exclusions to the program include:</w:t>
      </w:r>
    </w:p>
    <w:p w14:paraId="3B2042FB" w14:textId="2D9826D8" w:rsidR="00563981" w:rsidRDefault="00563981" w:rsidP="00E64695">
      <w:pPr>
        <w:pStyle w:val="ListParagraph"/>
        <w:numPr>
          <w:ilvl w:val="0"/>
          <w:numId w:val="19"/>
        </w:numPr>
      </w:pPr>
      <w:r>
        <w:t xml:space="preserve">For the purposes of this </w:t>
      </w:r>
      <w:r w:rsidR="00A26CF2" w:rsidRPr="00D90D84">
        <w:t>program</w:t>
      </w:r>
      <w:r>
        <w:t xml:space="preserve">, cancer is considered a malignant neoplasm and excludes conditions such as benign tumours or other medical conditions where </w:t>
      </w:r>
      <w:r w:rsidR="003C15F7">
        <w:t xml:space="preserve">gonadotoxic treatment and </w:t>
      </w:r>
      <w:r>
        <w:t xml:space="preserve">fertility preservation </w:t>
      </w:r>
      <w:r w:rsidR="00785EC2">
        <w:t xml:space="preserve">may be </w:t>
      </w:r>
      <w:r>
        <w:t>required</w:t>
      </w:r>
      <w:r w:rsidR="000F488F">
        <w:t>,</w:t>
      </w:r>
    </w:p>
    <w:p w14:paraId="351F296E" w14:textId="716A5D44" w:rsidR="00936672" w:rsidRPr="00CE499F" w:rsidRDefault="00563981" w:rsidP="00E64695">
      <w:pPr>
        <w:pStyle w:val="ListParagraph"/>
        <w:numPr>
          <w:ilvl w:val="0"/>
          <w:numId w:val="19"/>
        </w:numPr>
        <w:rPr>
          <w:rFonts w:cs="Arial"/>
          <w:szCs w:val="22"/>
        </w:rPr>
      </w:pPr>
      <w:r>
        <w:t>Patients who u</w:t>
      </w:r>
      <w:r w:rsidR="008120F3">
        <w:t>ndertake pre-implantation genetic testing</w:t>
      </w:r>
      <w:r w:rsidR="00EF6CBA">
        <w:t xml:space="preserve">, </w:t>
      </w:r>
      <w:r w:rsidR="008120F3">
        <w:t xml:space="preserve">who are </w:t>
      </w:r>
      <w:r w:rsidR="008120F3" w:rsidRPr="00CE499F">
        <w:rPr>
          <w:i/>
          <w:iCs/>
        </w:rPr>
        <w:t>not</w:t>
      </w:r>
      <w:r w:rsidR="008120F3">
        <w:t xml:space="preserve"> known carriers of genetic conditions</w:t>
      </w:r>
      <w:r w:rsidR="00EF6CBA">
        <w:t>,</w:t>
      </w:r>
      <w:r w:rsidR="008120F3">
        <w:t xml:space="preserve"> are ineligible for this </w:t>
      </w:r>
      <w:r w:rsidR="00A26CF2" w:rsidRPr="00D90D84">
        <w:t>program</w:t>
      </w:r>
      <w:r w:rsidR="008120F3">
        <w:t xml:space="preserve">. These patients will not </w:t>
      </w:r>
      <w:r w:rsidR="00EF6CBA">
        <w:t xml:space="preserve">satisfy </w:t>
      </w:r>
      <w:r w:rsidR="002A21BB">
        <w:t>eligibility</w:t>
      </w:r>
      <w:r w:rsidR="00EF6CBA">
        <w:t xml:space="preserve"> requirements </w:t>
      </w:r>
      <w:r w:rsidR="008120F3">
        <w:t xml:space="preserve">for </w:t>
      </w:r>
      <w:r w:rsidR="002A21BB">
        <w:t xml:space="preserve">claiming </w:t>
      </w:r>
      <w:r w:rsidR="008120F3">
        <w:t xml:space="preserve">MBS items </w:t>
      </w:r>
      <w:r w:rsidR="008120F3" w:rsidRPr="00CE499F">
        <w:rPr>
          <w:rFonts w:cs="Arial"/>
          <w:szCs w:val="22"/>
        </w:rPr>
        <w:t>13207, 73385,</w:t>
      </w:r>
      <w:r w:rsidR="008319F2">
        <w:rPr>
          <w:rFonts w:cs="Arial"/>
          <w:szCs w:val="22"/>
        </w:rPr>
        <w:t xml:space="preserve"> </w:t>
      </w:r>
      <w:r w:rsidR="008120F3" w:rsidRPr="00CE499F">
        <w:rPr>
          <w:rFonts w:cs="Arial"/>
          <w:szCs w:val="22"/>
        </w:rPr>
        <w:t>73384, 73386 or 73387</w:t>
      </w:r>
      <w:r w:rsidR="000F488F">
        <w:rPr>
          <w:rFonts w:cs="Arial"/>
          <w:szCs w:val="22"/>
        </w:rPr>
        <w:t>,</w:t>
      </w:r>
    </w:p>
    <w:p w14:paraId="753422B7" w14:textId="58F3B618" w:rsidR="00187FC3" w:rsidRDefault="00987488" w:rsidP="00E64695">
      <w:pPr>
        <w:pStyle w:val="ListParagraph"/>
        <w:numPr>
          <w:ilvl w:val="0"/>
          <w:numId w:val="19"/>
        </w:numPr>
      </w:pPr>
      <w:r>
        <w:t xml:space="preserve">Cryostorage services for eggs, sperm or embryos which were placed in storage </w:t>
      </w:r>
      <w:r w:rsidRPr="00987488">
        <w:t>prior</w:t>
      </w:r>
      <w:r>
        <w:t xml:space="preserve"> to 1 July 2023 are not eligible for subsidy under the </w:t>
      </w:r>
      <w:r w:rsidR="00A26CF2" w:rsidRPr="00D90D84">
        <w:t>program</w:t>
      </w:r>
      <w:r w:rsidR="000F488F">
        <w:t>,</w:t>
      </w:r>
    </w:p>
    <w:p w14:paraId="5B506966" w14:textId="72858FAD" w:rsidR="00323CAC" w:rsidRPr="00323CAC" w:rsidRDefault="00323CAC" w:rsidP="00E64695">
      <w:pPr>
        <w:pStyle w:val="ListParagraph"/>
        <w:numPr>
          <w:ilvl w:val="0"/>
          <w:numId w:val="19"/>
        </w:numPr>
      </w:pPr>
      <w:bookmarkStart w:id="18" w:name="_Hlk140132171"/>
      <w:r>
        <w:rPr>
          <w:rFonts w:cs="Arial"/>
          <w:szCs w:val="22"/>
        </w:rPr>
        <w:t>W</w:t>
      </w:r>
      <w:r w:rsidRPr="00323CAC">
        <w:rPr>
          <w:rFonts w:cs="Arial"/>
          <w:szCs w:val="22"/>
        </w:rPr>
        <w:t>here a patient’s cryostorage service is partly or fully subsided under any other Commonwealth, state or territory funded cryostorage service or program</w:t>
      </w:r>
      <w:r>
        <w:rPr>
          <w:rFonts w:cs="Arial"/>
          <w:szCs w:val="22"/>
        </w:rPr>
        <w:t>,</w:t>
      </w:r>
      <w:r w:rsidRPr="00323CAC">
        <w:rPr>
          <w:rFonts w:cs="Arial"/>
          <w:szCs w:val="22"/>
        </w:rPr>
        <w:t xml:space="preserve"> it is not eligible for this </w:t>
      </w:r>
      <w:r w:rsidR="00A26CF2" w:rsidRPr="00D90D84">
        <w:t>program</w:t>
      </w:r>
      <w:r w:rsidR="000F488F">
        <w:rPr>
          <w:rFonts w:cs="Arial"/>
          <w:szCs w:val="22"/>
        </w:rPr>
        <w:t>,</w:t>
      </w:r>
    </w:p>
    <w:bookmarkEnd w:id="18"/>
    <w:p w14:paraId="5CBD26A6" w14:textId="75A5D5EC" w:rsidR="00651823" w:rsidRPr="00CE499F" w:rsidRDefault="00651823" w:rsidP="00E64695">
      <w:pPr>
        <w:pStyle w:val="ListParagraph"/>
        <w:numPr>
          <w:ilvl w:val="0"/>
          <w:numId w:val="19"/>
        </w:numPr>
      </w:pPr>
      <w:r>
        <w:rPr>
          <w:rFonts w:cs="Arial"/>
          <w:szCs w:val="22"/>
        </w:rPr>
        <w:t>Only one subsidy may be claimed per eligible patient, per storage period and per eligible cryostorage service</w:t>
      </w:r>
      <w:r w:rsidR="000F488F">
        <w:rPr>
          <w:rFonts w:cs="Arial"/>
          <w:szCs w:val="22"/>
        </w:rPr>
        <w:t>, and</w:t>
      </w:r>
    </w:p>
    <w:p w14:paraId="5BD93AA9" w14:textId="02DB0754" w:rsidR="00CE499F" w:rsidRPr="0068337C" w:rsidRDefault="00CE499F" w:rsidP="00E64695">
      <w:pPr>
        <w:pStyle w:val="ListParagraph"/>
        <w:numPr>
          <w:ilvl w:val="0"/>
          <w:numId w:val="19"/>
        </w:numPr>
      </w:pPr>
      <w:r>
        <w:rPr>
          <w:rFonts w:cs="Arial"/>
          <w:szCs w:val="22"/>
        </w:rPr>
        <w:t xml:space="preserve">Any cryostorage service for which an ART </w:t>
      </w:r>
      <w:r w:rsidR="00DA06DE">
        <w:t xml:space="preserve">clinic </w:t>
      </w:r>
      <w:r>
        <w:rPr>
          <w:rFonts w:cs="Arial"/>
          <w:szCs w:val="22"/>
        </w:rPr>
        <w:t xml:space="preserve">has charged any additional, out-of-pocket costs is not eligible for subsidy under this </w:t>
      </w:r>
      <w:r w:rsidR="00A26CF2" w:rsidRPr="00D90D84">
        <w:t>program</w:t>
      </w:r>
      <w:r>
        <w:rPr>
          <w:rFonts w:cs="Arial"/>
          <w:szCs w:val="22"/>
        </w:rPr>
        <w:t>.</w:t>
      </w:r>
    </w:p>
    <w:p w14:paraId="4465A35C" w14:textId="67D43D6F" w:rsidR="008C12A0" w:rsidRPr="00643421" w:rsidRDefault="008C12A0" w:rsidP="00643421">
      <w:pPr>
        <w:pStyle w:val="PolicyStatement"/>
        <w:ind w:left="360"/>
        <w:contextualSpacing/>
        <w:rPr>
          <w:b/>
          <w:bCs/>
        </w:rPr>
      </w:pPr>
      <w:r w:rsidRPr="00F35ED9">
        <w:rPr>
          <w:b/>
          <w:bCs/>
        </w:rPr>
        <w:t>CASE STUDY</w:t>
      </w:r>
      <w:r w:rsidR="00643421">
        <w:rPr>
          <w:b/>
          <w:bCs/>
        </w:rPr>
        <w:br/>
      </w:r>
      <w:r>
        <w:t xml:space="preserve">Meredith </w:t>
      </w:r>
      <w:r w:rsidRPr="008C12A0">
        <w:t>chooses to freeze her eggs in April 202</w:t>
      </w:r>
      <w:r>
        <w:t>2</w:t>
      </w:r>
      <w:r w:rsidRPr="008C12A0">
        <w:t xml:space="preserve"> as a personal choice to expand her reproductive options into the future</w:t>
      </w:r>
      <w:r>
        <w:t xml:space="preserve">. In February 2024, Meredith is diagnosed with cancer. Is she eligible for subsidy under this </w:t>
      </w:r>
      <w:r w:rsidR="00A26CF2" w:rsidRPr="00D90D84">
        <w:t>program</w:t>
      </w:r>
      <w:r>
        <w:t>?</w:t>
      </w:r>
      <w:r w:rsidR="00643421">
        <w:rPr>
          <w:b/>
          <w:bCs/>
        </w:rPr>
        <w:br/>
      </w:r>
      <w:r w:rsidR="00643421">
        <w:rPr>
          <w:b/>
          <w:bCs/>
        </w:rPr>
        <w:br/>
      </w:r>
      <w:r w:rsidRPr="005A78F0">
        <w:rPr>
          <w:b/>
          <w:bCs/>
          <w:i/>
          <w:iCs/>
        </w:rPr>
        <w:t>Meredith’s existing cryostorage is not eligible for subsidy</w:t>
      </w:r>
      <w:r w:rsidR="00D23BA5" w:rsidRPr="005A78F0">
        <w:rPr>
          <w:b/>
          <w:bCs/>
          <w:i/>
          <w:iCs/>
        </w:rPr>
        <w:t xml:space="preserve"> under this program</w:t>
      </w:r>
      <w:r>
        <w:rPr>
          <w:i/>
          <w:iCs/>
        </w:rPr>
        <w:t xml:space="preserve"> as the </w:t>
      </w:r>
      <w:r w:rsidR="000F488F">
        <w:rPr>
          <w:i/>
          <w:iCs/>
        </w:rPr>
        <w:t>cryo</w:t>
      </w:r>
      <w:r>
        <w:rPr>
          <w:i/>
          <w:iCs/>
        </w:rPr>
        <w:t>storage service commenced prior to 1 July 2023.</w:t>
      </w:r>
      <w:r w:rsidR="00643421">
        <w:rPr>
          <w:b/>
          <w:bCs/>
        </w:rPr>
        <w:br/>
      </w:r>
      <w:r w:rsidR="00643421">
        <w:rPr>
          <w:b/>
          <w:bCs/>
        </w:rPr>
        <w:br/>
      </w:r>
      <w:r>
        <w:rPr>
          <w:i/>
          <w:iCs/>
        </w:rPr>
        <w:t xml:space="preserve">If Meredith </w:t>
      </w:r>
      <w:r w:rsidR="00110DF3">
        <w:rPr>
          <w:i/>
          <w:iCs/>
        </w:rPr>
        <w:t xml:space="preserve">receives clinical advice that she now </w:t>
      </w:r>
      <w:r w:rsidR="004276CB">
        <w:rPr>
          <w:i/>
          <w:iCs/>
        </w:rPr>
        <w:t xml:space="preserve">requires </w:t>
      </w:r>
      <w:r>
        <w:rPr>
          <w:i/>
          <w:iCs/>
        </w:rPr>
        <w:t>f</w:t>
      </w:r>
      <w:r w:rsidRPr="008C12A0">
        <w:rPr>
          <w:i/>
          <w:iCs/>
        </w:rPr>
        <w:t xml:space="preserve">ertility preservation treatment </w:t>
      </w:r>
      <w:r w:rsidR="004276CB">
        <w:rPr>
          <w:i/>
          <w:iCs/>
        </w:rPr>
        <w:t xml:space="preserve">due to her cancer diagnosis, </w:t>
      </w:r>
      <w:r w:rsidRPr="008C12A0">
        <w:rPr>
          <w:i/>
          <w:iCs/>
        </w:rPr>
        <w:t xml:space="preserve">resulting in cryostorage of </w:t>
      </w:r>
      <w:r>
        <w:rPr>
          <w:i/>
          <w:iCs/>
        </w:rPr>
        <w:t xml:space="preserve">eggs or embryos </w:t>
      </w:r>
      <w:r w:rsidR="004276CB">
        <w:rPr>
          <w:i/>
          <w:iCs/>
        </w:rPr>
        <w:t>after 1 July 2023</w:t>
      </w:r>
      <w:r>
        <w:rPr>
          <w:i/>
          <w:iCs/>
        </w:rPr>
        <w:t xml:space="preserve">, these later samples will be eligible for subsidy under this </w:t>
      </w:r>
      <w:r w:rsidR="00A26CF2">
        <w:rPr>
          <w:i/>
          <w:iCs/>
        </w:rPr>
        <w:t>p</w:t>
      </w:r>
      <w:r>
        <w:rPr>
          <w:i/>
          <w:iCs/>
        </w:rPr>
        <w:t>rogram.</w:t>
      </w:r>
      <w:r w:rsidR="00643421">
        <w:rPr>
          <w:b/>
          <w:bCs/>
        </w:rPr>
        <w:br/>
      </w:r>
      <w:r w:rsidR="00643421">
        <w:rPr>
          <w:b/>
          <w:bCs/>
        </w:rPr>
        <w:br/>
      </w:r>
      <w:r w:rsidR="00643421">
        <w:rPr>
          <w:i/>
          <w:iCs/>
        </w:rPr>
        <w:t>I</w:t>
      </w:r>
      <w:r w:rsidR="00FD5CFD">
        <w:rPr>
          <w:i/>
          <w:iCs/>
        </w:rPr>
        <w:t xml:space="preserve">f </w:t>
      </w:r>
      <w:r w:rsidR="006F5ED1">
        <w:rPr>
          <w:i/>
          <w:iCs/>
        </w:rPr>
        <w:t xml:space="preserve">the later </w:t>
      </w:r>
      <w:r w:rsidR="00DB5328">
        <w:rPr>
          <w:i/>
          <w:iCs/>
        </w:rPr>
        <w:t>eggs</w:t>
      </w:r>
      <w:r w:rsidR="00FD5CFD">
        <w:rPr>
          <w:i/>
          <w:iCs/>
        </w:rPr>
        <w:t xml:space="preserve"> are placed in the same container as the earlier </w:t>
      </w:r>
      <w:r w:rsidR="00DB5328">
        <w:rPr>
          <w:i/>
          <w:iCs/>
        </w:rPr>
        <w:t>eggs</w:t>
      </w:r>
      <w:r w:rsidR="00FD5CFD">
        <w:rPr>
          <w:i/>
          <w:iCs/>
        </w:rPr>
        <w:t xml:space="preserve"> and Meredith is only charged once for </w:t>
      </w:r>
      <w:r w:rsidR="00DB5328">
        <w:rPr>
          <w:i/>
          <w:iCs/>
        </w:rPr>
        <w:t>the</w:t>
      </w:r>
      <w:r w:rsidR="00FD5CFD">
        <w:rPr>
          <w:i/>
          <w:iCs/>
        </w:rPr>
        <w:t xml:space="preserve"> container’s cryostorage</w:t>
      </w:r>
      <w:r w:rsidR="00DB5328">
        <w:rPr>
          <w:i/>
          <w:iCs/>
        </w:rPr>
        <w:t>,</w:t>
      </w:r>
      <w:r w:rsidR="00FD5CFD">
        <w:rPr>
          <w:i/>
          <w:iCs/>
        </w:rPr>
        <w:t xml:space="preserve"> then the whole container may be eligible for subsidy under the program</w:t>
      </w:r>
      <w:r w:rsidR="005A78F0">
        <w:rPr>
          <w:i/>
          <w:iCs/>
        </w:rPr>
        <w:t>. The container would be eligible</w:t>
      </w:r>
      <w:r w:rsidR="00FD5CFD">
        <w:rPr>
          <w:i/>
          <w:iCs/>
        </w:rPr>
        <w:t xml:space="preserve"> from the date that the </w:t>
      </w:r>
      <w:r w:rsidR="005A78F0">
        <w:rPr>
          <w:i/>
          <w:iCs/>
        </w:rPr>
        <w:t xml:space="preserve">later </w:t>
      </w:r>
      <w:r w:rsidR="00DB5328">
        <w:rPr>
          <w:i/>
          <w:iCs/>
        </w:rPr>
        <w:t>eggs</w:t>
      </w:r>
      <w:r w:rsidR="006F5ED1">
        <w:rPr>
          <w:i/>
          <w:iCs/>
        </w:rPr>
        <w:t xml:space="preserve"> </w:t>
      </w:r>
      <w:r w:rsidR="005A78F0">
        <w:rPr>
          <w:i/>
          <w:iCs/>
        </w:rPr>
        <w:t xml:space="preserve">(those </w:t>
      </w:r>
      <w:r w:rsidR="006F5ED1">
        <w:rPr>
          <w:i/>
          <w:iCs/>
        </w:rPr>
        <w:t>gathered in order to preserve fertility after her cancer diagnosis</w:t>
      </w:r>
      <w:r w:rsidR="005A78F0">
        <w:rPr>
          <w:i/>
          <w:iCs/>
        </w:rPr>
        <w:t>)</w:t>
      </w:r>
      <w:r w:rsidR="006F5ED1">
        <w:rPr>
          <w:i/>
          <w:iCs/>
        </w:rPr>
        <w:t xml:space="preserve"> were added.</w:t>
      </w:r>
    </w:p>
    <w:p w14:paraId="65B2B54B" w14:textId="77777777" w:rsidR="008C12A0" w:rsidRPr="005D4D41" w:rsidRDefault="008C12A0" w:rsidP="00E64695">
      <w:pPr>
        <w:contextualSpacing/>
      </w:pPr>
    </w:p>
    <w:p w14:paraId="2775BE1E" w14:textId="5E17D447" w:rsidR="005D4D41" w:rsidRDefault="005D4D41" w:rsidP="00E64695">
      <w:pPr>
        <w:pStyle w:val="PolicyStatement"/>
        <w:ind w:left="360"/>
        <w:contextualSpacing/>
        <w:rPr>
          <w:b/>
          <w:bCs/>
        </w:rPr>
      </w:pPr>
      <w:r w:rsidRPr="00F35ED9">
        <w:rPr>
          <w:b/>
          <w:bCs/>
        </w:rPr>
        <w:t>CASE STUDY</w:t>
      </w:r>
    </w:p>
    <w:p w14:paraId="33064E2A" w14:textId="35E98A4B" w:rsidR="004721DC" w:rsidRDefault="00D83EFF" w:rsidP="00643421">
      <w:pPr>
        <w:pStyle w:val="PolicyStatement"/>
        <w:ind w:left="360"/>
        <w:contextualSpacing/>
      </w:pPr>
      <w:r>
        <w:t>Craig</w:t>
      </w:r>
      <w:r w:rsidR="005D4D41">
        <w:t xml:space="preserve"> is using a state-funded public IVF cry</w:t>
      </w:r>
      <w:r w:rsidR="00021125">
        <w:t>o</w:t>
      </w:r>
      <w:r w:rsidR="005D4D41">
        <w:t>storage facility to store h</w:t>
      </w:r>
      <w:r>
        <w:t xml:space="preserve">is sperm </w:t>
      </w:r>
      <w:r w:rsidR="005D4D41">
        <w:t xml:space="preserve">due to a cancer diagnosis and subsequent fertility preservation treatment. </w:t>
      </w:r>
      <w:r w:rsidR="004276CB">
        <w:t xml:space="preserve">Craig is not being charged for this cryostorage. </w:t>
      </w:r>
      <w:r w:rsidR="005D4D41">
        <w:t xml:space="preserve">Can this </w:t>
      </w:r>
      <w:r w:rsidR="00DA06DE">
        <w:t xml:space="preserve">clinic </w:t>
      </w:r>
      <w:r w:rsidR="005D4D41">
        <w:t xml:space="preserve">apply for subsidy under </w:t>
      </w:r>
      <w:r w:rsidR="004276CB">
        <w:t>this</w:t>
      </w:r>
      <w:r w:rsidR="005D4D41">
        <w:t xml:space="preserve"> </w:t>
      </w:r>
      <w:r w:rsidR="00D23BA5">
        <w:t>p</w:t>
      </w:r>
      <w:r w:rsidR="005D4D41">
        <w:t>rogram</w:t>
      </w:r>
      <w:r w:rsidR="00BE490A">
        <w:t xml:space="preserve"> for Craig</w:t>
      </w:r>
      <w:r w:rsidR="005D4D41">
        <w:t>?</w:t>
      </w:r>
    </w:p>
    <w:p w14:paraId="193EC7E3" w14:textId="30DBDE3B" w:rsidR="005D4D41" w:rsidRPr="005D4D41" w:rsidRDefault="005D4D41" w:rsidP="00E64695">
      <w:pPr>
        <w:pStyle w:val="PolicyStatement"/>
        <w:ind w:left="360"/>
        <w:contextualSpacing/>
        <w:rPr>
          <w:i/>
          <w:iCs/>
        </w:rPr>
      </w:pPr>
      <w:r w:rsidRPr="004721DC">
        <w:rPr>
          <w:b/>
          <w:bCs/>
          <w:i/>
          <w:iCs/>
        </w:rPr>
        <w:t>No</w:t>
      </w:r>
      <w:r w:rsidRPr="005D4D41">
        <w:rPr>
          <w:i/>
          <w:iCs/>
        </w:rPr>
        <w:t>.</w:t>
      </w:r>
      <w:r w:rsidR="006756CC">
        <w:rPr>
          <w:i/>
          <w:iCs/>
        </w:rPr>
        <w:t xml:space="preserve"> </w:t>
      </w:r>
      <w:r w:rsidRPr="005D4D41">
        <w:rPr>
          <w:i/>
          <w:iCs/>
        </w:rPr>
        <w:t>Patient</w:t>
      </w:r>
      <w:r w:rsidR="0068337C">
        <w:rPr>
          <w:i/>
          <w:iCs/>
        </w:rPr>
        <w:t>s</w:t>
      </w:r>
      <w:r w:rsidRPr="005D4D41">
        <w:rPr>
          <w:i/>
          <w:iCs/>
        </w:rPr>
        <w:t xml:space="preserve"> who are receiving other </w:t>
      </w:r>
      <w:r w:rsidR="00F10F7B" w:rsidRPr="005D4D41">
        <w:rPr>
          <w:i/>
          <w:iCs/>
        </w:rPr>
        <w:t>publicly funded</w:t>
      </w:r>
      <w:r w:rsidRPr="005D4D41">
        <w:rPr>
          <w:i/>
          <w:iCs/>
        </w:rPr>
        <w:t xml:space="preserve"> cryostorage services are not eligible for this </w:t>
      </w:r>
      <w:r w:rsidR="00D23BA5">
        <w:rPr>
          <w:i/>
          <w:iCs/>
        </w:rPr>
        <w:t>p</w:t>
      </w:r>
      <w:r w:rsidRPr="005D4D41">
        <w:rPr>
          <w:i/>
          <w:iCs/>
        </w:rPr>
        <w:t>rogram.</w:t>
      </w:r>
    </w:p>
    <w:p w14:paraId="7004392C" w14:textId="77777777" w:rsidR="00DD7429" w:rsidRPr="005D4D41" w:rsidRDefault="00DD7429" w:rsidP="00DD7429">
      <w:pPr>
        <w:contextualSpacing/>
      </w:pPr>
    </w:p>
    <w:p w14:paraId="20AADEAA" w14:textId="77777777" w:rsidR="00643421" w:rsidRDefault="00DD7429" w:rsidP="00643421">
      <w:pPr>
        <w:pStyle w:val="PolicyStatement"/>
        <w:keepNext/>
        <w:spacing w:line="259" w:lineRule="auto"/>
        <w:ind w:left="357"/>
        <w:contextualSpacing/>
        <w:rPr>
          <w:b/>
          <w:bCs/>
        </w:rPr>
      </w:pPr>
      <w:r w:rsidRPr="00F35ED9">
        <w:rPr>
          <w:b/>
          <w:bCs/>
        </w:rPr>
        <w:t>CASE STUDY</w:t>
      </w:r>
    </w:p>
    <w:p w14:paraId="48AD9B95" w14:textId="77777777" w:rsidR="00643421" w:rsidRDefault="003F07A9" w:rsidP="00643421">
      <w:pPr>
        <w:pStyle w:val="PolicyStatement"/>
        <w:keepNext/>
        <w:spacing w:after="240" w:line="259" w:lineRule="auto"/>
        <w:ind w:left="357"/>
        <w:rPr>
          <w:b/>
          <w:bCs/>
        </w:rPr>
      </w:pPr>
      <w:r>
        <w:t xml:space="preserve">Asha is an eligible PGT patient and stored an embryo with an ART clinic in Victoria in August </w:t>
      </w:r>
      <w:r w:rsidR="00790A1C">
        <w:t xml:space="preserve">2023. In January 2024, Asha moves to QLD with a new partner. She and her partner choose to </w:t>
      </w:r>
      <w:r w:rsidR="007B12CB">
        <w:t xml:space="preserve">create an embryo, undergo MBS-rebatable PGT testing and place their </w:t>
      </w:r>
      <w:r w:rsidR="00B15CFA">
        <w:t xml:space="preserve">embryo </w:t>
      </w:r>
      <w:r w:rsidR="007B12CB">
        <w:t xml:space="preserve">into cryostorage </w:t>
      </w:r>
      <w:r w:rsidR="00B15CFA">
        <w:t>at an ART clinic in QLD. Are both these embryo cryostorage services eligible for subsidy under this program?</w:t>
      </w:r>
    </w:p>
    <w:p w14:paraId="66EBAB9D" w14:textId="77777777" w:rsidR="00643421" w:rsidRDefault="00B15CFA" w:rsidP="00643421">
      <w:pPr>
        <w:pStyle w:val="PolicyStatement"/>
        <w:keepNext/>
        <w:spacing w:after="240" w:line="259" w:lineRule="auto"/>
        <w:ind w:left="357"/>
        <w:rPr>
          <w:i/>
          <w:iCs/>
        </w:rPr>
      </w:pPr>
      <w:r w:rsidRPr="00E91BF8">
        <w:rPr>
          <w:b/>
          <w:bCs/>
          <w:i/>
          <w:iCs/>
        </w:rPr>
        <w:t>No.</w:t>
      </w:r>
      <w:r>
        <w:rPr>
          <w:i/>
          <w:iCs/>
        </w:rPr>
        <w:t xml:space="preserve"> Under the eligibility criteria outline</w:t>
      </w:r>
      <w:r w:rsidR="00AA135E">
        <w:rPr>
          <w:i/>
          <w:iCs/>
        </w:rPr>
        <w:t>d</w:t>
      </w:r>
      <w:r>
        <w:rPr>
          <w:i/>
          <w:iCs/>
        </w:rPr>
        <w:t xml:space="preserve"> in </w:t>
      </w:r>
      <w:hyperlink w:anchor="_Patient_Eligibility" w:history="1">
        <w:r w:rsidRPr="008E54A3">
          <w:rPr>
            <w:rStyle w:val="Hyperlink"/>
            <w:i/>
            <w:iCs/>
          </w:rPr>
          <w:t xml:space="preserve">Section </w:t>
        </w:r>
        <w:r w:rsidR="00AA135E" w:rsidRPr="008E54A3">
          <w:rPr>
            <w:rStyle w:val="Hyperlink"/>
            <w:i/>
            <w:iCs/>
          </w:rPr>
          <w:t>1.1</w:t>
        </w:r>
      </w:hyperlink>
      <w:r w:rsidR="00AA135E">
        <w:rPr>
          <w:i/>
          <w:iCs/>
        </w:rPr>
        <w:t xml:space="preserve"> and </w:t>
      </w:r>
      <w:hyperlink w:anchor="_Service_Eligibility" w:history="1">
        <w:r w:rsidR="00AA135E" w:rsidRPr="008E54A3">
          <w:rPr>
            <w:rStyle w:val="Hyperlink"/>
            <w:i/>
            <w:iCs/>
          </w:rPr>
          <w:t>Section 1.2</w:t>
        </w:r>
      </w:hyperlink>
      <w:r w:rsidR="00AA135E">
        <w:rPr>
          <w:i/>
          <w:iCs/>
        </w:rPr>
        <w:t xml:space="preserve">, subsidy under this </w:t>
      </w:r>
      <w:r w:rsidR="00D23BA5">
        <w:rPr>
          <w:i/>
          <w:iCs/>
        </w:rPr>
        <w:t>p</w:t>
      </w:r>
      <w:r w:rsidR="00AA135E">
        <w:rPr>
          <w:i/>
          <w:iCs/>
        </w:rPr>
        <w:t xml:space="preserve">rogram is only available for </w:t>
      </w:r>
      <w:r w:rsidR="007A222E">
        <w:rPr>
          <w:i/>
          <w:iCs/>
        </w:rPr>
        <w:t xml:space="preserve">up to two </w:t>
      </w:r>
      <w:r w:rsidR="007A222E" w:rsidRPr="00E91BF8">
        <w:rPr>
          <w:i/>
          <w:iCs/>
          <w:u w:val="single"/>
        </w:rPr>
        <w:t>different</w:t>
      </w:r>
      <w:r w:rsidR="007A222E">
        <w:rPr>
          <w:i/>
          <w:iCs/>
        </w:rPr>
        <w:t xml:space="preserve"> types of cryostorage service.</w:t>
      </w:r>
    </w:p>
    <w:p w14:paraId="1C928457" w14:textId="77777777" w:rsidR="00643421" w:rsidRDefault="00B15CFA" w:rsidP="00643421">
      <w:pPr>
        <w:pStyle w:val="PolicyStatement"/>
        <w:keepNext/>
        <w:spacing w:after="240" w:line="259" w:lineRule="auto"/>
        <w:ind w:left="357"/>
        <w:rPr>
          <w:b/>
          <w:bCs/>
        </w:rPr>
      </w:pPr>
      <w:r>
        <w:rPr>
          <w:i/>
          <w:iCs/>
        </w:rPr>
        <w:t xml:space="preserve">Asha will need to decide which </w:t>
      </w:r>
      <w:r w:rsidR="00E91BF8">
        <w:rPr>
          <w:i/>
          <w:iCs/>
        </w:rPr>
        <w:t xml:space="preserve">ART clinic may claim subsidy under this program for the </w:t>
      </w:r>
      <w:r>
        <w:rPr>
          <w:i/>
          <w:iCs/>
        </w:rPr>
        <w:t xml:space="preserve">embryo </w:t>
      </w:r>
      <w:r w:rsidR="00E91BF8">
        <w:rPr>
          <w:i/>
          <w:iCs/>
        </w:rPr>
        <w:t>cryo</w:t>
      </w:r>
      <w:r>
        <w:rPr>
          <w:i/>
          <w:iCs/>
        </w:rPr>
        <w:t>stor</w:t>
      </w:r>
      <w:r w:rsidR="007A222E">
        <w:rPr>
          <w:i/>
          <w:iCs/>
        </w:rPr>
        <w:t xml:space="preserve">age service </w:t>
      </w:r>
      <w:r w:rsidR="00E91BF8">
        <w:rPr>
          <w:i/>
          <w:iCs/>
        </w:rPr>
        <w:t>they have provided her. Asha will need to pay for the other embryo cryostorage service herself.</w:t>
      </w:r>
    </w:p>
    <w:p w14:paraId="3E56801D" w14:textId="3287BE0B" w:rsidR="00B15CFA" w:rsidRPr="00643421" w:rsidRDefault="002120D0" w:rsidP="00643421">
      <w:pPr>
        <w:pStyle w:val="PolicyStatement"/>
        <w:keepNext/>
        <w:spacing w:after="240" w:line="259" w:lineRule="auto"/>
        <w:ind w:left="357"/>
        <w:rPr>
          <w:b/>
          <w:bCs/>
        </w:rPr>
      </w:pPr>
      <w:r>
        <w:rPr>
          <w:i/>
          <w:iCs/>
        </w:rPr>
        <w:t xml:space="preserve">Alternatively, Asha </w:t>
      </w:r>
      <w:r w:rsidR="00C25161">
        <w:rPr>
          <w:i/>
          <w:iCs/>
        </w:rPr>
        <w:t xml:space="preserve">may choose to arrange for her embryo stored at the Victorian clinic to be transferred to the Queensland clinic, where both embryos may be able to be stored in the same </w:t>
      </w:r>
      <w:r w:rsidR="00955CA7">
        <w:rPr>
          <w:i/>
          <w:iCs/>
        </w:rPr>
        <w:t>container</w:t>
      </w:r>
      <w:r w:rsidR="00C25161">
        <w:rPr>
          <w:i/>
          <w:iCs/>
        </w:rPr>
        <w:t xml:space="preserve"> as one cryo</w:t>
      </w:r>
      <w:r w:rsidR="007800AD">
        <w:rPr>
          <w:i/>
          <w:iCs/>
        </w:rPr>
        <w:t xml:space="preserve">storage service (see </w:t>
      </w:r>
      <w:hyperlink w:anchor="_Service_Eligibility" w:history="1">
        <w:r w:rsidR="007800AD" w:rsidRPr="007800AD">
          <w:rPr>
            <w:rStyle w:val="Hyperlink"/>
            <w:i/>
            <w:iCs/>
          </w:rPr>
          <w:t>Section 1.2</w:t>
        </w:r>
      </w:hyperlink>
      <w:r w:rsidR="007800AD">
        <w:rPr>
          <w:i/>
          <w:iCs/>
        </w:rPr>
        <w:t>).</w:t>
      </w:r>
    </w:p>
    <w:p w14:paraId="5B03A6D1" w14:textId="77777777" w:rsidR="000575EE" w:rsidRPr="005D4D41" w:rsidRDefault="000575EE" w:rsidP="000575EE">
      <w:pPr>
        <w:contextualSpacing/>
      </w:pPr>
    </w:p>
    <w:p w14:paraId="27971872" w14:textId="4C4BB4C9" w:rsidR="007C46C8" w:rsidRDefault="007C46C8" w:rsidP="007C46C8">
      <w:pPr>
        <w:pStyle w:val="PolicyStatement"/>
        <w:spacing w:after="240" w:line="259" w:lineRule="auto"/>
        <w:ind w:left="357"/>
      </w:pPr>
      <w:r w:rsidRPr="007C46C8">
        <w:rPr>
          <w:b/>
          <w:bCs/>
        </w:rPr>
        <w:t>CASE STUDY</w:t>
      </w:r>
      <w:r>
        <w:br/>
      </w:r>
      <w:r w:rsidR="000575EE" w:rsidRPr="00BE490A">
        <w:t xml:space="preserve">Francine and her partner have created several embryos across a few rounds of fertility preservation treatment. Francine is a carrier of a genetic condition, so she is eligible for MBS-rebated PGT testing, and all embryos are tested before being placed into cryostorage. </w:t>
      </w:r>
    </w:p>
    <w:p w14:paraId="783AEC0D" w14:textId="77777777" w:rsidR="007C46C8" w:rsidRDefault="000575EE" w:rsidP="007C46C8">
      <w:pPr>
        <w:pStyle w:val="PolicyStatement"/>
        <w:spacing w:after="240" w:line="259" w:lineRule="auto"/>
        <w:ind w:left="357"/>
      </w:pPr>
      <w:r w:rsidRPr="00BE490A">
        <w:t>The embryos are stored in more than one container and are billed as more than one cryostorage service. What may Francine’s ART clinic claim subsidy for from the program on her behalf?</w:t>
      </w:r>
    </w:p>
    <w:p w14:paraId="7CD0B347" w14:textId="77777777" w:rsidR="007C46C8" w:rsidRDefault="000575EE" w:rsidP="007C46C8">
      <w:pPr>
        <w:pStyle w:val="PolicyStatement"/>
        <w:spacing w:after="240" w:line="259" w:lineRule="auto"/>
        <w:ind w:left="357"/>
        <w:rPr>
          <w:i/>
          <w:iCs/>
        </w:rPr>
      </w:pPr>
      <w:r w:rsidRPr="00BE490A">
        <w:rPr>
          <w:i/>
          <w:iCs/>
        </w:rPr>
        <w:t>Francine’s clinic may claim subsidy for</w:t>
      </w:r>
      <w:r w:rsidRPr="009D6EEF">
        <w:rPr>
          <w:b/>
          <w:bCs/>
          <w:i/>
          <w:iCs/>
        </w:rPr>
        <w:t xml:space="preserve"> one cryostorage service for the same type of material for each eligible patient</w:t>
      </w:r>
      <w:r w:rsidRPr="00BE490A">
        <w:rPr>
          <w:i/>
          <w:iCs/>
        </w:rPr>
        <w:t>. So they may claim once from the program for embryo cryostorage provided to Francine.</w:t>
      </w:r>
    </w:p>
    <w:p w14:paraId="3FE84FE6" w14:textId="14F8D36A" w:rsidR="00C1000D" w:rsidRDefault="000575EE" w:rsidP="007C46C8">
      <w:pPr>
        <w:pStyle w:val="PolicyStatement"/>
        <w:spacing w:after="240" w:line="259" w:lineRule="auto"/>
        <w:ind w:left="357"/>
      </w:pPr>
      <w:r w:rsidRPr="00BE490A">
        <w:rPr>
          <w:i/>
          <w:iCs/>
        </w:rPr>
        <w:t>Any additional cryostorage embryo services which Francine is receiving from the clinic may be charged to Francine as per usual practice.</w:t>
      </w:r>
    </w:p>
    <w:p w14:paraId="507BFD69" w14:textId="7D46EF62" w:rsidR="00501BC0" w:rsidRDefault="00501BC0" w:rsidP="007C46C8">
      <w:pPr>
        <w:pStyle w:val="Heading1"/>
        <w:numPr>
          <w:ilvl w:val="0"/>
          <w:numId w:val="8"/>
        </w:numPr>
        <w:spacing w:before="360"/>
        <w:contextualSpacing/>
      </w:pPr>
      <w:bookmarkStart w:id="19" w:name="_Toc146723140"/>
      <w:r>
        <w:t>Commencement</w:t>
      </w:r>
      <w:bookmarkEnd w:id="19"/>
    </w:p>
    <w:p w14:paraId="74AC792B" w14:textId="4D379DD5" w:rsidR="00EF6CBA" w:rsidRDefault="00501BC0" w:rsidP="00E64695">
      <w:pPr>
        <w:contextualSpacing/>
      </w:pPr>
      <w:r>
        <w:t xml:space="preserve">The </w:t>
      </w:r>
      <w:r w:rsidR="00D23BA5">
        <w:t xml:space="preserve">program </w:t>
      </w:r>
      <w:r>
        <w:t>commence</w:t>
      </w:r>
      <w:r w:rsidR="001F5931">
        <w:t>d</w:t>
      </w:r>
      <w:r>
        <w:t xml:space="preserve"> on 1 July 2023</w:t>
      </w:r>
      <w:r w:rsidR="008E10CF">
        <w:t xml:space="preserve"> and </w:t>
      </w:r>
      <w:r w:rsidR="001F5931">
        <w:t>is</w:t>
      </w:r>
      <w:r w:rsidR="008E10CF">
        <w:t xml:space="preserve"> ongoing</w:t>
      </w:r>
      <w:r>
        <w:t>.</w:t>
      </w:r>
    </w:p>
    <w:p w14:paraId="4735454B" w14:textId="3542B939" w:rsidR="009605F3" w:rsidRDefault="000D0335" w:rsidP="00E64695">
      <w:pPr>
        <w:pStyle w:val="Heading1"/>
        <w:numPr>
          <w:ilvl w:val="0"/>
          <w:numId w:val="8"/>
        </w:numPr>
        <w:contextualSpacing/>
      </w:pPr>
      <w:bookmarkStart w:id="20" w:name="_Subsidy_Payments"/>
      <w:bookmarkStart w:id="21" w:name="_Toc146723141"/>
      <w:bookmarkEnd w:id="20"/>
      <w:r>
        <w:t xml:space="preserve">Subsidy </w:t>
      </w:r>
      <w:r w:rsidR="009605F3">
        <w:t>Payment</w:t>
      </w:r>
      <w:r>
        <w:t>s</w:t>
      </w:r>
      <w:bookmarkEnd w:id="21"/>
    </w:p>
    <w:p w14:paraId="4D22B26F" w14:textId="3B392DE7" w:rsidR="00D4123C" w:rsidRDefault="00E876F3" w:rsidP="00E64695">
      <w:pPr>
        <w:pStyle w:val="Heading2"/>
        <w:numPr>
          <w:ilvl w:val="1"/>
          <w:numId w:val="8"/>
        </w:numPr>
        <w:contextualSpacing/>
      </w:pPr>
      <w:bookmarkStart w:id="22" w:name="_Toc146723142"/>
      <w:r>
        <w:t xml:space="preserve">Subsidy </w:t>
      </w:r>
      <w:r w:rsidR="00D4123C">
        <w:t>Amount</w:t>
      </w:r>
      <w:bookmarkEnd w:id="22"/>
    </w:p>
    <w:p w14:paraId="28BC9B40" w14:textId="207B5BE6" w:rsidR="009D5C0E" w:rsidRDefault="00AA1DFE" w:rsidP="007C46C8">
      <w:pPr>
        <w:pStyle w:val="Header"/>
      </w:pPr>
      <w:r w:rsidRPr="00AA1DFE">
        <w:t xml:space="preserve">The subsidy amount is </w:t>
      </w:r>
      <w:r w:rsidR="008E54A3">
        <w:t xml:space="preserve">up to </w:t>
      </w:r>
      <w:r w:rsidRPr="00AA1DFE">
        <w:t>$600 per year</w:t>
      </w:r>
      <w:r w:rsidR="009D5C0E">
        <w:t xml:space="preserve"> per patient and per eligible cryostorage service</w:t>
      </w:r>
      <w:r w:rsidRPr="00AA1DFE">
        <w:t>.</w:t>
      </w:r>
    </w:p>
    <w:p w14:paraId="653C4494" w14:textId="493BAB64" w:rsidR="0048070B" w:rsidRDefault="00AA1DFE" w:rsidP="007C46C8">
      <w:pPr>
        <w:pStyle w:val="Header"/>
      </w:pPr>
      <w:r w:rsidRPr="00AA1DFE">
        <w:t>Payments of</w:t>
      </w:r>
      <w:r w:rsidR="001B5C9D">
        <w:t xml:space="preserve"> up to</w:t>
      </w:r>
      <w:r w:rsidRPr="00AA1DFE">
        <w:t xml:space="preserve"> $300 will be made in arrears on a 6 monthly basis</w:t>
      </w:r>
      <w:r w:rsidR="0048070B">
        <w:t>.</w:t>
      </w:r>
      <w:r w:rsidRPr="00AA1DFE">
        <w:t xml:space="preserve"> </w:t>
      </w:r>
      <w:r w:rsidR="0048070B">
        <w:t>The</w:t>
      </w:r>
      <w:r w:rsidRPr="00AA1DFE">
        <w:t xml:space="preserve"> first payment period will </w:t>
      </w:r>
      <w:r w:rsidR="0048070B">
        <w:t xml:space="preserve">cover cryostorage of eligible services from </w:t>
      </w:r>
      <w:r w:rsidRPr="00AA1DFE">
        <w:t>1 July to 31 December 2023. The first payments will be made in early 2024.</w:t>
      </w:r>
    </w:p>
    <w:p w14:paraId="2F93DC35" w14:textId="4FD5EB41" w:rsidR="004721DC" w:rsidRDefault="00F10F7B" w:rsidP="007C46C8">
      <w:pPr>
        <w:pStyle w:val="Header"/>
      </w:pPr>
      <w:r>
        <w:t>Th</w:t>
      </w:r>
      <w:r w:rsidR="00937B42">
        <w:t>e payment</w:t>
      </w:r>
      <w:r>
        <w:t xml:space="preserve"> amount will be</w:t>
      </w:r>
      <w:r w:rsidR="00651E87">
        <w:t xml:space="preserve"> calculated on a</w:t>
      </w:r>
      <w:r w:rsidR="00CE499F">
        <w:t xml:space="preserve"> monthly</w:t>
      </w:r>
      <w:r w:rsidR="00651E87">
        <w:t xml:space="preserve"> pro-rata </w:t>
      </w:r>
      <w:r w:rsidR="00F37211">
        <w:t>basis</w:t>
      </w:r>
      <w:r w:rsidR="002E08AC">
        <w:t xml:space="preserve">: i.e. eligible cryostorage services will be subsidised for storage from the first day of the month in </w:t>
      </w:r>
      <w:r w:rsidR="00987488">
        <w:t>which</w:t>
      </w:r>
      <w:r w:rsidR="002E08AC">
        <w:t xml:space="preserve"> they are placed in storage, to the last day of the month </w:t>
      </w:r>
      <w:r w:rsidR="006B3B6A">
        <w:t>in which</w:t>
      </w:r>
      <w:r w:rsidR="002E08AC">
        <w:t xml:space="preserve"> the cryostorage service ends.</w:t>
      </w:r>
    </w:p>
    <w:p w14:paraId="2E163E7B" w14:textId="43412A7C" w:rsidR="004721DC" w:rsidRDefault="00F37211" w:rsidP="007C46C8">
      <w:pPr>
        <w:pStyle w:val="Header"/>
      </w:pPr>
      <w:r>
        <w:t xml:space="preserve">The subsidy </w:t>
      </w:r>
      <w:r w:rsidRPr="006813FA">
        <w:t>amount</w:t>
      </w:r>
      <w:r w:rsidR="008829E6" w:rsidRPr="006813FA">
        <w:t xml:space="preserve"> </w:t>
      </w:r>
      <w:r w:rsidR="00D4123C" w:rsidRPr="006813FA">
        <w:t>will be periodically reviewed</w:t>
      </w:r>
      <w:r w:rsidR="00D36357" w:rsidRPr="006813FA">
        <w:t xml:space="preserve"> </w:t>
      </w:r>
      <w:r w:rsidR="00B01ECC" w:rsidRPr="006813FA">
        <w:t>by the Department of Health and Aged Care in consultation with the sector.</w:t>
      </w:r>
    </w:p>
    <w:p w14:paraId="766DC7BB" w14:textId="4A06553B" w:rsidR="004721DC" w:rsidRDefault="00D4123C" w:rsidP="007C46C8">
      <w:pPr>
        <w:pStyle w:val="Header"/>
      </w:pPr>
      <w:r>
        <w:t>Th</w:t>
      </w:r>
      <w:r w:rsidR="00CE499F">
        <w:t xml:space="preserve">e </w:t>
      </w:r>
      <w:r w:rsidR="00E876F3">
        <w:t xml:space="preserve">subsidy </w:t>
      </w:r>
      <w:r>
        <w:t>amount is subject to indexation annually</w:t>
      </w:r>
      <w:r w:rsidR="00D874BC">
        <w:t xml:space="preserve"> on 1 July</w:t>
      </w:r>
      <w:r>
        <w:t xml:space="preserve"> in line with the Wage Price Index (WPI).</w:t>
      </w:r>
    </w:p>
    <w:p w14:paraId="0DC36274" w14:textId="54E39F85" w:rsidR="004721DC" w:rsidRDefault="00E876F3" w:rsidP="007C46C8">
      <w:pPr>
        <w:pStyle w:val="Header"/>
      </w:pPr>
      <w:r>
        <w:t xml:space="preserve">Subsidies </w:t>
      </w:r>
      <w:r w:rsidR="00AE1C28">
        <w:t xml:space="preserve">will be </w:t>
      </w:r>
      <w:r>
        <w:t xml:space="preserve">paid </w:t>
      </w:r>
      <w:r w:rsidR="00AE1C28">
        <w:t xml:space="preserve">directly to eligible ART </w:t>
      </w:r>
      <w:r w:rsidR="00DA06DE">
        <w:t xml:space="preserve">clinics </w:t>
      </w:r>
      <w:r w:rsidR="00AE1C28">
        <w:t>via a payment system managed by S</w:t>
      </w:r>
      <w:r w:rsidR="00EF6CBA">
        <w:t>ervices Australia</w:t>
      </w:r>
      <w:r w:rsidR="00AE1C28">
        <w:t>. No payments will be made directly to patients.</w:t>
      </w:r>
    </w:p>
    <w:p w14:paraId="18E2BABD" w14:textId="0689936A" w:rsidR="00D4123C" w:rsidRDefault="000108D9" w:rsidP="007C46C8">
      <w:pPr>
        <w:pStyle w:val="Header"/>
      </w:pPr>
      <w:r>
        <w:t xml:space="preserve">ART </w:t>
      </w:r>
      <w:r w:rsidR="00DA06DE">
        <w:t xml:space="preserve">clinics </w:t>
      </w:r>
      <w:r>
        <w:t xml:space="preserve">are not permitted to charge additional </w:t>
      </w:r>
      <w:bookmarkStart w:id="23" w:name="_Hlk143436262"/>
      <w:r>
        <w:t>out</w:t>
      </w:r>
      <w:r w:rsidR="00F37211">
        <w:t>-</w:t>
      </w:r>
      <w:r>
        <w:t>of</w:t>
      </w:r>
      <w:r w:rsidR="00F37211">
        <w:t>-</w:t>
      </w:r>
      <w:r>
        <w:t xml:space="preserve">pocket fees for </w:t>
      </w:r>
      <w:r w:rsidR="00F37211">
        <w:t>cryo</w:t>
      </w:r>
      <w:r>
        <w:t xml:space="preserve">storage services that are </w:t>
      </w:r>
      <w:r w:rsidR="00D02FAE">
        <w:t xml:space="preserve">subsidised </w:t>
      </w:r>
      <w:r>
        <w:t xml:space="preserve">under this </w:t>
      </w:r>
      <w:r w:rsidR="00922E47">
        <w:t>program</w:t>
      </w:r>
      <w:bookmarkEnd w:id="23"/>
      <w:r w:rsidR="00922E47">
        <w:t xml:space="preserve"> </w:t>
      </w:r>
      <w:r w:rsidR="002E08AC">
        <w:t xml:space="preserve">(see </w:t>
      </w:r>
      <w:hyperlink w:anchor="_Evidence_of_Eligibility" w:history="1">
        <w:r w:rsidR="002E08AC" w:rsidRPr="00505575">
          <w:rPr>
            <w:rStyle w:val="Hyperlink"/>
          </w:rPr>
          <w:t>Section 1.4</w:t>
        </w:r>
      </w:hyperlink>
      <w:r w:rsidR="00505575">
        <w:t xml:space="preserve"> &amp; </w:t>
      </w:r>
      <w:hyperlink w:anchor="_Exclusion_Criteria" w:history="1">
        <w:r w:rsidR="00505575" w:rsidRPr="00505575">
          <w:rPr>
            <w:rStyle w:val="Hyperlink"/>
          </w:rPr>
          <w:t>Section</w:t>
        </w:r>
        <w:r w:rsidR="002E08AC" w:rsidRPr="00505575">
          <w:rPr>
            <w:rStyle w:val="Hyperlink"/>
          </w:rPr>
          <w:t xml:space="preserve"> 1.5</w:t>
        </w:r>
      </w:hyperlink>
      <w:r w:rsidR="002E08AC">
        <w:t>)</w:t>
      </w:r>
      <w:r>
        <w:t>.</w:t>
      </w:r>
    </w:p>
    <w:p w14:paraId="5151324C" w14:textId="750F514E" w:rsidR="001D7E86" w:rsidRDefault="001D7E86" w:rsidP="001D7E86">
      <w:pPr>
        <w:pStyle w:val="PolicyStatement"/>
        <w:spacing w:before="120" w:line="259" w:lineRule="auto"/>
        <w:ind w:left="357"/>
      </w:pPr>
      <w:r w:rsidRPr="001D7E86">
        <w:rPr>
          <w:b/>
          <w:bCs/>
        </w:rPr>
        <w:t>CAS</w:t>
      </w:r>
      <w:r>
        <w:rPr>
          <w:b/>
          <w:bCs/>
        </w:rPr>
        <w:t>E</w:t>
      </w:r>
      <w:r w:rsidRPr="001D7E86">
        <w:rPr>
          <w:b/>
          <w:bCs/>
        </w:rPr>
        <w:t xml:space="preserve"> STUDY</w:t>
      </w:r>
      <w:r>
        <w:br/>
      </w:r>
      <w:r w:rsidR="00021125">
        <w:t>Aliya</w:t>
      </w:r>
      <w:r w:rsidR="001A2763">
        <w:t xml:space="preserve"> has cancer and </w:t>
      </w:r>
      <w:r w:rsidR="00E71387">
        <w:t xml:space="preserve">because of her diagnosis </w:t>
      </w:r>
      <w:r w:rsidR="007800AD">
        <w:t xml:space="preserve">undergoes </w:t>
      </w:r>
      <w:r w:rsidR="001A2763">
        <w:t>fertility preservation</w:t>
      </w:r>
      <w:r w:rsidR="007800AD">
        <w:t xml:space="preserve"> treatment to retrieve eggs</w:t>
      </w:r>
      <w:r w:rsidR="0068337C">
        <w:t xml:space="preserve"> which are placed in </w:t>
      </w:r>
      <w:r w:rsidR="001A2763">
        <w:t>cryostorage on 15 September 202</w:t>
      </w:r>
      <w:r w:rsidR="00582AFB">
        <w:t>4</w:t>
      </w:r>
      <w:r w:rsidR="001A2763">
        <w:t xml:space="preserve">. </w:t>
      </w:r>
      <w:r w:rsidR="00021125">
        <w:t>Aliy</w:t>
      </w:r>
      <w:r w:rsidR="00E13499">
        <w:t>a</w:t>
      </w:r>
      <w:r w:rsidR="001A2763">
        <w:t xml:space="preserve">’s ART </w:t>
      </w:r>
      <w:r w:rsidR="00DA06DE">
        <w:t xml:space="preserve">clinic </w:t>
      </w:r>
      <w:r w:rsidR="00E245EC">
        <w:t xml:space="preserve">requests the </w:t>
      </w:r>
      <w:r w:rsidR="00922E47">
        <w:t xml:space="preserve">program </w:t>
      </w:r>
      <w:r w:rsidR="00E245EC">
        <w:t xml:space="preserve">subsidy </w:t>
      </w:r>
      <w:r w:rsidR="00684EEC">
        <w:t xml:space="preserve">for </w:t>
      </w:r>
      <w:r w:rsidR="000D4B78">
        <w:t xml:space="preserve">this </w:t>
      </w:r>
      <w:r w:rsidR="00252A22">
        <w:t>service but</w:t>
      </w:r>
      <w:r w:rsidR="001A2763">
        <w:t xml:space="preserve"> is unsure how to manage the</w:t>
      </w:r>
      <w:r w:rsidR="00071C52">
        <w:t>ir</w:t>
      </w:r>
      <w:r w:rsidR="001A2763">
        <w:t xml:space="preserve"> claim for </w:t>
      </w:r>
      <w:r w:rsidR="00071C52">
        <w:t xml:space="preserve">subsidy for </w:t>
      </w:r>
      <w:r w:rsidR="001A2763">
        <w:t>the month of September.</w:t>
      </w:r>
    </w:p>
    <w:p w14:paraId="2D1D6B41" w14:textId="77777777" w:rsidR="001D7E86" w:rsidRDefault="001A2763" w:rsidP="001D7E86">
      <w:pPr>
        <w:pStyle w:val="PolicyStatement"/>
        <w:spacing w:before="120" w:line="259" w:lineRule="auto"/>
        <w:ind w:left="357"/>
      </w:pPr>
      <w:r>
        <w:rPr>
          <w:i/>
          <w:iCs/>
        </w:rPr>
        <w:t xml:space="preserve">Because the </w:t>
      </w:r>
      <w:r w:rsidR="0037052A">
        <w:rPr>
          <w:i/>
          <w:iCs/>
        </w:rPr>
        <w:t>subsidy is</w:t>
      </w:r>
      <w:r>
        <w:rPr>
          <w:i/>
          <w:iCs/>
        </w:rPr>
        <w:t xml:space="preserve"> paid on a monthly pro-rata basis</w:t>
      </w:r>
      <w:r w:rsidR="0068337C">
        <w:rPr>
          <w:i/>
          <w:iCs/>
        </w:rPr>
        <w:t xml:space="preserve"> commencing at the start of the month in question</w:t>
      </w:r>
      <w:r>
        <w:rPr>
          <w:i/>
          <w:iCs/>
        </w:rPr>
        <w:t xml:space="preserve">, the </w:t>
      </w:r>
      <w:r w:rsidR="00EF6CBA">
        <w:rPr>
          <w:i/>
          <w:iCs/>
        </w:rPr>
        <w:t>subsidy</w:t>
      </w:r>
      <w:r>
        <w:rPr>
          <w:i/>
          <w:iCs/>
        </w:rPr>
        <w:t xml:space="preserve"> for this </w:t>
      </w:r>
      <w:r w:rsidR="000D4B78">
        <w:rPr>
          <w:i/>
          <w:iCs/>
        </w:rPr>
        <w:t>service</w:t>
      </w:r>
      <w:r>
        <w:rPr>
          <w:i/>
          <w:iCs/>
        </w:rPr>
        <w:t xml:space="preserve"> will be paid from 1 September 202</w:t>
      </w:r>
      <w:r w:rsidR="00582AFB">
        <w:rPr>
          <w:i/>
          <w:iCs/>
        </w:rPr>
        <w:t>4</w:t>
      </w:r>
      <w:r w:rsidR="003B2E4F">
        <w:rPr>
          <w:i/>
          <w:iCs/>
        </w:rPr>
        <w:t xml:space="preserve">. Aliya’s ART clinic will need to </w:t>
      </w:r>
      <w:r w:rsidR="00B4595B">
        <w:rPr>
          <w:i/>
          <w:iCs/>
        </w:rPr>
        <w:t>lodge</w:t>
      </w:r>
      <w:r w:rsidR="003B2E4F">
        <w:rPr>
          <w:i/>
          <w:iCs/>
        </w:rPr>
        <w:t xml:space="preserve"> one claim every 6 months.</w:t>
      </w:r>
    </w:p>
    <w:p w14:paraId="7DD1AA26" w14:textId="77777777" w:rsidR="001D7E86" w:rsidRDefault="00BD55B8" w:rsidP="001D7E86">
      <w:pPr>
        <w:pStyle w:val="PolicyStatement"/>
        <w:spacing w:before="120" w:line="259" w:lineRule="auto"/>
        <w:ind w:left="357"/>
      </w:pPr>
      <w:r>
        <w:rPr>
          <w:i/>
          <w:iCs/>
        </w:rPr>
        <w:t xml:space="preserve">So in this case Aliya’s ART clinic </w:t>
      </w:r>
      <w:r w:rsidR="00B4595B">
        <w:rPr>
          <w:i/>
          <w:iCs/>
        </w:rPr>
        <w:t xml:space="preserve">lodge a claim in January </w:t>
      </w:r>
      <w:r w:rsidR="001D57BD">
        <w:rPr>
          <w:i/>
          <w:iCs/>
        </w:rPr>
        <w:t xml:space="preserve">2025 requesting the program subsidy be paid for Aliya for </w:t>
      </w:r>
      <w:r>
        <w:rPr>
          <w:i/>
          <w:iCs/>
        </w:rPr>
        <w:t>September – December 2024</w:t>
      </w:r>
      <w:r w:rsidR="001D57BD">
        <w:rPr>
          <w:i/>
          <w:iCs/>
        </w:rPr>
        <w:t>.</w:t>
      </w:r>
      <w:r w:rsidR="003B2E4F">
        <w:rPr>
          <w:i/>
          <w:iCs/>
        </w:rPr>
        <w:t xml:space="preserve"> </w:t>
      </w:r>
      <w:r w:rsidR="001D57BD">
        <w:rPr>
          <w:i/>
          <w:iCs/>
        </w:rPr>
        <w:t xml:space="preserve">They can </w:t>
      </w:r>
      <w:r w:rsidR="003B2E4F">
        <w:rPr>
          <w:i/>
          <w:iCs/>
        </w:rPr>
        <w:t xml:space="preserve">then </w:t>
      </w:r>
      <w:r w:rsidR="00B4595B">
        <w:rPr>
          <w:i/>
          <w:iCs/>
        </w:rPr>
        <w:t>claim every 6 months thereafter for the full 6 month cryostorage perio</w:t>
      </w:r>
      <w:r w:rsidR="007B74B2">
        <w:rPr>
          <w:i/>
          <w:iCs/>
        </w:rPr>
        <w:t>d.</w:t>
      </w:r>
    </w:p>
    <w:p w14:paraId="35777958" w14:textId="77777777" w:rsidR="001D7E86" w:rsidRDefault="00582AFB" w:rsidP="001D7E86">
      <w:pPr>
        <w:pStyle w:val="PolicyStatement"/>
        <w:spacing w:before="120" w:line="259" w:lineRule="auto"/>
        <w:ind w:left="357"/>
      </w:pPr>
      <w:r>
        <w:t>Two</w:t>
      </w:r>
      <w:r w:rsidR="001A2763">
        <w:t xml:space="preserve"> years later, </w:t>
      </w:r>
      <w:r w:rsidR="00021125">
        <w:t>Aliya</w:t>
      </w:r>
      <w:r w:rsidR="001A2763">
        <w:t xml:space="preserve"> is in good health</w:t>
      </w:r>
      <w:r w:rsidR="00533CD2">
        <w:t>.</w:t>
      </w:r>
      <w:r w:rsidR="001A2763">
        <w:t xml:space="preserve"> </w:t>
      </w:r>
      <w:r w:rsidR="00533CD2">
        <w:t xml:space="preserve">She </w:t>
      </w:r>
      <w:r w:rsidR="001A2763">
        <w:t xml:space="preserve">thaws her </w:t>
      </w:r>
      <w:r w:rsidR="00DF7E8B">
        <w:t xml:space="preserve">eggs </w:t>
      </w:r>
      <w:r w:rsidR="001A2763">
        <w:t xml:space="preserve">on 10 November 2026 and </w:t>
      </w:r>
      <w:r w:rsidR="00DF7E8B">
        <w:t>undergoes IVF treatment to create embryos</w:t>
      </w:r>
      <w:r w:rsidR="001A2763">
        <w:t>.</w:t>
      </w:r>
      <w:r w:rsidR="00191154">
        <w:t xml:space="preserve"> The ART </w:t>
      </w:r>
      <w:r w:rsidR="00DA06DE">
        <w:t xml:space="preserve">clinic </w:t>
      </w:r>
      <w:r w:rsidR="00191154">
        <w:t>is unsure how to manage the</w:t>
      </w:r>
      <w:r w:rsidR="000D4B78">
        <w:t xml:space="preserve">ir </w:t>
      </w:r>
      <w:r w:rsidR="00191154">
        <w:t xml:space="preserve">claim for </w:t>
      </w:r>
      <w:r w:rsidR="000D4B78">
        <w:t xml:space="preserve">subsidy for Aliya for </w:t>
      </w:r>
      <w:r w:rsidR="00191154">
        <w:t>November 2026.</w:t>
      </w:r>
    </w:p>
    <w:p w14:paraId="644CA8A3" w14:textId="1A1C5592" w:rsidR="005D4D41" w:rsidRPr="00D4123C" w:rsidRDefault="001A2763" w:rsidP="001D7E86">
      <w:pPr>
        <w:pStyle w:val="PolicyStatement"/>
        <w:spacing w:before="120" w:line="259" w:lineRule="auto"/>
        <w:ind w:left="357"/>
      </w:pPr>
      <w:r w:rsidRPr="001A2763">
        <w:rPr>
          <w:i/>
          <w:iCs/>
        </w:rPr>
        <w:t xml:space="preserve">Because the </w:t>
      </w:r>
      <w:r w:rsidR="0037052A">
        <w:rPr>
          <w:i/>
          <w:iCs/>
        </w:rPr>
        <w:t>subsidy is</w:t>
      </w:r>
      <w:r w:rsidRPr="001A2763">
        <w:rPr>
          <w:i/>
          <w:iCs/>
        </w:rPr>
        <w:t xml:space="preserve"> paid on a monthly pro-rata basis, the </w:t>
      </w:r>
      <w:r w:rsidR="000D4B78">
        <w:rPr>
          <w:i/>
          <w:iCs/>
        </w:rPr>
        <w:t>subsidy</w:t>
      </w:r>
      <w:r w:rsidRPr="001A2763">
        <w:rPr>
          <w:i/>
          <w:iCs/>
        </w:rPr>
        <w:t xml:space="preserve"> for this </w:t>
      </w:r>
      <w:r w:rsidR="000D4B78">
        <w:rPr>
          <w:i/>
          <w:iCs/>
        </w:rPr>
        <w:t xml:space="preserve">service </w:t>
      </w:r>
      <w:r w:rsidRPr="001A2763">
        <w:rPr>
          <w:i/>
          <w:iCs/>
        </w:rPr>
        <w:t>will cease on 30 November 2026</w:t>
      </w:r>
      <w:r w:rsidR="007B74B2">
        <w:rPr>
          <w:i/>
          <w:iCs/>
        </w:rPr>
        <w:t xml:space="preserve">. </w:t>
      </w:r>
      <w:r w:rsidR="00582AFB">
        <w:rPr>
          <w:i/>
          <w:iCs/>
        </w:rPr>
        <w:t xml:space="preserve">Aliya’s ART </w:t>
      </w:r>
      <w:r w:rsidR="00DA06DE" w:rsidRPr="00DA06DE">
        <w:rPr>
          <w:i/>
          <w:iCs/>
        </w:rPr>
        <w:t>clinic</w:t>
      </w:r>
      <w:r w:rsidR="00DA06DE">
        <w:t xml:space="preserve"> </w:t>
      </w:r>
      <w:r w:rsidR="007B74B2">
        <w:rPr>
          <w:i/>
          <w:iCs/>
        </w:rPr>
        <w:t xml:space="preserve">can claim </w:t>
      </w:r>
      <w:r w:rsidR="00582AFB">
        <w:rPr>
          <w:i/>
          <w:iCs/>
        </w:rPr>
        <w:t>the final payment of the subsidy on her behalf in the next claim submission period</w:t>
      </w:r>
      <w:r w:rsidR="007D5FBF">
        <w:rPr>
          <w:i/>
          <w:iCs/>
        </w:rPr>
        <w:t xml:space="preserve"> (January 2027) and they will be paid for cryostorage from July 2026 – November 2026</w:t>
      </w:r>
      <w:r w:rsidR="00582AFB">
        <w:rPr>
          <w:i/>
          <w:iCs/>
        </w:rPr>
        <w:t>.</w:t>
      </w:r>
    </w:p>
    <w:p w14:paraId="3A56461B" w14:textId="26D85251" w:rsidR="009605F3" w:rsidRDefault="00D4123C" w:rsidP="00E64695">
      <w:pPr>
        <w:pStyle w:val="Heading2"/>
        <w:numPr>
          <w:ilvl w:val="1"/>
          <w:numId w:val="8"/>
        </w:numPr>
        <w:contextualSpacing/>
      </w:pPr>
      <w:bookmarkStart w:id="24" w:name="_Toc146723143"/>
      <w:r>
        <w:t xml:space="preserve">Registration of </w:t>
      </w:r>
      <w:r w:rsidR="00926DA2">
        <w:t xml:space="preserve">ART </w:t>
      </w:r>
      <w:r w:rsidR="005B138F">
        <w:t>Clinic</w:t>
      </w:r>
      <w:r>
        <w:t>s</w:t>
      </w:r>
      <w:bookmarkEnd w:id="24"/>
    </w:p>
    <w:p w14:paraId="405EAEE3" w14:textId="77777777" w:rsidR="00E80237" w:rsidRDefault="00654D78" w:rsidP="00E64695">
      <w:pPr>
        <w:contextualSpacing/>
      </w:pPr>
      <w:r>
        <w:t>To facilitate payment</w:t>
      </w:r>
      <w:r w:rsidR="002158C1">
        <w:t>s,</w:t>
      </w:r>
      <w:r>
        <w:t xml:space="preserve"> </w:t>
      </w:r>
      <w:r w:rsidR="009605F3">
        <w:t xml:space="preserve">ART </w:t>
      </w:r>
      <w:r w:rsidR="00DA06DE">
        <w:t xml:space="preserve">clinics </w:t>
      </w:r>
      <w:r w:rsidR="005F5CC0">
        <w:t>will be</w:t>
      </w:r>
      <w:r w:rsidR="009605F3">
        <w:t xml:space="preserve"> required to register their details </w:t>
      </w:r>
      <w:r>
        <w:t>with the Services Australia Organisation Register</w:t>
      </w:r>
      <w:r w:rsidR="009605F3">
        <w:t xml:space="preserve"> prior to </w:t>
      </w:r>
      <w:r w:rsidR="00B70671">
        <w:t xml:space="preserve">making any </w:t>
      </w:r>
      <w:r w:rsidR="00062EE3">
        <w:t>claim</w:t>
      </w:r>
      <w:r w:rsidR="00B70671">
        <w:t xml:space="preserve"> </w:t>
      </w:r>
      <w:r>
        <w:t>for eligible cryostorage services</w:t>
      </w:r>
      <w:r w:rsidR="002B6945">
        <w:t xml:space="preserve"> </w:t>
      </w:r>
      <w:r w:rsidR="009605F3">
        <w:t>(</w:t>
      </w:r>
      <w:r w:rsidR="005F5CC0">
        <w:t>S</w:t>
      </w:r>
      <w:r w:rsidR="009605F3">
        <w:t xml:space="preserve">ee </w:t>
      </w:r>
      <w:hyperlink w:anchor="_Payment_of_Subsidies" w:history="1">
        <w:r w:rsidR="007E1106" w:rsidRPr="0049264D">
          <w:rPr>
            <w:rStyle w:val="Hyperlink"/>
          </w:rPr>
          <w:t xml:space="preserve">Section </w:t>
        </w:r>
        <w:r w:rsidR="009605F3" w:rsidRPr="0049264D">
          <w:rPr>
            <w:rStyle w:val="Hyperlink"/>
          </w:rPr>
          <w:t>3.3</w:t>
        </w:r>
      </w:hyperlink>
      <w:r w:rsidR="009605F3">
        <w:t>)</w:t>
      </w:r>
      <w:r w:rsidR="002B6945">
        <w:t>.</w:t>
      </w:r>
    </w:p>
    <w:p w14:paraId="74010BE8" w14:textId="0DCB03D5" w:rsidR="00654D78" w:rsidRDefault="00654D78" w:rsidP="00E80237">
      <w:pPr>
        <w:spacing w:before="240"/>
      </w:pPr>
      <w:r>
        <w:t xml:space="preserve">Details required to register with the Organisation Register include the </w:t>
      </w:r>
      <w:r w:rsidR="005B126E">
        <w:t xml:space="preserve">ART </w:t>
      </w:r>
      <w:r w:rsidR="005B138F">
        <w:t>clinic</w:t>
      </w:r>
      <w:r>
        <w:t>’s:</w:t>
      </w:r>
    </w:p>
    <w:p w14:paraId="7CC380E1" w14:textId="3EB9AC61" w:rsidR="00654D78" w:rsidRDefault="00654D78" w:rsidP="00E64695">
      <w:pPr>
        <w:pStyle w:val="ListParagraph"/>
        <w:numPr>
          <w:ilvl w:val="0"/>
          <w:numId w:val="20"/>
        </w:numPr>
      </w:pPr>
      <w:r>
        <w:t>ABN</w:t>
      </w:r>
      <w:r w:rsidR="00D40D45">
        <w:t>,</w:t>
      </w:r>
    </w:p>
    <w:p w14:paraId="3BB1684C" w14:textId="7416CE24" w:rsidR="00654D78" w:rsidRDefault="00654D78" w:rsidP="00E64695">
      <w:pPr>
        <w:pStyle w:val="ListParagraph"/>
        <w:numPr>
          <w:ilvl w:val="0"/>
          <w:numId w:val="20"/>
        </w:numPr>
      </w:pPr>
      <w:r>
        <w:t>Bank details</w:t>
      </w:r>
      <w:r w:rsidR="00D40D45">
        <w:t>,</w:t>
      </w:r>
    </w:p>
    <w:p w14:paraId="34DAA8AA" w14:textId="29EF312B" w:rsidR="00654D78" w:rsidRDefault="00654D78" w:rsidP="00E64695">
      <w:pPr>
        <w:pStyle w:val="ListParagraph"/>
        <w:numPr>
          <w:ilvl w:val="0"/>
          <w:numId w:val="20"/>
        </w:numPr>
      </w:pPr>
      <w:r>
        <w:t>Address</w:t>
      </w:r>
      <w:r w:rsidR="00D40D45">
        <w:t>,</w:t>
      </w:r>
    </w:p>
    <w:p w14:paraId="5E4EAF0E" w14:textId="73C6D40D" w:rsidR="00654D78" w:rsidRDefault="002158C1" w:rsidP="00E64695">
      <w:pPr>
        <w:pStyle w:val="ListParagraph"/>
        <w:numPr>
          <w:ilvl w:val="0"/>
          <w:numId w:val="20"/>
        </w:numPr>
      </w:pPr>
      <w:r>
        <w:t>Contact details</w:t>
      </w:r>
      <w:r w:rsidR="00C93719">
        <w:t xml:space="preserve"> such as a </w:t>
      </w:r>
      <w:r w:rsidR="00BF3523">
        <w:t xml:space="preserve">phone number and nominated contact person for the </w:t>
      </w:r>
      <w:r w:rsidR="005B138F">
        <w:t>clinic</w:t>
      </w:r>
      <w:r w:rsidR="000A34F8">
        <w:t xml:space="preserve">, and </w:t>
      </w:r>
    </w:p>
    <w:p w14:paraId="0288BF35" w14:textId="7E569652" w:rsidR="00654D78" w:rsidRDefault="00654D78" w:rsidP="00E64695">
      <w:pPr>
        <w:pStyle w:val="ListParagraph"/>
        <w:numPr>
          <w:ilvl w:val="0"/>
          <w:numId w:val="20"/>
        </w:numPr>
      </w:pPr>
      <w:r>
        <w:t>RTAC licence number</w:t>
      </w:r>
    </w:p>
    <w:p w14:paraId="6057D403" w14:textId="508316DC" w:rsidR="00E80237" w:rsidRDefault="00BC5E4D" w:rsidP="00E80237">
      <w:pPr>
        <w:pStyle w:val="Header"/>
      </w:pPr>
      <w:r>
        <w:t xml:space="preserve">Once they have registered, ART clinics will </w:t>
      </w:r>
      <w:r w:rsidR="004D0300" w:rsidRPr="20F5C39B">
        <w:rPr>
          <w:rFonts w:cs="Arial"/>
        </w:rPr>
        <w:t>enter into a Grant Agreement with the Department</w:t>
      </w:r>
      <w:r w:rsidR="00F4564A" w:rsidRPr="20F5C39B">
        <w:rPr>
          <w:rFonts w:cs="Arial"/>
        </w:rPr>
        <w:t>. Initial grants will be in p</w:t>
      </w:r>
      <w:r w:rsidR="008217EC" w:rsidRPr="20F5C39B">
        <w:rPr>
          <w:rFonts w:cs="Arial"/>
        </w:rPr>
        <w:t>l</w:t>
      </w:r>
      <w:r w:rsidR="00F4564A" w:rsidRPr="20F5C39B">
        <w:rPr>
          <w:rFonts w:cs="Arial"/>
        </w:rPr>
        <w:t>ace until the end of FY2026-27</w:t>
      </w:r>
      <w:r w:rsidR="00A8696A">
        <w:t>. New grant agreements will be established to cover subsequent years.</w:t>
      </w:r>
    </w:p>
    <w:p w14:paraId="76AA8234" w14:textId="0B2D31AF" w:rsidR="004721DC" w:rsidRDefault="003A77DB" w:rsidP="00E80237">
      <w:pPr>
        <w:pStyle w:val="Header"/>
      </w:pPr>
      <w:r>
        <w:rPr>
          <w:color w:val="auto"/>
        </w:rPr>
        <w:t xml:space="preserve">More information on how to register can be found on the ART program </w:t>
      </w:r>
      <w:hyperlink r:id="rId29" w:history="1">
        <w:r w:rsidRPr="00B60BB8">
          <w:rPr>
            <w:rStyle w:val="Hyperlink"/>
          </w:rPr>
          <w:t>website</w:t>
        </w:r>
      </w:hyperlink>
      <w:r w:rsidR="00B60BB8">
        <w:rPr>
          <w:color w:val="auto"/>
        </w:rPr>
        <w:t>, in the ‘</w:t>
      </w:r>
      <w:r w:rsidR="00AA1CF0" w:rsidRPr="00AA1CF0">
        <w:rPr>
          <w:i/>
          <w:iCs/>
          <w:color w:val="auto"/>
        </w:rPr>
        <w:t>ART Storage Funding Program - Fact Sheet for Program Registration</w:t>
      </w:r>
      <w:r w:rsidR="00AA1CF0" w:rsidRPr="00AA1CF0">
        <w:rPr>
          <w:color w:val="auto"/>
        </w:rPr>
        <w:t>’</w:t>
      </w:r>
      <w:r w:rsidR="00B60BB8">
        <w:rPr>
          <w:color w:val="auto"/>
        </w:rPr>
        <w:t>.</w:t>
      </w:r>
    </w:p>
    <w:p w14:paraId="7E76D8B2" w14:textId="7193B87B" w:rsidR="00BC5E4D" w:rsidRDefault="003A77DB" w:rsidP="00E80237">
      <w:pPr>
        <w:pStyle w:val="Header"/>
        <w:rPr>
          <w:color w:val="auto"/>
        </w:rPr>
      </w:pPr>
      <w:r>
        <w:t xml:space="preserve">More information on </w:t>
      </w:r>
      <w:r w:rsidR="00BC5E4D">
        <w:t xml:space="preserve">the Grant Opportunity and grant agreement </w:t>
      </w:r>
      <w:r w:rsidR="00F80219">
        <w:t xml:space="preserve">is available in the </w:t>
      </w:r>
      <w:r w:rsidR="00F80219" w:rsidRPr="00D22176">
        <w:rPr>
          <w:color w:val="auto"/>
        </w:rPr>
        <w:t>Grant Opportunity Guidelines</w:t>
      </w:r>
      <w:r w:rsidR="00D22176">
        <w:rPr>
          <w:color w:val="auto"/>
        </w:rPr>
        <w:t xml:space="preserve">, which can be found on the </w:t>
      </w:r>
      <w:hyperlink r:id="rId30" w:history="1">
        <w:r w:rsidR="00D22176" w:rsidRPr="00C6018B">
          <w:rPr>
            <w:rStyle w:val="Hyperlink"/>
          </w:rPr>
          <w:t>GrantConnect</w:t>
        </w:r>
      </w:hyperlink>
      <w:r w:rsidR="00D22176">
        <w:rPr>
          <w:color w:val="auto"/>
        </w:rPr>
        <w:t xml:space="preserve"> website.</w:t>
      </w:r>
      <w:r>
        <w:rPr>
          <w:color w:val="auto"/>
        </w:rPr>
        <w:t xml:space="preserve"> </w:t>
      </w:r>
    </w:p>
    <w:p w14:paraId="1B5EE8BD" w14:textId="5E7B7687" w:rsidR="00D4123C" w:rsidRPr="001D633C" w:rsidRDefault="00D4123C" w:rsidP="00E64695">
      <w:pPr>
        <w:pStyle w:val="Heading2"/>
        <w:numPr>
          <w:ilvl w:val="1"/>
          <w:numId w:val="8"/>
        </w:numPr>
        <w:contextualSpacing/>
      </w:pPr>
      <w:bookmarkStart w:id="25" w:name="_Payment_of_Subsidies"/>
      <w:bookmarkStart w:id="26" w:name="_Toc146723144"/>
      <w:bookmarkEnd w:id="25"/>
      <w:r w:rsidRPr="001D633C">
        <w:t xml:space="preserve">Payment of </w:t>
      </w:r>
      <w:r w:rsidR="00654D78" w:rsidRPr="001D633C">
        <w:t>Subsidies</w:t>
      </w:r>
      <w:bookmarkEnd w:id="26"/>
    </w:p>
    <w:p w14:paraId="2D34E7D1" w14:textId="48C1F413" w:rsidR="004721DC" w:rsidRDefault="00D4123C" w:rsidP="00E80237">
      <w:pPr>
        <w:pStyle w:val="Header"/>
      </w:pPr>
      <w:r>
        <w:t xml:space="preserve">Payments will be made in arrears on a 6-monthly </w:t>
      </w:r>
      <w:r w:rsidR="00DB4246">
        <w:t>pro-rata</w:t>
      </w:r>
      <w:r>
        <w:t xml:space="preserve"> basis</w:t>
      </w:r>
      <w:r w:rsidR="00003E03">
        <w:t>.</w:t>
      </w:r>
    </w:p>
    <w:p w14:paraId="387B70C7" w14:textId="4618CD6F" w:rsidR="003A77DB" w:rsidRDefault="00D950ED" w:rsidP="00E80237">
      <w:pPr>
        <w:pStyle w:val="Header"/>
      </w:pPr>
      <w:r>
        <w:t xml:space="preserve">Every 6 months, </w:t>
      </w:r>
      <w:r w:rsidR="00CE633C">
        <w:t xml:space="preserve">ART </w:t>
      </w:r>
      <w:r w:rsidR="005B138F">
        <w:t>clinic</w:t>
      </w:r>
      <w:r w:rsidR="00CE633C">
        <w:t xml:space="preserve">s will </w:t>
      </w:r>
      <w:r w:rsidR="00BB1997">
        <w:t>lodge</w:t>
      </w:r>
      <w:r w:rsidR="00CE633C">
        <w:t xml:space="preserve"> </w:t>
      </w:r>
      <w:r w:rsidR="007A3935">
        <w:t>claims</w:t>
      </w:r>
      <w:r w:rsidR="00CE633C">
        <w:t xml:space="preserve"> </w:t>
      </w:r>
      <w:r w:rsidR="00BB1997">
        <w:t xml:space="preserve">with </w:t>
      </w:r>
      <w:r w:rsidR="008C12A0">
        <w:t>Services Australia</w:t>
      </w:r>
      <w:r w:rsidR="003614DF">
        <w:t xml:space="preserve"> </w:t>
      </w:r>
      <w:r w:rsidR="002E7A96">
        <w:t>for all eligible cryostorage services they provided</w:t>
      </w:r>
      <w:r>
        <w:t xml:space="preserve"> over the previous 6 months</w:t>
      </w:r>
      <w:r w:rsidR="002E7A96">
        <w:t>.</w:t>
      </w:r>
    </w:p>
    <w:p w14:paraId="63BFD2A7" w14:textId="71C3AD1D" w:rsidR="007D5FBF" w:rsidRDefault="00E86F65" w:rsidP="00E80237">
      <w:pPr>
        <w:pStyle w:val="Header"/>
      </w:pPr>
      <w:r w:rsidRPr="00E86F65">
        <w:t xml:space="preserve">Detailed information on the Services Australia payment mechanism and how to </w:t>
      </w:r>
      <w:r w:rsidR="00BB1997">
        <w:t>lodge</w:t>
      </w:r>
      <w:r w:rsidRPr="00E86F65">
        <w:t xml:space="preserve"> claims will be published in late 2023</w:t>
      </w:r>
      <w:r w:rsidR="002E7A96">
        <w:t>.</w:t>
      </w:r>
    </w:p>
    <w:p w14:paraId="0ECD44D3" w14:textId="77777777" w:rsidR="009E514A" w:rsidRPr="009E514A" w:rsidRDefault="009E514A" w:rsidP="009E514A">
      <w:pPr>
        <w:pStyle w:val="PolicyStatement"/>
        <w:spacing w:after="240" w:line="259" w:lineRule="auto"/>
        <w:ind w:left="357"/>
        <w:rPr>
          <w:b/>
          <w:bCs/>
        </w:rPr>
      </w:pPr>
      <w:r w:rsidRPr="009E514A">
        <w:rPr>
          <w:b/>
          <w:bCs/>
        </w:rPr>
        <w:t>CASE STUDY</w:t>
      </w:r>
    </w:p>
    <w:p w14:paraId="3F27EF23" w14:textId="046AC326" w:rsidR="00E80237" w:rsidRDefault="0074367A" w:rsidP="009E514A">
      <w:pPr>
        <w:pStyle w:val="PolicyStatement"/>
        <w:spacing w:after="240" w:line="259" w:lineRule="auto"/>
        <w:ind w:left="357"/>
      </w:pPr>
      <w:r>
        <w:t xml:space="preserve">Yumi and </w:t>
      </w:r>
      <w:r w:rsidR="007B25EA">
        <w:t>Dan</w:t>
      </w:r>
      <w:r>
        <w:t xml:space="preserve"> undergo </w:t>
      </w:r>
      <w:r w:rsidR="00C51AA2">
        <w:t xml:space="preserve">MBS-rebated </w:t>
      </w:r>
      <w:r>
        <w:t>PGT</w:t>
      </w:r>
      <w:r w:rsidRPr="0074367A">
        <w:t xml:space="preserve"> </w:t>
      </w:r>
      <w:r w:rsidR="00C51AA2">
        <w:t xml:space="preserve">testing </w:t>
      </w:r>
      <w:r>
        <w:t xml:space="preserve">and commence cryostorage of their embryo on 1 February 2024. Because Yumi is a carrier of a genetic disorder, she is eligible for MBS </w:t>
      </w:r>
      <w:r w:rsidR="004E627C">
        <w:t xml:space="preserve">pre-implantation genetic testing item </w:t>
      </w:r>
      <w:hyperlink r:id="rId31" w:history="1">
        <w:r w:rsidRPr="00AB74D2">
          <w:rPr>
            <w:rStyle w:val="Hyperlink"/>
            <w:rFonts w:cs="Arial"/>
            <w:szCs w:val="22"/>
          </w:rPr>
          <w:t>73385</w:t>
        </w:r>
      </w:hyperlink>
      <w:r w:rsidR="00AD2A0A">
        <w:rPr>
          <w:rFonts w:cs="Arial"/>
          <w:szCs w:val="22"/>
        </w:rPr>
        <w:t>,</w:t>
      </w:r>
      <w:r>
        <w:rPr>
          <w:rFonts w:cs="Arial"/>
          <w:szCs w:val="22"/>
        </w:rPr>
        <w:t xml:space="preserve"> and therefore eligible for subsidy under this </w:t>
      </w:r>
      <w:r w:rsidR="00922E47">
        <w:t>program</w:t>
      </w:r>
      <w:r>
        <w:rPr>
          <w:rFonts w:cs="Arial"/>
          <w:szCs w:val="22"/>
        </w:rPr>
        <w:t>.</w:t>
      </w:r>
      <w:r>
        <w:t xml:space="preserve"> Yumi and </w:t>
      </w:r>
      <w:r w:rsidR="007B25EA">
        <w:t>Dan decide to</w:t>
      </w:r>
      <w:r>
        <w:t xml:space="preserve"> thaw this embryo on 20 </w:t>
      </w:r>
      <w:r w:rsidR="009D69B2">
        <w:t xml:space="preserve">November </w:t>
      </w:r>
      <w:r>
        <w:t xml:space="preserve">2024 and go on to conceive a baby. </w:t>
      </w:r>
      <w:r w:rsidR="007B25EA">
        <w:t>How</w:t>
      </w:r>
      <w:r>
        <w:t xml:space="preserve"> does the ART </w:t>
      </w:r>
      <w:r w:rsidR="005B138F">
        <w:t>clinic</w:t>
      </w:r>
      <w:r>
        <w:t xml:space="preserve"> submit claims </w:t>
      </w:r>
      <w:r w:rsidR="00745CF2">
        <w:t xml:space="preserve">for subsidy </w:t>
      </w:r>
      <w:r>
        <w:t>for these 1</w:t>
      </w:r>
      <w:r w:rsidR="009D69B2">
        <w:t>0</w:t>
      </w:r>
      <w:r>
        <w:t xml:space="preserve"> months of storage?</w:t>
      </w:r>
    </w:p>
    <w:p w14:paraId="4D9AC906" w14:textId="77777777" w:rsidR="00E80237" w:rsidRDefault="007B25EA" w:rsidP="009E514A">
      <w:pPr>
        <w:pStyle w:val="PolicyStatement"/>
        <w:spacing w:after="240" w:line="259" w:lineRule="auto"/>
        <w:ind w:left="357"/>
      </w:pPr>
      <w:r>
        <w:rPr>
          <w:i/>
          <w:iCs/>
        </w:rPr>
        <w:t xml:space="preserve">The </w:t>
      </w:r>
      <w:r w:rsidR="005B138F">
        <w:rPr>
          <w:i/>
          <w:iCs/>
        </w:rPr>
        <w:t>clinic</w:t>
      </w:r>
      <w:r>
        <w:rPr>
          <w:i/>
          <w:iCs/>
        </w:rPr>
        <w:t xml:space="preserve"> will submit the </w:t>
      </w:r>
      <w:r w:rsidR="001F4433">
        <w:rPr>
          <w:i/>
          <w:iCs/>
        </w:rPr>
        <w:t>claim</w:t>
      </w:r>
      <w:r w:rsidR="00820DDD">
        <w:rPr>
          <w:i/>
          <w:iCs/>
        </w:rPr>
        <w:t xml:space="preserve"> </w:t>
      </w:r>
      <w:r>
        <w:rPr>
          <w:i/>
          <w:iCs/>
        </w:rPr>
        <w:t xml:space="preserve">under Yumi’s </w:t>
      </w:r>
      <w:r w:rsidR="00021125">
        <w:rPr>
          <w:i/>
          <w:iCs/>
        </w:rPr>
        <w:t>M</w:t>
      </w:r>
      <w:r>
        <w:rPr>
          <w:i/>
          <w:iCs/>
        </w:rPr>
        <w:t xml:space="preserve">edicare card number and note that she is eligible due to undergoing </w:t>
      </w:r>
      <w:r w:rsidR="00C51AA2">
        <w:rPr>
          <w:i/>
          <w:iCs/>
        </w:rPr>
        <w:t xml:space="preserve">MBS-rebated </w:t>
      </w:r>
      <w:r>
        <w:rPr>
          <w:i/>
          <w:iCs/>
        </w:rPr>
        <w:t xml:space="preserve">PGT. Evidence of payment of MBS item 73385 will </w:t>
      </w:r>
      <w:r w:rsidR="004F5ADB">
        <w:rPr>
          <w:i/>
          <w:iCs/>
        </w:rPr>
        <w:t>support the eligibility of this claim</w:t>
      </w:r>
      <w:r>
        <w:rPr>
          <w:i/>
          <w:iCs/>
        </w:rPr>
        <w:t xml:space="preserve"> if evidence is required during post-payment compliance activities.</w:t>
      </w:r>
    </w:p>
    <w:p w14:paraId="746FD060" w14:textId="7296E206" w:rsidR="0068337C" w:rsidRPr="0068337C" w:rsidRDefault="0074367A" w:rsidP="009E514A">
      <w:pPr>
        <w:pStyle w:val="PolicyStatement"/>
        <w:spacing w:after="240" w:line="259" w:lineRule="auto"/>
        <w:ind w:left="357"/>
      </w:pPr>
      <w:r w:rsidRPr="005F5CC0">
        <w:rPr>
          <w:i/>
          <w:iCs/>
        </w:rPr>
        <w:t xml:space="preserve">The ART </w:t>
      </w:r>
      <w:r w:rsidR="005B138F">
        <w:rPr>
          <w:i/>
          <w:iCs/>
        </w:rPr>
        <w:t>clinic</w:t>
      </w:r>
      <w:r w:rsidRPr="005F5CC0">
        <w:rPr>
          <w:i/>
          <w:iCs/>
        </w:rPr>
        <w:t xml:space="preserve"> </w:t>
      </w:r>
      <w:r w:rsidR="00E84DAD">
        <w:rPr>
          <w:i/>
          <w:iCs/>
        </w:rPr>
        <w:t xml:space="preserve">will </w:t>
      </w:r>
      <w:r w:rsidR="00841E00">
        <w:rPr>
          <w:i/>
          <w:iCs/>
        </w:rPr>
        <w:t xml:space="preserve">lodge a claim for program </w:t>
      </w:r>
      <w:r w:rsidR="00A1126F">
        <w:rPr>
          <w:i/>
          <w:iCs/>
        </w:rPr>
        <w:t>subsidy for February 2024 – June 2024</w:t>
      </w:r>
      <w:r w:rsidR="001D2C52">
        <w:rPr>
          <w:i/>
          <w:iCs/>
        </w:rPr>
        <w:t xml:space="preserve"> in one claim submission period</w:t>
      </w:r>
      <w:r w:rsidR="00E84DAD">
        <w:rPr>
          <w:i/>
          <w:iCs/>
        </w:rPr>
        <w:t>, and then for July 2024 – November 2024</w:t>
      </w:r>
      <w:r w:rsidR="001D2C52">
        <w:rPr>
          <w:i/>
          <w:iCs/>
        </w:rPr>
        <w:t xml:space="preserve"> in the next claim submission period</w:t>
      </w:r>
      <w:r w:rsidR="00E84DAD">
        <w:rPr>
          <w:i/>
          <w:iCs/>
        </w:rPr>
        <w:t xml:space="preserve">. The </w:t>
      </w:r>
      <w:r w:rsidR="005B138F">
        <w:rPr>
          <w:i/>
          <w:iCs/>
        </w:rPr>
        <w:t>clinic</w:t>
      </w:r>
      <w:r w:rsidR="00E84DAD">
        <w:rPr>
          <w:i/>
          <w:iCs/>
        </w:rPr>
        <w:t xml:space="preserve"> must note in the</w:t>
      </w:r>
      <w:r w:rsidR="001D2C52">
        <w:rPr>
          <w:i/>
          <w:iCs/>
        </w:rPr>
        <w:t xml:space="preserve"> second</w:t>
      </w:r>
      <w:r w:rsidR="00E84DAD">
        <w:rPr>
          <w:i/>
          <w:iCs/>
        </w:rPr>
        <w:t xml:space="preserve"> claim that </w:t>
      </w:r>
      <w:r w:rsidR="001E3CF5">
        <w:rPr>
          <w:i/>
          <w:iCs/>
        </w:rPr>
        <w:t>storage ceased in November 2024.</w:t>
      </w:r>
    </w:p>
    <w:p w14:paraId="5CDF68FD" w14:textId="6ECE742C" w:rsidR="007948EB" w:rsidRDefault="001E3CF5" w:rsidP="009E514A">
      <w:pPr>
        <w:pStyle w:val="Heading2"/>
        <w:numPr>
          <w:ilvl w:val="1"/>
          <w:numId w:val="8"/>
        </w:numPr>
        <w:spacing w:before="360"/>
        <w:ind w:left="601" w:hanging="601"/>
      </w:pPr>
      <w:bookmarkStart w:id="27" w:name="_Payment_submission_process"/>
      <w:bookmarkStart w:id="28" w:name="_Claim_process"/>
      <w:bookmarkStart w:id="29" w:name="_Toc146723145"/>
      <w:bookmarkEnd w:id="27"/>
      <w:bookmarkEnd w:id="28"/>
      <w:r>
        <w:t>Claim</w:t>
      </w:r>
      <w:r w:rsidR="007948EB">
        <w:t xml:space="preserve"> process</w:t>
      </w:r>
      <w:bookmarkEnd w:id="29"/>
    </w:p>
    <w:p w14:paraId="70A86D3D" w14:textId="1B6F8817" w:rsidR="004721DC" w:rsidRDefault="00CC0E0D" w:rsidP="009E514A">
      <w:pPr>
        <w:pStyle w:val="Header"/>
      </w:pPr>
      <w:r>
        <w:t>Every 6 months,</w:t>
      </w:r>
      <w:r w:rsidR="007948EB">
        <w:t xml:space="preserve"> ART </w:t>
      </w:r>
      <w:r w:rsidR="005B138F">
        <w:t>clinic</w:t>
      </w:r>
      <w:r w:rsidR="007948EB">
        <w:t xml:space="preserve">s will </w:t>
      </w:r>
      <w:r w:rsidR="00BB1997">
        <w:t>lodge</w:t>
      </w:r>
      <w:r w:rsidR="00E422A3">
        <w:t xml:space="preserve"> claims</w:t>
      </w:r>
      <w:r w:rsidR="009F6BBF">
        <w:t xml:space="preserve"> </w:t>
      </w:r>
      <w:r w:rsidR="00BB1997">
        <w:t>with</w:t>
      </w:r>
      <w:r w:rsidR="009F6BBF">
        <w:t xml:space="preserve"> S</w:t>
      </w:r>
      <w:r w:rsidR="008C12A0">
        <w:t>ervices Australia</w:t>
      </w:r>
      <w:r w:rsidR="00E422A3">
        <w:t xml:space="preserve"> for all eligible cryostorage services they provided over the previous 6 months</w:t>
      </w:r>
      <w:r w:rsidR="007948EB">
        <w:t xml:space="preserve">. The </w:t>
      </w:r>
      <w:r w:rsidR="009F6BBF">
        <w:t>claim</w:t>
      </w:r>
      <w:r w:rsidR="007948EB">
        <w:t xml:space="preserve"> must </w:t>
      </w:r>
      <w:r w:rsidR="008C12A0">
        <w:t>itemise</w:t>
      </w:r>
      <w:r w:rsidR="007948EB">
        <w:t xml:space="preserve"> each eligible cryostorage service for which </w:t>
      </w:r>
      <w:r w:rsidR="00820DDD">
        <w:t xml:space="preserve">the ART </w:t>
      </w:r>
      <w:r w:rsidR="00DA06DE">
        <w:t xml:space="preserve">clinic </w:t>
      </w:r>
      <w:r w:rsidR="00820DDD">
        <w:t xml:space="preserve">are </w:t>
      </w:r>
      <w:r w:rsidR="009F6BBF">
        <w:t>seeking payment</w:t>
      </w:r>
      <w:r w:rsidR="007152D5">
        <w:t xml:space="preserve"> of the </w:t>
      </w:r>
      <w:r w:rsidR="00922E47">
        <w:t xml:space="preserve">program </w:t>
      </w:r>
      <w:r w:rsidR="007152D5">
        <w:t>subsidy</w:t>
      </w:r>
      <w:r w:rsidR="007948EB">
        <w:t>.</w:t>
      </w:r>
    </w:p>
    <w:p w14:paraId="5B9BE5E0" w14:textId="72FD8FA9" w:rsidR="004721DC" w:rsidRDefault="001F5931" w:rsidP="009E514A">
      <w:pPr>
        <w:pStyle w:val="Header"/>
      </w:pPr>
      <w:r>
        <w:t xml:space="preserve">Note that each ‘cryostorage service’ </w:t>
      </w:r>
      <w:r w:rsidRPr="007F1646">
        <w:t xml:space="preserve">would include all storage samples of the same type of genetic material that are saved in one container (i.e., </w:t>
      </w:r>
      <w:r w:rsidR="00433918" w:rsidRPr="007F1646">
        <w:t xml:space="preserve">multiple </w:t>
      </w:r>
      <w:r w:rsidRPr="007F1646">
        <w:t xml:space="preserve">eggs from multiple cycles stored together would comprise one </w:t>
      </w:r>
      <w:r>
        <w:t xml:space="preserve">claim for one </w:t>
      </w:r>
      <w:r w:rsidRPr="007F1646">
        <w:t>yearly payment of $600, and so forth).</w:t>
      </w:r>
    </w:p>
    <w:p w14:paraId="4109479B" w14:textId="425D4281" w:rsidR="004721DC" w:rsidRDefault="00C70416" w:rsidP="009E514A">
      <w:pPr>
        <w:pStyle w:val="Header"/>
        <w:rPr>
          <w:rFonts w:cs="Arial"/>
        </w:rPr>
      </w:pPr>
      <w:r>
        <w:rPr>
          <w:rFonts w:cs="Arial"/>
        </w:rPr>
        <w:t>The first claim submissions under this program will be</w:t>
      </w:r>
      <w:r w:rsidR="00841E00">
        <w:rPr>
          <w:rFonts w:cs="Arial"/>
        </w:rPr>
        <w:t xml:space="preserve"> lodged in January 2024,</w:t>
      </w:r>
      <w:r>
        <w:rPr>
          <w:rFonts w:cs="Arial"/>
        </w:rPr>
        <w:t xml:space="preserve"> for the </w:t>
      </w:r>
      <w:r w:rsidR="004F5ADB">
        <w:rPr>
          <w:rFonts w:cs="Arial"/>
        </w:rPr>
        <w:t xml:space="preserve">storage </w:t>
      </w:r>
      <w:r>
        <w:rPr>
          <w:rFonts w:cs="Arial"/>
        </w:rPr>
        <w:t>period 1 July – 31 December 2023</w:t>
      </w:r>
      <w:r w:rsidR="00BE513A">
        <w:rPr>
          <w:rFonts w:cs="Arial"/>
        </w:rPr>
        <w:t>. Payment for these claim</w:t>
      </w:r>
      <w:r w:rsidR="00841E00">
        <w:rPr>
          <w:rFonts w:cs="Arial"/>
        </w:rPr>
        <w:t xml:space="preserve">s </w:t>
      </w:r>
      <w:r w:rsidR="00BE513A">
        <w:rPr>
          <w:rFonts w:cs="Arial"/>
        </w:rPr>
        <w:t xml:space="preserve">will be made </w:t>
      </w:r>
      <w:r>
        <w:rPr>
          <w:rFonts w:cs="Arial"/>
        </w:rPr>
        <w:t>in early 2024</w:t>
      </w:r>
      <w:r w:rsidR="009E514A">
        <w:rPr>
          <w:rFonts w:cs="Arial"/>
        </w:rPr>
        <w:t>.</w:t>
      </w:r>
    </w:p>
    <w:p w14:paraId="5505FFF8" w14:textId="77777777" w:rsidR="003854E3" w:rsidRDefault="001E3CF5" w:rsidP="009E514A">
      <w:pPr>
        <w:pStyle w:val="Header"/>
      </w:pPr>
      <w:r>
        <w:t>Services Australia will</w:t>
      </w:r>
      <w:r w:rsidR="003854E3">
        <w:t>:</w:t>
      </w:r>
    </w:p>
    <w:p w14:paraId="788C12EF" w14:textId="77777777" w:rsidR="003854E3" w:rsidRDefault="001E3CF5" w:rsidP="003854E3">
      <w:pPr>
        <w:pStyle w:val="ListParagraph"/>
        <w:numPr>
          <w:ilvl w:val="0"/>
          <w:numId w:val="17"/>
        </w:numPr>
      </w:pPr>
      <w:r>
        <w:t>validate claim</w:t>
      </w:r>
      <w:r w:rsidR="00BE513A">
        <w:t xml:space="preserve"> submissions</w:t>
      </w:r>
      <w:r w:rsidR="00E422A3">
        <w:t xml:space="preserve">, </w:t>
      </w:r>
    </w:p>
    <w:p w14:paraId="35BE0831" w14:textId="4277EE07" w:rsidR="003854E3" w:rsidRDefault="00BE513A" w:rsidP="003854E3">
      <w:pPr>
        <w:pStyle w:val="ListParagraph"/>
        <w:numPr>
          <w:ilvl w:val="0"/>
          <w:numId w:val="17"/>
        </w:numPr>
      </w:pPr>
      <w:r>
        <w:t xml:space="preserve">work with ART clinics </w:t>
      </w:r>
      <w:r w:rsidR="000A34F8" w:rsidRPr="000A34F8">
        <w:t>to ensure the service information in the claim is complete and correct as required</w:t>
      </w:r>
      <w:r>
        <w:t xml:space="preserve">, </w:t>
      </w:r>
    </w:p>
    <w:p w14:paraId="6411BA73" w14:textId="2F26D58F" w:rsidR="003854E3" w:rsidRDefault="001E3CF5" w:rsidP="003854E3">
      <w:pPr>
        <w:pStyle w:val="ListParagraph"/>
        <w:numPr>
          <w:ilvl w:val="0"/>
          <w:numId w:val="17"/>
        </w:numPr>
      </w:pPr>
      <w:r>
        <w:t xml:space="preserve">make payment to each ART </w:t>
      </w:r>
      <w:r w:rsidR="00DA06DE">
        <w:t xml:space="preserve">clinic </w:t>
      </w:r>
      <w:r>
        <w:t xml:space="preserve">for validated </w:t>
      </w:r>
      <w:r w:rsidR="008705CC">
        <w:t>storage services</w:t>
      </w:r>
      <w:r w:rsidR="00E422A3">
        <w:t>,</w:t>
      </w:r>
      <w:r>
        <w:t xml:space="preserve"> and </w:t>
      </w:r>
    </w:p>
    <w:p w14:paraId="5ED768B3" w14:textId="172AC3DE" w:rsidR="001E3CF5" w:rsidRDefault="001E3CF5" w:rsidP="003854E3">
      <w:pPr>
        <w:pStyle w:val="ListParagraph"/>
        <w:numPr>
          <w:ilvl w:val="0"/>
          <w:numId w:val="17"/>
        </w:numPr>
      </w:pPr>
      <w:r>
        <w:t xml:space="preserve">provide a payment statement to the </w:t>
      </w:r>
      <w:r w:rsidR="00230D60">
        <w:t xml:space="preserve">ART </w:t>
      </w:r>
      <w:r w:rsidR="00DA06DE">
        <w:t xml:space="preserve">clinic </w:t>
      </w:r>
      <w:r>
        <w:t>with</w:t>
      </w:r>
      <w:r w:rsidR="009F6BBF">
        <w:t xml:space="preserve"> details</w:t>
      </w:r>
      <w:r w:rsidR="00BE513A">
        <w:t xml:space="preserve"> of payment made</w:t>
      </w:r>
      <w:r>
        <w:t>.</w:t>
      </w:r>
    </w:p>
    <w:p w14:paraId="2469B033" w14:textId="0F06F317" w:rsidR="00375836" w:rsidRDefault="00375836" w:rsidP="00E64695">
      <w:pPr>
        <w:contextualSpacing/>
      </w:pPr>
      <w:r w:rsidRPr="00375836">
        <w:t xml:space="preserve">Detailed information on how to </w:t>
      </w:r>
      <w:r w:rsidR="00841E00">
        <w:t>lodge</w:t>
      </w:r>
      <w:r w:rsidRPr="00375836">
        <w:t xml:space="preserve"> claims will be published in late 2023</w:t>
      </w:r>
      <w:r>
        <w:t>.</w:t>
      </w:r>
    </w:p>
    <w:p w14:paraId="6BA8DCD5" w14:textId="2591D61D" w:rsidR="00D766DD" w:rsidRDefault="00300E9A" w:rsidP="00E64695">
      <w:pPr>
        <w:pStyle w:val="Heading2"/>
        <w:contextualSpacing/>
      </w:pPr>
      <w:bookmarkStart w:id="30" w:name="_Toc146723146"/>
      <w:r>
        <w:t>3.</w:t>
      </w:r>
      <w:r w:rsidR="00406E44">
        <w:t>5</w:t>
      </w:r>
      <w:r>
        <w:t xml:space="preserve"> </w:t>
      </w:r>
      <w:r w:rsidR="00D766DD">
        <w:t xml:space="preserve">Payment </w:t>
      </w:r>
      <w:r w:rsidR="00B04905">
        <w:t>Statement</w:t>
      </w:r>
      <w:bookmarkEnd w:id="30"/>
    </w:p>
    <w:p w14:paraId="4639D1C0" w14:textId="4565A08D" w:rsidR="00346D17" w:rsidRDefault="00D766DD" w:rsidP="00E64695">
      <w:pPr>
        <w:contextualSpacing/>
      </w:pPr>
      <w:r>
        <w:t xml:space="preserve">A </w:t>
      </w:r>
      <w:r w:rsidR="00B04905">
        <w:t>payment statement</w:t>
      </w:r>
      <w:r>
        <w:t xml:space="preserve"> will be provided to each ART </w:t>
      </w:r>
      <w:r w:rsidR="00DA06DE">
        <w:t xml:space="preserve">clinic </w:t>
      </w:r>
      <w:r w:rsidR="004A27A0">
        <w:t xml:space="preserve">by Services Australia </w:t>
      </w:r>
      <w:r w:rsidR="00C61689">
        <w:t xml:space="preserve">for each storage period </w:t>
      </w:r>
      <w:r>
        <w:t xml:space="preserve">once payments have been made </w:t>
      </w:r>
      <w:r w:rsidR="00C61689">
        <w:t xml:space="preserve">to the </w:t>
      </w:r>
      <w:r w:rsidR="00DA06DE">
        <w:t>clinic</w:t>
      </w:r>
      <w:r w:rsidR="00022F3C">
        <w:t>.</w:t>
      </w:r>
    </w:p>
    <w:p w14:paraId="2A52063F" w14:textId="4ECD2C82" w:rsidR="006E600A" w:rsidRDefault="00300E9A" w:rsidP="00E64695">
      <w:pPr>
        <w:pStyle w:val="Heading2"/>
        <w:contextualSpacing/>
      </w:pPr>
      <w:bookmarkStart w:id="31" w:name="_Toc146723147"/>
      <w:r>
        <w:t>3.</w:t>
      </w:r>
      <w:r w:rsidR="00406E44">
        <w:t>6</w:t>
      </w:r>
      <w:r>
        <w:t xml:space="preserve"> </w:t>
      </w:r>
      <w:r w:rsidR="006E600A">
        <w:t>Queries</w:t>
      </w:r>
      <w:bookmarkEnd w:id="31"/>
    </w:p>
    <w:p w14:paraId="223B1484" w14:textId="2C0AB9E2" w:rsidR="00795DAD" w:rsidRDefault="009A34F6" w:rsidP="00E64695">
      <w:pPr>
        <w:contextualSpacing/>
      </w:pPr>
      <w:r w:rsidRPr="009A34F6">
        <w:t xml:space="preserve">For questions on how to lodge claims contact: </w:t>
      </w:r>
      <w:hyperlink r:id="rId32" w:history="1">
        <w:r w:rsidR="00D10E54" w:rsidRPr="00BB4094">
          <w:rPr>
            <w:rStyle w:val="Hyperlink"/>
          </w:rPr>
          <w:t>ASSISTED.REPRODUCTIVE.TECHNOLOGY@servicesaustralia.gov.au</w:t>
        </w:r>
      </w:hyperlink>
      <w:r w:rsidR="00073652">
        <w:t>.</w:t>
      </w:r>
    </w:p>
    <w:p w14:paraId="27A362CF" w14:textId="205C5AFA" w:rsidR="00EC24AD" w:rsidRPr="00136247" w:rsidRDefault="00EC24AD" w:rsidP="009E514A">
      <w:pPr>
        <w:spacing w:before="360" w:line="240" w:lineRule="auto"/>
        <w:rPr>
          <w:rStyle w:val="normaltextrun"/>
          <w:rFonts w:cs="Arial"/>
          <w:color w:val="000000"/>
          <w:position w:val="1"/>
          <w:szCs w:val="22"/>
          <w:bdr w:val="none" w:sz="0" w:space="0" w:color="auto" w:frame="1"/>
        </w:rPr>
      </w:pPr>
      <w:r w:rsidRPr="004166B1">
        <w:rPr>
          <w:rStyle w:val="normaltextrun"/>
          <w:rFonts w:cs="Arial"/>
          <w:color w:val="000000"/>
          <w:position w:val="1"/>
          <w:szCs w:val="22"/>
          <w:bdr w:val="none" w:sz="0" w:space="0" w:color="auto" w:frame="1"/>
        </w:rPr>
        <w:t xml:space="preserve">For general questions on the program or grant agreements contact: </w:t>
      </w:r>
      <w:hyperlink r:id="rId33" w:history="1">
        <w:r w:rsidR="004234C1" w:rsidRPr="004166B1">
          <w:rPr>
            <w:rStyle w:val="Hyperlink"/>
            <w:rFonts w:cs="Arial"/>
            <w:position w:val="1"/>
            <w:szCs w:val="22"/>
            <w:bdr w:val="none" w:sz="0" w:space="0" w:color="auto" w:frame="1"/>
          </w:rPr>
          <w:t>Medical.Indemnity@health.gov.au</w:t>
        </w:r>
      </w:hyperlink>
      <w:r w:rsidRPr="004166B1">
        <w:rPr>
          <w:rStyle w:val="normaltextrun"/>
          <w:rFonts w:cs="Arial"/>
          <w:color w:val="000000"/>
          <w:position w:val="1"/>
          <w:szCs w:val="22"/>
          <w:bdr w:val="none" w:sz="0" w:space="0" w:color="auto" w:frame="1"/>
        </w:rPr>
        <w:t>.</w:t>
      </w:r>
    </w:p>
    <w:p w14:paraId="66703DE3" w14:textId="4BC89991" w:rsidR="00795DAD" w:rsidRDefault="00795DAD" w:rsidP="00E64695">
      <w:pPr>
        <w:pStyle w:val="Heading1"/>
        <w:numPr>
          <w:ilvl w:val="0"/>
          <w:numId w:val="8"/>
        </w:numPr>
        <w:contextualSpacing/>
      </w:pPr>
      <w:bookmarkStart w:id="32" w:name="_Toc146723148"/>
      <w:r>
        <w:t xml:space="preserve">Cessation of </w:t>
      </w:r>
      <w:r w:rsidR="000F7037">
        <w:t>Funding</w:t>
      </w:r>
      <w:bookmarkEnd w:id="32"/>
    </w:p>
    <w:p w14:paraId="3D0B7F80" w14:textId="26522389" w:rsidR="00095DAD" w:rsidRDefault="003212B9" w:rsidP="00E64695">
      <w:pPr>
        <w:pStyle w:val="Heading2"/>
        <w:numPr>
          <w:ilvl w:val="1"/>
          <w:numId w:val="8"/>
        </w:numPr>
        <w:contextualSpacing/>
      </w:pPr>
      <w:bookmarkStart w:id="33" w:name="_Subsidy_Limits"/>
      <w:bookmarkEnd w:id="33"/>
      <w:r>
        <w:t xml:space="preserve"> </w:t>
      </w:r>
      <w:bookmarkStart w:id="34" w:name="_Toc146723149"/>
      <w:r w:rsidR="005D603F">
        <w:t>Subsidy</w:t>
      </w:r>
      <w:r>
        <w:t xml:space="preserve"> Limit</w:t>
      </w:r>
      <w:r w:rsidR="005D603F">
        <w:t>s</w:t>
      </w:r>
      <w:bookmarkEnd w:id="34"/>
    </w:p>
    <w:p w14:paraId="5FA77A6B" w14:textId="752E2710" w:rsidR="004721DC" w:rsidRPr="00D53036" w:rsidRDefault="005D603F" w:rsidP="009E514A">
      <w:pPr>
        <w:pStyle w:val="Header"/>
        <w:rPr>
          <w:lang w:eastAsia="en-AU"/>
        </w:rPr>
      </w:pPr>
      <w:r>
        <w:t>Subsidies are</w:t>
      </w:r>
      <w:r w:rsidR="003212B9">
        <w:t xml:space="preserve"> </w:t>
      </w:r>
      <w:r w:rsidR="003212B9" w:rsidRPr="00D53036">
        <w:t>available</w:t>
      </w:r>
      <w:r w:rsidR="00333EB0" w:rsidRPr="00D53036">
        <w:t xml:space="preserve"> </w:t>
      </w:r>
      <w:r w:rsidR="00333EB0" w:rsidRPr="00D53036">
        <w:rPr>
          <w:lang w:eastAsia="en-AU"/>
        </w:rPr>
        <w:t xml:space="preserve">for </w:t>
      </w:r>
      <w:r w:rsidR="00975083" w:rsidRPr="00D53036">
        <w:rPr>
          <w:lang w:eastAsia="en-AU"/>
        </w:rPr>
        <w:t xml:space="preserve">a maximum of </w:t>
      </w:r>
      <w:r w:rsidR="00333EB0" w:rsidRPr="00D53036">
        <w:rPr>
          <w:lang w:eastAsia="en-AU"/>
        </w:rPr>
        <w:t xml:space="preserve">ten years per person </w:t>
      </w:r>
      <w:r w:rsidR="005836EA">
        <w:rPr>
          <w:lang w:eastAsia="en-AU"/>
        </w:rPr>
        <w:t>per material</w:t>
      </w:r>
      <w:r w:rsidR="00333EB0" w:rsidRPr="00D53036">
        <w:rPr>
          <w:lang w:eastAsia="en-AU"/>
        </w:rPr>
        <w:t xml:space="preserve"> (</w:t>
      </w:r>
      <w:r w:rsidR="005836EA">
        <w:rPr>
          <w:lang w:eastAsia="en-AU"/>
        </w:rPr>
        <w:t xml:space="preserve">i.e. </w:t>
      </w:r>
      <w:r w:rsidR="00333EB0" w:rsidRPr="00D53036">
        <w:rPr>
          <w:lang w:eastAsia="en-AU"/>
        </w:rPr>
        <w:t>egg, sperm, embryo).</w:t>
      </w:r>
      <w:r w:rsidR="006756CC">
        <w:rPr>
          <w:lang w:eastAsia="en-AU"/>
        </w:rPr>
        <w:t xml:space="preserve"> </w:t>
      </w:r>
      <w:r w:rsidR="004C3940">
        <w:rPr>
          <w:lang w:eastAsia="en-AU"/>
        </w:rPr>
        <w:t>The ten years do not need to be continuous.</w:t>
      </w:r>
    </w:p>
    <w:p w14:paraId="11D0A528" w14:textId="7138043C" w:rsidR="6ACF5271" w:rsidRPr="009E514A" w:rsidRDefault="00A85138" w:rsidP="009E514A">
      <w:pPr>
        <w:pStyle w:val="Header"/>
        <w:rPr>
          <w:szCs w:val="22"/>
        </w:rPr>
      </w:pPr>
      <w:r>
        <w:rPr>
          <w:lang w:eastAsia="en-AU"/>
        </w:rPr>
        <w:t>Patients may continue to store their materials beyond the subsidy period.</w:t>
      </w:r>
      <w:r w:rsidR="006756CC">
        <w:rPr>
          <w:lang w:eastAsia="en-AU"/>
        </w:rPr>
        <w:t xml:space="preserve"> </w:t>
      </w:r>
      <w:r>
        <w:rPr>
          <w:lang w:eastAsia="en-AU"/>
        </w:rPr>
        <w:t xml:space="preserve">In this case, storage payment arrangements will be made directly between the ART </w:t>
      </w:r>
      <w:r w:rsidR="00DA06DE">
        <w:t xml:space="preserve">clinic </w:t>
      </w:r>
      <w:r>
        <w:rPr>
          <w:lang w:eastAsia="en-AU"/>
        </w:rPr>
        <w:t>and the patient</w:t>
      </w:r>
      <w:r w:rsidR="00BA0CFB">
        <w:rPr>
          <w:lang w:eastAsia="en-AU"/>
        </w:rPr>
        <w:t>.</w:t>
      </w:r>
    </w:p>
    <w:p w14:paraId="07465AEB" w14:textId="311A998D" w:rsidR="009E514A" w:rsidRPr="009E514A" w:rsidRDefault="009E514A" w:rsidP="009E514A">
      <w:pPr>
        <w:pStyle w:val="PolicyStatement"/>
        <w:spacing w:after="240" w:line="259" w:lineRule="auto"/>
        <w:ind w:left="357"/>
        <w:rPr>
          <w:b/>
          <w:bCs/>
        </w:rPr>
      </w:pPr>
      <w:r w:rsidRPr="009E514A">
        <w:rPr>
          <w:b/>
          <w:bCs/>
        </w:rPr>
        <w:t>CASE STUDY</w:t>
      </w:r>
    </w:p>
    <w:p w14:paraId="01436566" w14:textId="3FCF1ADD" w:rsidR="009E514A" w:rsidRDefault="007B25EA" w:rsidP="009E514A">
      <w:pPr>
        <w:pStyle w:val="PolicyStatement"/>
        <w:spacing w:after="240" w:line="259" w:lineRule="auto"/>
        <w:ind w:left="357"/>
        <w:rPr>
          <w:b/>
          <w:bCs/>
        </w:rPr>
      </w:pPr>
      <w:r>
        <w:t xml:space="preserve">Lissa and </w:t>
      </w:r>
      <w:r w:rsidR="00D83EFF">
        <w:t>Kerry</w:t>
      </w:r>
      <w:r>
        <w:t xml:space="preserve"> create an embryo</w:t>
      </w:r>
      <w:r w:rsidR="00472098">
        <w:t xml:space="preserve"> </w:t>
      </w:r>
      <w:r>
        <w:t>with Lissa’s egg and donor sperm. Lissa is a carrier of a genetic disorder</w:t>
      </w:r>
      <w:r w:rsidR="008C12A0">
        <w:t>,</w:t>
      </w:r>
      <w:r>
        <w:t xml:space="preserve"> </w:t>
      </w:r>
      <w:r w:rsidR="008C12A0">
        <w:t xml:space="preserve">and the embryo has undergone </w:t>
      </w:r>
      <w:r w:rsidR="00DC3775">
        <w:t xml:space="preserve">MBS-rebated </w:t>
      </w:r>
      <w:r w:rsidR="008C12A0">
        <w:t xml:space="preserve">PGT, </w:t>
      </w:r>
      <w:r>
        <w:t xml:space="preserve">therefore she is eligible for this </w:t>
      </w:r>
      <w:r w:rsidR="00DD5FBB">
        <w:rPr>
          <w:rFonts w:cs="Arial"/>
        </w:rPr>
        <w:t>program</w:t>
      </w:r>
      <w:r w:rsidR="00472098">
        <w:t xml:space="preserve">. The embryo commenced cryostorage on 1 August 2024 and is thawed five years </w:t>
      </w:r>
      <w:r w:rsidR="0021096D">
        <w:t>later on</w:t>
      </w:r>
      <w:r w:rsidR="00472098">
        <w:t xml:space="preserve"> 1 August 2029 with the </w:t>
      </w:r>
      <w:r w:rsidR="00477B1E">
        <w:t>hope</w:t>
      </w:r>
      <w:r w:rsidR="00472098">
        <w:t xml:space="preserve"> of conceiving a baby. Sadly, this attempt </w:t>
      </w:r>
      <w:r w:rsidR="00477B1E">
        <w:t>fails,</w:t>
      </w:r>
      <w:r w:rsidR="00472098">
        <w:t xml:space="preserve"> and Lissa and </w:t>
      </w:r>
      <w:r w:rsidR="00D83EFF">
        <w:t>Kerry</w:t>
      </w:r>
      <w:r w:rsidR="00472098">
        <w:t xml:space="preserve"> repeat the PGT process with another embryo</w:t>
      </w:r>
      <w:r w:rsidR="00D920AA">
        <w:t>.</w:t>
      </w:r>
      <w:r w:rsidR="00472098">
        <w:t xml:space="preserve"> </w:t>
      </w:r>
      <w:r w:rsidR="00D920AA">
        <w:t xml:space="preserve">This embryo </w:t>
      </w:r>
      <w:r w:rsidR="00AB4E2D">
        <w:t xml:space="preserve">also undergoes </w:t>
      </w:r>
      <w:r w:rsidR="00D920AA">
        <w:t xml:space="preserve">MBS-rebated </w:t>
      </w:r>
      <w:r w:rsidR="00AB4E2D">
        <w:t>PGT</w:t>
      </w:r>
      <w:r w:rsidR="00D920AA">
        <w:t xml:space="preserve">. It is placed into </w:t>
      </w:r>
      <w:r w:rsidR="00472098">
        <w:t xml:space="preserve">cryostorage on 1 August 2031 and </w:t>
      </w:r>
      <w:r w:rsidR="00D920AA">
        <w:t xml:space="preserve">is </w:t>
      </w:r>
      <w:r w:rsidR="00472098">
        <w:t xml:space="preserve">stored for 5 years. How many years </w:t>
      </w:r>
      <w:r w:rsidR="00D920AA">
        <w:t xml:space="preserve">of </w:t>
      </w:r>
      <w:r w:rsidR="00472098">
        <w:t>subsidy is Lissa eligible for</w:t>
      </w:r>
      <w:r w:rsidR="00D920AA">
        <w:t xml:space="preserve"> under the program</w:t>
      </w:r>
      <w:r w:rsidR="00472098">
        <w:t>?</w:t>
      </w:r>
    </w:p>
    <w:p w14:paraId="56B98E08" w14:textId="77777777" w:rsidR="009E514A" w:rsidRDefault="009E514A" w:rsidP="009E514A">
      <w:pPr>
        <w:pStyle w:val="PolicyStatement"/>
        <w:spacing w:after="240" w:line="259" w:lineRule="auto"/>
        <w:ind w:left="357"/>
        <w:rPr>
          <w:i/>
          <w:iCs/>
        </w:rPr>
      </w:pPr>
      <w:r>
        <w:rPr>
          <w:i/>
          <w:iCs/>
        </w:rPr>
        <w:t>A</w:t>
      </w:r>
      <w:r w:rsidR="00477B1E">
        <w:rPr>
          <w:i/>
          <w:iCs/>
        </w:rPr>
        <w:t xml:space="preserve">ll eligible patients have access to a maximum of ten years </w:t>
      </w:r>
      <w:r w:rsidR="00D0441B">
        <w:rPr>
          <w:i/>
          <w:iCs/>
        </w:rPr>
        <w:t>cryo</w:t>
      </w:r>
      <w:r w:rsidR="00477B1E">
        <w:rPr>
          <w:i/>
          <w:iCs/>
        </w:rPr>
        <w:t xml:space="preserve">storage subsidy </w:t>
      </w:r>
      <w:r w:rsidR="008C12A0">
        <w:rPr>
          <w:i/>
          <w:iCs/>
        </w:rPr>
        <w:t xml:space="preserve">per material, </w:t>
      </w:r>
      <w:r w:rsidR="00477B1E">
        <w:rPr>
          <w:i/>
          <w:iCs/>
        </w:rPr>
        <w:t xml:space="preserve">under this </w:t>
      </w:r>
      <w:r w:rsidR="00DD5FBB">
        <w:rPr>
          <w:i/>
          <w:iCs/>
        </w:rPr>
        <w:t>p</w:t>
      </w:r>
      <w:r w:rsidR="00477B1E">
        <w:rPr>
          <w:i/>
          <w:iCs/>
        </w:rPr>
        <w:t>rogram. The ten years do not need to be continuous.</w:t>
      </w:r>
    </w:p>
    <w:p w14:paraId="31E1E6E4" w14:textId="77777777" w:rsidR="009E514A" w:rsidRDefault="00472098" w:rsidP="009E514A">
      <w:pPr>
        <w:pStyle w:val="PolicyStatement"/>
        <w:spacing w:after="240" w:line="259" w:lineRule="auto"/>
        <w:ind w:left="357"/>
        <w:rPr>
          <w:i/>
          <w:iCs/>
        </w:rPr>
      </w:pPr>
      <w:r>
        <w:rPr>
          <w:i/>
          <w:iCs/>
        </w:rPr>
        <w:t>Lissa used ten years of storage in total</w:t>
      </w:r>
      <w:r w:rsidR="00562CAF">
        <w:rPr>
          <w:i/>
          <w:iCs/>
        </w:rPr>
        <w:t>:</w:t>
      </w:r>
      <w:r w:rsidR="005F13B9">
        <w:rPr>
          <w:i/>
          <w:iCs/>
        </w:rPr>
        <w:t xml:space="preserve"> two separate </w:t>
      </w:r>
      <w:r w:rsidR="00D0441B">
        <w:rPr>
          <w:i/>
          <w:iCs/>
        </w:rPr>
        <w:t>cryo</w:t>
      </w:r>
      <w:r w:rsidR="005F13B9">
        <w:rPr>
          <w:i/>
          <w:iCs/>
        </w:rPr>
        <w:t xml:space="preserve">storage services </w:t>
      </w:r>
      <w:r w:rsidR="00562CAF">
        <w:rPr>
          <w:i/>
          <w:iCs/>
        </w:rPr>
        <w:t>which lasted</w:t>
      </w:r>
      <w:r w:rsidR="005F13B9">
        <w:rPr>
          <w:i/>
          <w:iCs/>
        </w:rPr>
        <w:t xml:space="preserve"> 5 years each</w:t>
      </w:r>
      <w:r w:rsidR="00562CAF">
        <w:rPr>
          <w:i/>
          <w:iCs/>
        </w:rPr>
        <w:t>.</w:t>
      </w:r>
      <w:r>
        <w:rPr>
          <w:i/>
          <w:iCs/>
        </w:rPr>
        <w:t xml:space="preserve"> </w:t>
      </w:r>
      <w:r w:rsidR="00562CAF">
        <w:rPr>
          <w:i/>
          <w:iCs/>
        </w:rPr>
        <w:t>She had</w:t>
      </w:r>
      <w:r>
        <w:rPr>
          <w:i/>
          <w:iCs/>
        </w:rPr>
        <w:t xml:space="preserve"> a two year </w:t>
      </w:r>
      <w:r w:rsidR="00477B1E">
        <w:rPr>
          <w:i/>
          <w:iCs/>
        </w:rPr>
        <w:t>‘</w:t>
      </w:r>
      <w:r>
        <w:rPr>
          <w:i/>
          <w:iCs/>
        </w:rPr>
        <w:t>gap</w:t>
      </w:r>
      <w:r w:rsidR="00477B1E">
        <w:rPr>
          <w:i/>
          <w:iCs/>
        </w:rPr>
        <w:t>’</w:t>
      </w:r>
      <w:r>
        <w:rPr>
          <w:i/>
          <w:iCs/>
        </w:rPr>
        <w:t xml:space="preserve"> in between. The two year </w:t>
      </w:r>
      <w:r w:rsidR="00477B1E">
        <w:rPr>
          <w:i/>
          <w:iCs/>
        </w:rPr>
        <w:t>‘</w:t>
      </w:r>
      <w:r>
        <w:rPr>
          <w:i/>
          <w:iCs/>
        </w:rPr>
        <w:t>gap</w:t>
      </w:r>
      <w:r w:rsidR="00477B1E">
        <w:rPr>
          <w:i/>
          <w:iCs/>
        </w:rPr>
        <w:t>’</w:t>
      </w:r>
      <w:r>
        <w:rPr>
          <w:i/>
          <w:iCs/>
        </w:rPr>
        <w:t xml:space="preserve"> in </w:t>
      </w:r>
      <w:r w:rsidR="00D0441B">
        <w:rPr>
          <w:i/>
          <w:iCs/>
        </w:rPr>
        <w:t>cryo</w:t>
      </w:r>
      <w:r>
        <w:rPr>
          <w:i/>
          <w:iCs/>
        </w:rPr>
        <w:t xml:space="preserve">storage service does not count towards Lissa’s </w:t>
      </w:r>
      <w:r w:rsidR="0021096D">
        <w:rPr>
          <w:i/>
          <w:iCs/>
        </w:rPr>
        <w:t>ten-year</w:t>
      </w:r>
      <w:r>
        <w:rPr>
          <w:i/>
          <w:iCs/>
        </w:rPr>
        <w:t xml:space="preserve"> subsidy limit. </w:t>
      </w:r>
      <w:r w:rsidR="0021096D">
        <w:rPr>
          <w:i/>
          <w:iCs/>
        </w:rPr>
        <w:t>Therefore,</w:t>
      </w:r>
      <w:r>
        <w:rPr>
          <w:i/>
          <w:iCs/>
        </w:rPr>
        <w:t xml:space="preserve"> Lissa’s ART </w:t>
      </w:r>
      <w:r w:rsidR="005B138F">
        <w:rPr>
          <w:i/>
          <w:iCs/>
        </w:rPr>
        <w:t>clinic</w:t>
      </w:r>
      <w:r>
        <w:rPr>
          <w:i/>
          <w:iCs/>
        </w:rPr>
        <w:t xml:space="preserve"> can </w:t>
      </w:r>
      <w:r w:rsidR="00601FCF">
        <w:rPr>
          <w:i/>
          <w:iCs/>
        </w:rPr>
        <w:t>claim</w:t>
      </w:r>
      <w:r>
        <w:rPr>
          <w:i/>
          <w:iCs/>
        </w:rPr>
        <w:t xml:space="preserve"> for all ten years of embryo cryostorage</w:t>
      </w:r>
      <w:r w:rsidR="009E514A">
        <w:rPr>
          <w:i/>
          <w:iCs/>
        </w:rPr>
        <w:t>.</w:t>
      </w:r>
    </w:p>
    <w:p w14:paraId="0D1E5325" w14:textId="32102ED8" w:rsidR="007B25EA" w:rsidRPr="009E514A" w:rsidRDefault="00472098" w:rsidP="009E514A">
      <w:pPr>
        <w:pStyle w:val="PolicyStatement"/>
        <w:spacing w:after="240" w:line="259" w:lineRule="auto"/>
        <w:ind w:left="357"/>
        <w:rPr>
          <w:b/>
          <w:bCs/>
        </w:rPr>
      </w:pPr>
      <w:r>
        <w:rPr>
          <w:i/>
          <w:iCs/>
        </w:rPr>
        <w:t xml:space="preserve">Using donor sperm does not affect eligibility for this </w:t>
      </w:r>
      <w:r w:rsidR="00DD5FBB">
        <w:rPr>
          <w:i/>
          <w:iCs/>
        </w:rPr>
        <w:t>p</w:t>
      </w:r>
      <w:r>
        <w:rPr>
          <w:i/>
          <w:iCs/>
        </w:rPr>
        <w:t>rogram in any way.</w:t>
      </w:r>
    </w:p>
    <w:p w14:paraId="10A795DE" w14:textId="5A6A91DB" w:rsidR="007B25EA" w:rsidRDefault="007B25EA" w:rsidP="00E64695">
      <w:pPr>
        <w:spacing w:before="240" w:after="240" w:line="240" w:lineRule="auto"/>
        <w:contextualSpacing/>
      </w:pPr>
    </w:p>
    <w:p w14:paraId="1863CFC5" w14:textId="10E2AA56" w:rsidR="003E727E" w:rsidRDefault="003E727E" w:rsidP="00E64695">
      <w:pPr>
        <w:pStyle w:val="PolicyStatement"/>
        <w:ind w:left="360"/>
        <w:contextualSpacing/>
        <w:rPr>
          <w:b/>
          <w:bCs/>
        </w:rPr>
      </w:pPr>
      <w:r w:rsidRPr="00F35ED9">
        <w:rPr>
          <w:b/>
          <w:bCs/>
        </w:rPr>
        <w:t>CASE STUDY</w:t>
      </w:r>
    </w:p>
    <w:p w14:paraId="5A206E44" w14:textId="758E995D" w:rsidR="00557416" w:rsidRDefault="00D83EFF" w:rsidP="00E64695">
      <w:pPr>
        <w:pStyle w:val="PolicyStatement"/>
        <w:ind w:left="360"/>
        <w:contextualSpacing/>
      </w:pPr>
      <w:r>
        <w:t>Sebastian</w:t>
      </w:r>
      <w:r w:rsidR="003E727E">
        <w:t xml:space="preserve"> has cancer. </w:t>
      </w:r>
      <w:r w:rsidR="00CF61E7">
        <w:t>In January 2025 h</w:t>
      </w:r>
      <w:r w:rsidR="003E727E">
        <w:t xml:space="preserve">e and his partner are advised by his fertility specialist to </w:t>
      </w:r>
      <w:r w:rsidR="00AB4E2D">
        <w:t>seek</w:t>
      </w:r>
      <w:r w:rsidR="003E727E">
        <w:t xml:space="preserve"> cryostorage of both sperm and embryos. </w:t>
      </w:r>
      <w:r>
        <w:t>Sebastian</w:t>
      </w:r>
      <w:r w:rsidR="003E727E">
        <w:t xml:space="preserve"> requires extended cancer treatment</w:t>
      </w:r>
      <w:r w:rsidR="003C0F08">
        <w:t>,</w:t>
      </w:r>
      <w:r w:rsidR="003E727E">
        <w:t xml:space="preserve"> which is successful</w:t>
      </w:r>
      <w:r w:rsidR="00196EF6">
        <w:t xml:space="preserve">. 4 years later </w:t>
      </w:r>
      <w:r w:rsidR="0048173D">
        <w:t>Sebastian and his partner</w:t>
      </w:r>
      <w:r w:rsidR="00196EF6">
        <w:t xml:space="preserve"> </w:t>
      </w:r>
      <w:r w:rsidR="003E727E">
        <w:t xml:space="preserve">thaw </w:t>
      </w:r>
      <w:r w:rsidR="0048173D">
        <w:t xml:space="preserve">their </w:t>
      </w:r>
      <w:r w:rsidR="008C12A0">
        <w:t>embryos</w:t>
      </w:r>
      <w:r w:rsidR="003E727E">
        <w:t xml:space="preserve"> </w:t>
      </w:r>
      <w:r w:rsidR="0048173D">
        <w:t xml:space="preserve">to </w:t>
      </w:r>
      <w:r>
        <w:t>start a family</w:t>
      </w:r>
      <w:r w:rsidR="003E727E">
        <w:t>.</w:t>
      </w:r>
      <w:r w:rsidR="0037622A">
        <w:t xml:space="preserve"> The embryos are used to successfully conceive. </w:t>
      </w:r>
    </w:p>
    <w:p w14:paraId="28407CC9" w14:textId="77777777" w:rsidR="00557416" w:rsidRDefault="00557416" w:rsidP="00E64695">
      <w:pPr>
        <w:pStyle w:val="PolicyStatement"/>
        <w:ind w:left="360"/>
        <w:contextualSpacing/>
      </w:pPr>
    </w:p>
    <w:p w14:paraId="62AD67C7" w14:textId="29331885" w:rsidR="003E727E" w:rsidRDefault="00E17851" w:rsidP="00E64695">
      <w:pPr>
        <w:pStyle w:val="PolicyStatement"/>
        <w:ind w:left="360"/>
        <w:contextualSpacing/>
      </w:pPr>
      <w:r>
        <w:t>Two</w:t>
      </w:r>
      <w:r w:rsidR="0037622A">
        <w:t xml:space="preserve"> years later, Sebastian and his partner </w:t>
      </w:r>
      <w:r>
        <w:t xml:space="preserve">thaw his sperm so they may undergo IVF treatment to create more embryos. </w:t>
      </w:r>
      <w:r w:rsidR="00D83EFF">
        <w:t xml:space="preserve">Is Sebastian eligible for a subsidy for both sperm </w:t>
      </w:r>
      <w:r w:rsidR="00D83EFF" w:rsidRPr="00D83EFF">
        <w:t>and</w:t>
      </w:r>
      <w:r w:rsidR="00D83EFF">
        <w:t xml:space="preserve"> embryo </w:t>
      </w:r>
      <w:r w:rsidR="008C12A0">
        <w:t>cryostorage</w:t>
      </w:r>
      <w:r w:rsidR="00D83EFF">
        <w:t>?</w:t>
      </w:r>
    </w:p>
    <w:p w14:paraId="2991087B" w14:textId="77777777" w:rsidR="004721DC" w:rsidRDefault="004721DC" w:rsidP="00E64695">
      <w:pPr>
        <w:pStyle w:val="PolicyStatement"/>
        <w:ind w:left="360"/>
        <w:contextualSpacing/>
      </w:pPr>
    </w:p>
    <w:p w14:paraId="5FDDD612" w14:textId="77777777" w:rsidR="00FB7CF0" w:rsidRDefault="00D83EFF" w:rsidP="00E64695">
      <w:pPr>
        <w:pStyle w:val="PolicyStatement"/>
        <w:ind w:left="360"/>
        <w:contextualSpacing/>
        <w:rPr>
          <w:i/>
          <w:iCs/>
        </w:rPr>
      </w:pPr>
      <w:r w:rsidRPr="008C12A0">
        <w:rPr>
          <w:b/>
          <w:bCs/>
          <w:i/>
          <w:iCs/>
        </w:rPr>
        <w:t>Yes</w:t>
      </w:r>
      <w:r w:rsidRPr="00D83EFF">
        <w:rPr>
          <w:i/>
          <w:iCs/>
        </w:rPr>
        <w:t>. An upper limit of ten years per person per material</w:t>
      </w:r>
      <w:r w:rsidR="009922F8" w:rsidRPr="009922F8">
        <w:rPr>
          <w:i/>
          <w:iCs/>
        </w:rPr>
        <w:t xml:space="preserve"> </w:t>
      </w:r>
      <w:r w:rsidR="009922F8" w:rsidRPr="00D83EFF">
        <w:rPr>
          <w:i/>
          <w:iCs/>
        </w:rPr>
        <w:t xml:space="preserve">is applied to this </w:t>
      </w:r>
      <w:r w:rsidR="00DD5FBB">
        <w:rPr>
          <w:i/>
          <w:iCs/>
        </w:rPr>
        <w:t>p</w:t>
      </w:r>
      <w:r w:rsidR="009922F8" w:rsidRPr="00D83EFF">
        <w:rPr>
          <w:i/>
          <w:iCs/>
        </w:rPr>
        <w:t>rogram</w:t>
      </w:r>
      <w:r w:rsidRPr="00D83EFF">
        <w:rPr>
          <w:i/>
          <w:iCs/>
        </w:rPr>
        <w:t>.</w:t>
      </w:r>
      <w:r w:rsidR="006756CC">
        <w:rPr>
          <w:i/>
          <w:iCs/>
        </w:rPr>
        <w:t xml:space="preserve"> </w:t>
      </w:r>
      <w:r w:rsidRPr="00D83EFF">
        <w:rPr>
          <w:i/>
          <w:iCs/>
        </w:rPr>
        <w:t>Sebastian is storing two different types of material, sperm and embryos.</w:t>
      </w:r>
      <w:r w:rsidR="009922F8">
        <w:rPr>
          <w:i/>
          <w:iCs/>
        </w:rPr>
        <w:t xml:space="preserve"> </w:t>
      </w:r>
    </w:p>
    <w:p w14:paraId="784933A7" w14:textId="77777777" w:rsidR="00FB7CF0" w:rsidRDefault="00FB7CF0" w:rsidP="00E64695">
      <w:pPr>
        <w:pStyle w:val="PolicyStatement"/>
        <w:ind w:left="360"/>
        <w:contextualSpacing/>
        <w:rPr>
          <w:i/>
          <w:iCs/>
        </w:rPr>
      </w:pPr>
    </w:p>
    <w:p w14:paraId="4E65AB7D" w14:textId="5C6A6247" w:rsidR="00D83EFF" w:rsidRPr="00D83EFF" w:rsidRDefault="00CF61E7" w:rsidP="00E64695">
      <w:pPr>
        <w:pStyle w:val="PolicyStatement"/>
        <w:ind w:left="360"/>
        <w:contextualSpacing/>
        <w:rPr>
          <w:i/>
          <w:iCs/>
        </w:rPr>
      </w:pPr>
      <w:r>
        <w:rPr>
          <w:i/>
          <w:iCs/>
        </w:rPr>
        <w:t xml:space="preserve">Sebastian’s ART clinic </w:t>
      </w:r>
      <w:r w:rsidR="002B3065">
        <w:rPr>
          <w:i/>
          <w:iCs/>
        </w:rPr>
        <w:t>can</w:t>
      </w:r>
      <w:r>
        <w:rPr>
          <w:i/>
          <w:iCs/>
        </w:rPr>
        <w:t xml:space="preserve"> enter </w:t>
      </w:r>
      <w:r w:rsidR="002B3065">
        <w:rPr>
          <w:i/>
          <w:iCs/>
        </w:rPr>
        <w:t xml:space="preserve">Sebastian into the </w:t>
      </w:r>
      <w:r w:rsidR="00DD5FBB">
        <w:rPr>
          <w:i/>
          <w:iCs/>
        </w:rPr>
        <w:t>p</w:t>
      </w:r>
      <w:r w:rsidR="002B3065">
        <w:rPr>
          <w:i/>
          <w:iCs/>
        </w:rPr>
        <w:t xml:space="preserve">rogram when his materials enter cryostorage and claim the subsidy on his behalf for both </w:t>
      </w:r>
      <w:r w:rsidR="008A5D05">
        <w:rPr>
          <w:i/>
          <w:iCs/>
        </w:rPr>
        <w:t>the sperm and embryo</w:t>
      </w:r>
      <w:r w:rsidR="00196EF6">
        <w:rPr>
          <w:i/>
          <w:iCs/>
        </w:rPr>
        <w:t>s</w:t>
      </w:r>
      <w:r w:rsidR="008A5D05">
        <w:rPr>
          <w:i/>
          <w:iCs/>
        </w:rPr>
        <w:t xml:space="preserve"> every 6 months</w:t>
      </w:r>
      <w:r w:rsidR="00497412">
        <w:rPr>
          <w:i/>
          <w:iCs/>
        </w:rPr>
        <w:t xml:space="preserve">. They can claim the subsidy for the </w:t>
      </w:r>
      <w:r w:rsidR="00771DCA">
        <w:rPr>
          <w:i/>
          <w:iCs/>
        </w:rPr>
        <w:t>embryos for the 4 years</w:t>
      </w:r>
      <w:r w:rsidR="008A5D05">
        <w:rPr>
          <w:i/>
          <w:iCs/>
        </w:rPr>
        <w:t xml:space="preserve"> </w:t>
      </w:r>
      <w:r w:rsidR="00771DCA">
        <w:rPr>
          <w:i/>
          <w:iCs/>
        </w:rPr>
        <w:t xml:space="preserve">they </w:t>
      </w:r>
      <w:r w:rsidR="008A5D05">
        <w:rPr>
          <w:i/>
          <w:iCs/>
        </w:rPr>
        <w:t>are in cryostorage</w:t>
      </w:r>
      <w:r w:rsidR="00771DCA">
        <w:rPr>
          <w:i/>
          <w:iCs/>
        </w:rPr>
        <w:t>, and for the sperm for the full 6 years that is in cryostorage</w:t>
      </w:r>
      <w:r w:rsidR="008A5D05">
        <w:rPr>
          <w:i/>
          <w:iCs/>
        </w:rPr>
        <w:t>.</w:t>
      </w:r>
    </w:p>
    <w:p w14:paraId="7BE47D07" w14:textId="77777777" w:rsidR="003E727E" w:rsidRPr="003212B9" w:rsidRDefault="003E727E" w:rsidP="00E64695">
      <w:pPr>
        <w:spacing w:before="240" w:after="240" w:line="240" w:lineRule="auto"/>
        <w:contextualSpacing/>
      </w:pPr>
    </w:p>
    <w:p w14:paraId="21B5BA43" w14:textId="2CDF6483" w:rsidR="00795DAD" w:rsidRDefault="00795DAD" w:rsidP="00E64695">
      <w:pPr>
        <w:pStyle w:val="Heading2"/>
        <w:numPr>
          <w:ilvl w:val="1"/>
          <w:numId w:val="8"/>
        </w:numPr>
        <w:contextualSpacing/>
      </w:pPr>
      <w:bookmarkStart w:id="35" w:name="_Toc146723150"/>
      <w:r>
        <w:t>Donation or Destruction of Genetic Material</w:t>
      </w:r>
      <w:bookmarkEnd w:id="35"/>
    </w:p>
    <w:p w14:paraId="062432C9" w14:textId="4F8AEEAE" w:rsidR="00795DAD" w:rsidRDefault="00795DAD" w:rsidP="00E64695">
      <w:pPr>
        <w:contextualSpacing/>
      </w:pPr>
      <w:r>
        <w:t>If a</w:t>
      </w:r>
      <w:r w:rsidR="000E0EF9">
        <w:t>n eligible</w:t>
      </w:r>
      <w:r>
        <w:t xml:space="preserve"> </w:t>
      </w:r>
      <w:r w:rsidR="00D53036">
        <w:t>cryo</w:t>
      </w:r>
      <w:r>
        <w:t xml:space="preserve">storage service ceases due to </w:t>
      </w:r>
      <w:r w:rsidR="000F7037">
        <w:t xml:space="preserve">the </w:t>
      </w:r>
      <w:r>
        <w:t xml:space="preserve">destruction of </w:t>
      </w:r>
      <w:r w:rsidR="008829E6">
        <w:t>eggs, sperm</w:t>
      </w:r>
      <w:r w:rsidR="00AE1C28">
        <w:t>,</w:t>
      </w:r>
      <w:r w:rsidR="008829E6">
        <w:t xml:space="preserve"> or embryos</w:t>
      </w:r>
      <w:r>
        <w:t xml:space="preserve">, the </w:t>
      </w:r>
      <w:r w:rsidR="000E0EF9">
        <w:t xml:space="preserve">ART </w:t>
      </w:r>
      <w:r w:rsidR="005B138F">
        <w:t>clinic</w:t>
      </w:r>
      <w:r w:rsidR="000E0EF9">
        <w:t xml:space="preserve">’s </w:t>
      </w:r>
      <w:r w:rsidR="0009081B">
        <w:t>claim</w:t>
      </w:r>
      <w:r>
        <w:t xml:space="preserve"> must reflect this (</w:t>
      </w:r>
      <w:r w:rsidR="003235CF">
        <w:t>i.e.,</w:t>
      </w:r>
      <w:r>
        <w:t xml:space="preserve"> the</w:t>
      </w:r>
      <w:r w:rsidR="005B23BB">
        <w:t xml:space="preserve">y </w:t>
      </w:r>
      <w:r>
        <w:t xml:space="preserve">may only </w:t>
      </w:r>
      <w:r w:rsidR="00B8089D">
        <w:t>lodge</w:t>
      </w:r>
      <w:r w:rsidR="005B23BB">
        <w:t xml:space="preserve"> </w:t>
      </w:r>
      <w:r w:rsidR="0090320C">
        <w:t xml:space="preserve">a claim </w:t>
      </w:r>
      <w:r>
        <w:t xml:space="preserve">for </w:t>
      </w:r>
      <w:r w:rsidR="00864693">
        <w:t>the</w:t>
      </w:r>
      <w:r>
        <w:t xml:space="preserve"> </w:t>
      </w:r>
      <w:r w:rsidR="0090320C">
        <w:t>portion</w:t>
      </w:r>
      <w:r>
        <w:t xml:space="preserve"> of the 6-month storage </w:t>
      </w:r>
      <w:r w:rsidR="009B6760">
        <w:t xml:space="preserve">period that passed </w:t>
      </w:r>
      <w:r w:rsidR="00864693">
        <w:t>before</w:t>
      </w:r>
      <w:r w:rsidR="008829E6">
        <w:t xml:space="preserve"> the material </w:t>
      </w:r>
      <w:r w:rsidR="00864693">
        <w:t>was</w:t>
      </w:r>
      <w:r w:rsidR="008829E6">
        <w:t xml:space="preserve"> destroyed</w:t>
      </w:r>
      <w:r>
        <w:t>).</w:t>
      </w:r>
    </w:p>
    <w:p w14:paraId="0CA523A9" w14:textId="77777777" w:rsidR="00DC5E74" w:rsidRDefault="00DC5E74" w:rsidP="00E64695">
      <w:pPr>
        <w:contextualSpacing/>
      </w:pPr>
    </w:p>
    <w:p w14:paraId="74030C4C" w14:textId="121C95E8" w:rsidR="000F7037" w:rsidRDefault="00795DAD" w:rsidP="00E64695">
      <w:pPr>
        <w:contextualSpacing/>
      </w:pPr>
      <w:r>
        <w:t xml:space="preserve">If </w:t>
      </w:r>
      <w:r w:rsidR="000E0EF9">
        <w:t xml:space="preserve">an eligible patient’s </w:t>
      </w:r>
      <w:r w:rsidR="008829E6">
        <w:t>eggs, sperm</w:t>
      </w:r>
      <w:r w:rsidR="00661725">
        <w:t>,</w:t>
      </w:r>
      <w:r w:rsidR="008829E6">
        <w:t xml:space="preserve"> or </w:t>
      </w:r>
      <w:r w:rsidR="008F3380">
        <w:t>embryos</w:t>
      </w:r>
      <w:r>
        <w:t xml:space="preserve"> </w:t>
      </w:r>
      <w:r w:rsidR="008829E6">
        <w:t>are</w:t>
      </w:r>
      <w:r>
        <w:t xml:space="preserve"> donated to </w:t>
      </w:r>
      <w:r w:rsidR="000E0EF9">
        <w:t>another individual, reproductive partnership or organisation</w:t>
      </w:r>
      <w:r w:rsidR="00D53036">
        <w:t>,</w:t>
      </w:r>
      <w:r w:rsidR="000E0EF9">
        <w:t xml:space="preserve"> </w:t>
      </w:r>
      <w:r w:rsidR="003B6861">
        <w:t xml:space="preserve">then from the date of transfer </w:t>
      </w:r>
      <w:r w:rsidR="000E0EF9">
        <w:t>the cryostorage service is no longer eligible for</w:t>
      </w:r>
      <w:r>
        <w:t xml:space="preserve"> </w:t>
      </w:r>
      <w:r w:rsidR="005D603F">
        <w:t xml:space="preserve">subsidies </w:t>
      </w:r>
      <w:r w:rsidR="008829E6">
        <w:t xml:space="preserve">under this </w:t>
      </w:r>
      <w:r w:rsidR="00DD5FBB">
        <w:t>p</w:t>
      </w:r>
      <w:r w:rsidR="00CE499F">
        <w:t>rogram</w:t>
      </w:r>
      <w:r w:rsidR="000E0EF9">
        <w:t xml:space="preserve"> and cannot be </w:t>
      </w:r>
      <w:r w:rsidR="00C41AE7">
        <w:t>claimed</w:t>
      </w:r>
      <w:r w:rsidR="000E0EF9">
        <w:t xml:space="preserve"> by the ART </w:t>
      </w:r>
      <w:r w:rsidR="00DA06DE">
        <w:t>clinic</w:t>
      </w:r>
      <w:r w:rsidR="003235CF">
        <w:t xml:space="preserve">; unless the other individual is also eligible for the </w:t>
      </w:r>
      <w:r w:rsidR="00DD5FBB">
        <w:t>program</w:t>
      </w:r>
      <w:r w:rsidR="000F7037">
        <w:t>.</w:t>
      </w:r>
    </w:p>
    <w:p w14:paraId="5C00200D" w14:textId="58D3AFA5" w:rsidR="000F7037" w:rsidRPr="00795DAD" w:rsidRDefault="000F7037" w:rsidP="00E64695">
      <w:pPr>
        <w:pStyle w:val="Heading2"/>
        <w:contextualSpacing/>
      </w:pPr>
      <w:bookmarkStart w:id="36" w:name="_Toc146723151"/>
      <w:r>
        <w:t>4.2 Death of a patient</w:t>
      </w:r>
      <w:bookmarkEnd w:id="36"/>
    </w:p>
    <w:p w14:paraId="06DBD90E" w14:textId="2945B356" w:rsidR="00795DAD" w:rsidRDefault="000F7037" w:rsidP="00E64695">
      <w:pPr>
        <w:contextualSpacing/>
      </w:pPr>
      <w:r>
        <w:t xml:space="preserve">The death of a patient is a situation where sensitivity needs to be </w:t>
      </w:r>
      <w:r w:rsidR="0090508C">
        <w:t>exercised</w:t>
      </w:r>
      <w:r>
        <w:t xml:space="preserve"> and as such the following provisions</w:t>
      </w:r>
      <w:r w:rsidR="00AE1C28">
        <w:t xml:space="preserve"> will apply</w:t>
      </w:r>
      <w:r>
        <w:t>:</w:t>
      </w:r>
    </w:p>
    <w:p w14:paraId="11D427CD" w14:textId="059AEF9C" w:rsidR="009E279F" w:rsidRDefault="003A5834" w:rsidP="00C1695B">
      <w:pPr>
        <w:pStyle w:val="ListParagraph"/>
        <w:numPr>
          <w:ilvl w:val="0"/>
          <w:numId w:val="27"/>
        </w:numPr>
      </w:pPr>
      <w:r>
        <w:t xml:space="preserve">If a patient dies with one or more embryos in </w:t>
      </w:r>
      <w:r w:rsidR="00F17A15">
        <w:t>cryo</w:t>
      </w:r>
      <w:r>
        <w:t xml:space="preserve">storage, their surviving reproductive partner (the person who created the embryo with them) will become eligible for this </w:t>
      </w:r>
      <w:r w:rsidR="00DD5FBB">
        <w:t xml:space="preserve">program </w:t>
      </w:r>
      <w:r>
        <w:t xml:space="preserve">and subsidies may continue in their name. </w:t>
      </w:r>
    </w:p>
    <w:p w14:paraId="27CEBC14" w14:textId="77777777" w:rsidR="009E279F" w:rsidRDefault="009E279F" w:rsidP="009E279F">
      <w:pPr>
        <w:pStyle w:val="ListParagraph"/>
      </w:pPr>
    </w:p>
    <w:p w14:paraId="488059E0" w14:textId="1307A843" w:rsidR="00017FCB" w:rsidRDefault="00C1695B" w:rsidP="009E279F">
      <w:pPr>
        <w:pStyle w:val="ListParagraph"/>
      </w:pPr>
      <w:r>
        <w:t xml:space="preserve">If </w:t>
      </w:r>
      <w:r w:rsidR="00017FCB">
        <w:t>the surviving reproductive partner wishes to continue the cryostorage in their name</w:t>
      </w:r>
      <w:r w:rsidR="003A5834">
        <w:t>, the ART clinic will need to</w:t>
      </w:r>
      <w:r w:rsidR="00017FCB">
        <w:t>:</w:t>
      </w:r>
    </w:p>
    <w:p w14:paraId="23EA46E4" w14:textId="01B70BB3" w:rsidR="00C1695B" w:rsidRDefault="00C1695B" w:rsidP="00C1695B">
      <w:pPr>
        <w:pStyle w:val="ListParagraph"/>
        <w:numPr>
          <w:ilvl w:val="1"/>
          <w:numId w:val="27"/>
        </w:numPr>
      </w:pPr>
      <w:r>
        <w:t xml:space="preserve">gain consent from the surviving reproductive partner to enter the </w:t>
      </w:r>
      <w:r w:rsidR="00DD5FBB">
        <w:t>program</w:t>
      </w:r>
      <w:r>
        <w:t xml:space="preserve">, and to </w:t>
      </w:r>
      <w:r w:rsidR="00DB7165">
        <w:t>s</w:t>
      </w:r>
      <w:r>
        <w:t xml:space="preserve">hare their personal information with Services Australia and the Department of Health and Aged Care, (See </w:t>
      </w:r>
      <w:hyperlink w:anchor="_5.2_Patient_Consent" w:history="1">
        <w:r w:rsidRPr="00C1695B">
          <w:rPr>
            <w:rStyle w:val="Hyperlink"/>
          </w:rPr>
          <w:t>Section 5.2</w:t>
        </w:r>
      </w:hyperlink>
      <w:r>
        <w:t xml:space="preserve">), then </w:t>
      </w:r>
    </w:p>
    <w:p w14:paraId="6C146937" w14:textId="77777777" w:rsidR="00C1695B" w:rsidRDefault="003A5834" w:rsidP="00C1695B">
      <w:pPr>
        <w:pStyle w:val="ListParagraph"/>
        <w:numPr>
          <w:ilvl w:val="1"/>
          <w:numId w:val="27"/>
        </w:numPr>
      </w:pPr>
      <w:r>
        <w:t xml:space="preserve">lodge claim </w:t>
      </w:r>
      <w:r w:rsidR="00C1695B">
        <w:t xml:space="preserve">for subsidy for </w:t>
      </w:r>
      <w:r>
        <w:t xml:space="preserve">this </w:t>
      </w:r>
      <w:r w:rsidR="00C1695B">
        <w:t>cryostorage service</w:t>
      </w:r>
      <w:r>
        <w:t xml:space="preserve"> under the Medicare number of the surviving partner as a new patient. </w:t>
      </w:r>
    </w:p>
    <w:p w14:paraId="6406956A" w14:textId="13BC110A" w:rsidR="003A5834" w:rsidRDefault="00C1695B" w:rsidP="00C1695B">
      <w:pPr>
        <w:pStyle w:val="ListParagraph"/>
        <w:numPr>
          <w:ilvl w:val="1"/>
          <w:numId w:val="27"/>
        </w:numPr>
      </w:pPr>
      <w:r w:rsidRPr="00C1695B">
        <w:t>In this case, the</w:t>
      </w:r>
      <w:r w:rsidR="003A5834">
        <w:t xml:space="preserve"> ten year storage limit will renew under the surviving reproductive partner’s name.</w:t>
      </w:r>
    </w:p>
    <w:p w14:paraId="29988A95" w14:textId="77777777" w:rsidR="00492F42" w:rsidRDefault="00492F42" w:rsidP="00447D2C">
      <w:pPr>
        <w:pStyle w:val="PolicyStatement"/>
        <w:contextualSpacing/>
        <w:rPr>
          <w:b/>
          <w:bCs/>
        </w:rPr>
      </w:pPr>
      <w:r w:rsidRPr="00F35ED9">
        <w:rPr>
          <w:b/>
          <w:bCs/>
        </w:rPr>
        <w:t>CASE STUDY</w:t>
      </w:r>
    </w:p>
    <w:p w14:paraId="1F3B70BB" w14:textId="4B69242E" w:rsidR="0053797C" w:rsidRDefault="0053797C" w:rsidP="00447D2C">
      <w:pPr>
        <w:pStyle w:val="PolicyStatement"/>
        <w:contextualSpacing/>
      </w:pPr>
      <w:r>
        <w:t>Anton has cancer</w:t>
      </w:r>
      <w:r w:rsidR="00B8089D">
        <w:t xml:space="preserve"> and has been advised by his doctors to seek fertility preservation treatment.</w:t>
      </w:r>
      <w:r>
        <w:t xml:space="preserve"> </w:t>
      </w:r>
      <w:r w:rsidR="00492F42">
        <w:t xml:space="preserve">Anton </w:t>
      </w:r>
      <w:r>
        <w:t xml:space="preserve">and his partner Gabrielle </w:t>
      </w:r>
      <w:r w:rsidR="00447D2C">
        <w:t xml:space="preserve">create an embryo using both their genetic materials and </w:t>
      </w:r>
      <w:r w:rsidR="00492F42">
        <w:t xml:space="preserve">place </w:t>
      </w:r>
      <w:r w:rsidR="00447D2C">
        <w:t xml:space="preserve">this </w:t>
      </w:r>
      <w:r w:rsidR="00492F42">
        <w:t xml:space="preserve">embryo in </w:t>
      </w:r>
      <w:r>
        <w:t>cryo</w:t>
      </w:r>
      <w:r w:rsidR="00492F42">
        <w:t xml:space="preserve">storage. Anton is eligible for subsidy under this </w:t>
      </w:r>
      <w:r w:rsidR="00DD5FBB">
        <w:t xml:space="preserve">program </w:t>
      </w:r>
      <w:r w:rsidR="00492F42">
        <w:t xml:space="preserve">and his ART clinic claims accordingly. </w:t>
      </w:r>
    </w:p>
    <w:p w14:paraId="7DD23AA1" w14:textId="77777777" w:rsidR="0053797C" w:rsidRDefault="0053797C" w:rsidP="00447D2C">
      <w:pPr>
        <w:pStyle w:val="PolicyStatement"/>
        <w:contextualSpacing/>
      </w:pPr>
    </w:p>
    <w:p w14:paraId="5C09475A" w14:textId="05202EE0" w:rsidR="00492F42" w:rsidRDefault="000A47AD" w:rsidP="00447D2C">
      <w:pPr>
        <w:pStyle w:val="PolicyStatement"/>
        <w:contextualSpacing/>
      </w:pPr>
      <w:r>
        <w:t>Sadly</w:t>
      </w:r>
      <w:r w:rsidR="00492F42">
        <w:t xml:space="preserve">, Anton dies 8 years later. Gabriella wishes to continue cryostorage of their embryo and is wondering whether the </w:t>
      </w:r>
      <w:r w:rsidR="00DD5FBB">
        <w:t xml:space="preserve">program </w:t>
      </w:r>
      <w:r w:rsidR="00492F42">
        <w:t>subsidy is available to her and for how long.</w:t>
      </w:r>
    </w:p>
    <w:p w14:paraId="61561A78" w14:textId="77777777" w:rsidR="00447D2C" w:rsidRDefault="00447D2C" w:rsidP="00447D2C">
      <w:pPr>
        <w:pStyle w:val="PolicyStatement"/>
        <w:contextualSpacing/>
        <w:rPr>
          <w:b/>
          <w:bCs/>
          <w:i/>
          <w:iCs/>
        </w:rPr>
      </w:pPr>
    </w:p>
    <w:p w14:paraId="55410224" w14:textId="04703366" w:rsidR="00841628" w:rsidRDefault="00492F42" w:rsidP="00447D2C">
      <w:pPr>
        <w:pStyle w:val="PolicyStatement"/>
        <w:contextualSpacing/>
        <w:rPr>
          <w:i/>
          <w:iCs/>
        </w:rPr>
      </w:pPr>
      <w:r w:rsidRPr="00610E6C">
        <w:rPr>
          <w:b/>
          <w:bCs/>
          <w:i/>
          <w:iCs/>
        </w:rPr>
        <w:t>Yes</w:t>
      </w:r>
      <w:r w:rsidR="00B8089D">
        <w:rPr>
          <w:i/>
          <w:iCs/>
        </w:rPr>
        <w:t xml:space="preserve">. </w:t>
      </w:r>
      <w:r>
        <w:rPr>
          <w:i/>
          <w:iCs/>
        </w:rPr>
        <w:t xml:space="preserve">Gabriella is </w:t>
      </w:r>
      <w:r w:rsidR="00447D2C">
        <w:rPr>
          <w:i/>
          <w:iCs/>
        </w:rPr>
        <w:t xml:space="preserve">now </w:t>
      </w:r>
      <w:r>
        <w:rPr>
          <w:i/>
          <w:iCs/>
        </w:rPr>
        <w:t xml:space="preserve">eligible for subsidy under this </w:t>
      </w:r>
      <w:r w:rsidR="00DD5FBB">
        <w:rPr>
          <w:i/>
          <w:iCs/>
        </w:rPr>
        <w:t>p</w:t>
      </w:r>
      <w:r>
        <w:rPr>
          <w:i/>
          <w:iCs/>
        </w:rPr>
        <w:t xml:space="preserve">rogram. </w:t>
      </w:r>
      <w:r w:rsidR="00841628">
        <w:rPr>
          <w:i/>
          <w:iCs/>
        </w:rPr>
        <w:t>As she created the embryo with Anton</w:t>
      </w:r>
      <w:r>
        <w:rPr>
          <w:i/>
          <w:iCs/>
        </w:rPr>
        <w:t xml:space="preserve">, she is </w:t>
      </w:r>
      <w:r w:rsidR="00447D2C">
        <w:rPr>
          <w:i/>
          <w:iCs/>
        </w:rPr>
        <w:t xml:space="preserve">Anton’s </w:t>
      </w:r>
      <w:r>
        <w:rPr>
          <w:i/>
          <w:iCs/>
        </w:rPr>
        <w:t>surviving reproductive partner</w:t>
      </w:r>
      <w:r w:rsidR="00DA677B">
        <w:rPr>
          <w:i/>
          <w:iCs/>
        </w:rPr>
        <w:t xml:space="preserve"> </w:t>
      </w:r>
      <w:r>
        <w:rPr>
          <w:i/>
          <w:iCs/>
        </w:rPr>
        <w:t xml:space="preserve">and is now considered eligible </w:t>
      </w:r>
      <w:r w:rsidR="00DA677B">
        <w:rPr>
          <w:i/>
          <w:iCs/>
        </w:rPr>
        <w:t xml:space="preserve">for the program in regards to </w:t>
      </w:r>
      <w:r w:rsidR="00447D2C">
        <w:rPr>
          <w:i/>
          <w:iCs/>
        </w:rPr>
        <w:t>the embryo they created together</w:t>
      </w:r>
      <w:r>
        <w:rPr>
          <w:i/>
          <w:iCs/>
        </w:rPr>
        <w:t xml:space="preserve">. </w:t>
      </w:r>
    </w:p>
    <w:p w14:paraId="1457EC39" w14:textId="77777777" w:rsidR="00841628" w:rsidRDefault="00841628" w:rsidP="00447D2C">
      <w:pPr>
        <w:pStyle w:val="PolicyStatement"/>
        <w:contextualSpacing/>
        <w:rPr>
          <w:i/>
          <w:iCs/>
        </w:rPr>
      </w:pPr>
    </w:p>
    <w:p w14:paraId="7194DD2A" w14:textId="39FC04FB" w:rsidR="00492F42" w:rsidRPr="00D516EB" w:rsidRDefault="00447D2C" w:rsidP="00447D2C">
      <w:pPr>
        <w:pStyle w:val="PolicyStatement"/>
        <w:contextualSpacing/>
        <w:rPr>
          <w:i/>
          <w:iCs/>
        </w:rPr>
      </w:pPr>
      <w:r>
        <w:rPr>
          <w:i/>
          <w:iCs/>
        </w:rPr>
        <w:t xml:space="preserve">Anton’s ART clinic may now claim </w:t>
      </w:r>
      <w:r w:rsidR="00492F42">
        <w:rPr>
          <w:i/>
          <w:iCs/>
        </w:rPr>
        <w:t xml:space="preserve">subsidy </w:t>
      </w:r>
      <w:r>
        <w:rPr>
          <w:i/>
          <w:iCs/>
        </w:rPr>
        <w:t xml:space="preserve">under the </w:t>
      </w:r>
      <w:r w:rsidR="00DD5FBB">
        <w:rPr>
          <w:i/>
          <w:iCs/>
        </w:rPr>
        <w:t>p</w:t>
      </w:r>
      <w:r>
        <w:rPr>
          <w:i/>
          <w:iCs/>
        </w:rPr>
        <w:t>rogram</w:t>
      </w:r>
      <w:r w:rsidR="00492F42">
        <w:rPr>
          <w:i/>
          <w:iCs/>
        </w:rPr>
        <w:t xml:space="preserve"> </w:t>
      </w:r>
      <w:r>
        <w:rPr>
          <w:i/>
          <w:iCs/>
        </w:rPr>
        <w:t xml:space="preserve">under </w:t>
      </w:r>
      <w:r w:rsidR="00492F42">
        <w:rPr>
          <w:i/>
          <w:iCs/>
        </w:rPr>
        <w:t>Gabriella’s Medicare number</w:t>
      </w:r>
      <w:r>
        <w:rPr>
          <w:i/>
          <w:iCs/>
        </w:rPr>
        <w:t>.</w:t>
      </w:r>
      <w:r w:rsidR="00492F42">
        <w:rPr>
          <w:i/>
          <w:iCs/>
        </w:rPr>
        <w:t xml:space="preserve"> Gabriella is now eligible for up to ten years’ storage subsidy.</w:t>
      </w:r>
    </w:p>
    <w:p w14:paraId="5E55591E" w14:textId="77777777" w:rsidR="00492F42" w:rsidRDefault="00492F42" w:rsidP="00492F42"/>
    <w:p w14:paraId="0B48C485" w14:textId="74B515D2" w:rsidR="00492F42" w:rsidRDefault="00492F42" w:rsidP="00492F42">
      <w:pPr>
        <w:pStyle w:val="ListParagraph"/>
        <w:numPr>
          <w:ilvl w:val="0"/>
          <w:numId w:val="27"/>
        </w:numPr>
      </w:pPr>
      <w:r>
        <w:t>If a patient dies with embryo/s, sperm or eggs in cryostorage and legal arrangements are in place for transfer of ownership to another person, subsidies may continue until</w:t>
      </w:r>
      <w:r w:rsidR="009E279F">
        <w:t xml:space="preserve"> the first of the below takes place</w:t>
      </w:r>
      <w:r>
        <w:t>:</w:t>
      </w:r>
    </w:p>
    <w:p w14:paraId="01A7D605" w14:textId="77777777" w:rsidR="00492F42" w:rsidRDefault="00492F42" w:rsidP="00492F42">
      <w:pPr>
        <w:pStyle w:val="ListParagraph"/>
        <w:numPr>
          <w:ilvl w:val="1"/>
          <w:numId w:val="27"/>
        </w:numPr>
      </w:pPr>
      <w:r>
        <w:t xml:space="preserve">ownership has been transferred, or </w:t>
      </w:r>
    </w:p>
    <w:p w14:paraId="1ECA3E08" w14:textId="77777777" w:rsidR="00492F42" w:rsidRDefault="00492F42" w:rsidP="00492F42">
      <w:pPr>
        <w:pStyle w:val="ListParagraph"/>
        <w:numPr>
          <w:ilvl w:val="1"/>
          <w:numId w:val="27"/>
        </w:numPr>
      </w:pPr>
      <w:r w:rsidRPr="0084781C">
        <w:t>for a grace period of up to 2 years</w:t>
      </w:r>
      <w:r>
        <w:t xml:space="preserve">, or </w:t>
      </w:r>
    </w:p>
    <w:p w14:paraId="4FBA85EF" w14:textId="6AE4DC66" w:rsidR="00492F42" w:rsidRDefault="00492F42" w:rsidP="00492F42">
      <w:pPr>
        <w:pStyle w:val="ListParagraph"/>
        <w:numPr>
          <w:ilvl w:val="1"/>
          <w:numId w:val="27"/>
        </w:numPr>
      </w:pPr>
      <w:r>
        <w:t xml:space="preserve">until the material is donated or destroyed at the </w:t>
      </w:r>
      <w:r w:rsidR="00631601">
        <w:t>person’s</w:t>
      </w:r>
      <w:r>
        <w:t xml:space="preserve"> request, or</w:t>
      </w:r>
      <w:r w:rsidRPr="0084781C">
        <w:t xml:space="preserve"> </w:t>
      </w:r>
    </w:p>
    <w:p w14:paraId="41B0FCAD" w14:textId="77777777" w:rsidR="00492F42" w:rsidRDefault="00492F42" w:rsidP="00492F42">
      <w:pPr>
        <w:pStyle w:val="ListParagraph"/>
        <w:numPr>
          <w:ilvl w:val="1"/>
          <w:numId w:val="27"/>
        </w:numPr>
      </w:pPr>
      <w:r w:rsidRPr="00017FCB">
        <w:t>until the original ten year limit that applied to the deceased patient’s cryostorage service is reached</w:t>
      </w:r>
      <w:r w:rsidRPr="0084781C">
        <w:t>.</w:t>
      </w:r>
    </w:p>
    <w:p w14:paraId="7633DF09" w14:textId="77777777" w:rsidR="00AC78D3" w:rsidRDefault="00AC78D3" w:rsidP="00AC78D3">
      <w:pPr>
        <w:pStyle w:val="PolicyStatement"/>
        <w:ind w:left="360"/>
        <w:contextualSpacing/>
        <w:rPr>
          <w:b/>
          <w:bCs/>
        </w:rPr>
      </w:pPr>
      <w:r w:rsidRPr="00F35ED9">
        <w:rPr>
          <w:b/>
          <w:bCs/>
        </w:rPr>
        <w:t>CASE STUDY</w:t>
      </w:r>
    </w:p>
    <w:p w14:paraId="795C159A" w14:textId="77777777" w:rsidR="005067C0" w:rsidRDefault="00AC78D3" w:rsidP="005067C0">
      <w:pPr>
        <w:pStyle w:val="PolicyStatement"/>
        <w:spacing w:after="240" w:line="259" w:lineRule="auto"/>
        <w:ind w:left="357"/>
      </w:pPr>
      <w:r>
        <w:t xml:space="preserve">Nadia is 15 when she is diagnosed with cancer and referred for fertility preservation treatment. She undergoes egg retrieval, and her eggs are placed in cryostorage on 1 April 2024. Nadia is eligible for the </w:t>
      </w:r>
      <w:r w:rsidR="00DD5FBB">
        <w:t xml:space="preserve">program </w:t>
      </w:r>
      <w:r>
        <w:t>and the ART clinic submits for subsidy accordingly.</w:t>
      </w:r>
    </w:p>
    <w:p w14:paraId="791BB662" w14:textId="77777777" w:rsidR="005067C0" w:rsidRDefault="00631601" w:rsidP="005067C0">
      <w:pPr>
        <w:pStyle w:val="PolicyStatement"/>
        <w:spacing w:after="240" w:line="259" w:lineRule="auto"/>
        <w:ind w:left="357"/>
      </w:pPr>
      <w:r>
        <w:t>Unfortunately</w:t>
      </w:r>
      <w:r w:rsidR="00AC78D3">
        <w:t xml:space="preserve">, Nadia dies 4 years later at the age of 19. Nadia had stipulated in her will that ownership of her eggs would be transferred to her sister, Isla. It takes 18 months for legal transfer of egg ownership to take place. Can the ART clinic continue to claim the </w:t>
      </w:r>
      <w:r w:rsidR="00DD5FBB">
        <w:t xml:space="preserve">program </w:t>
      </w:r>
      <w:r w:rsidR="00AC78D3">
        <w:t>subsidy during this 18 month period after Nadia’s death?</w:t>
      </w:r>
    </w:p>
    <w:p w14:paraId="446E8D6F" w14:textId="77777777" w:rsidR="005067C0" w:rsidRDefault="00AC78D3" w:rsidP="005067C0">
      <w:pPr>
        <w:pStyle w:val="PolicyStatement"/>
        <w:spacing w:after="240" w:line="259" w:lineRule="auto"/>
        <w:ind w:left="357"/>
        <w:rPr>
          <w:i/>
          <w:iCs/>
        </w:rPr>
      </w:pPr>
      <w:r w:rsidRPr="008C12A0">
        <w:rPr>
          <w:b/>
          <w:bCs/>
          <w:i/>
          <w:iCs/>
        </w:rPr>
        <w:t>Yes</w:t>
      </w:r>
      <w:r>
        <w:rPr>
          <w:i/>
          <w:iCs/>
        </w:rPr>
        <w:t xml:space="preserve">. </w:t>
      </w:r>
      <w:r w:rsidR="00671059">
        <w:rPr>
          <w:i/>
          <w:iCs/>
        </w:rPr>
        <w:t>The</w:t>
      </w:r>
      <w:r>
        <w:rPr>
          <w:i/>
          <w:iCs/>
        </w:rPr>
        <w:t xml:space="preserve"> </w:t>
      </w:r>
      <w:r w:rsidR="00DD5FBB">
        <w:rPr>
          <w:i/>
          <w:iCs/>
        </w:rPr>
        <w:t>p</w:t>
      </w:r>
      <w:r>
        <w:rPr>
          <w:i/>
          <w:iCs/>
        </w:rPr>
        <w:t xml:space="preserve">rogram allows for the continuation of subsidy payments </w:t>
      </w:r>
      <w:r w:rsidR="00671059">
        <w:rPr>
          <w:i/>
          <w:iCs/>
        </w:rPr>
        <w:t xml:space="preserve">for </w:t>
      </w:r>
      <w:r w:rsidR="0016445A">
        <w:rPr>
          <w:i/>
          <w:iCs/>
        </w:rPr>
        <w:t xml:space="preserve">a ‘grace period’ of </w:t>
      </w:r>
      <w:r w:rsidR="00671059">
        <w:rPr>
          <w:i/>
          <w:iCs/>
        </w:rPr>
        <w:t xml:space="preserve">up to 2 years </w:t>
      </w:r>
      <w:r>
        <w:rPr>
          <w:i/>
          <w:iCs/>
        </w:rPr>
        <w:t>in the case where a patient dies and transfer of ownership is taking place to a legal beneficiary.</w:t>
      </w:r>
    </w:p>
    <w:p w14:paraId="71A05EE3" w14:textId="34F209CB" w:rsidR="00AC78D3" w:rsidRPr="005067C0" w:rsidRDefault="0016445A" w:rsidP="005067C0">
      <w:pPr>
        <w:pStyle w:val="PolicyStatement"/>
        <w:spacing w:after="240" w:line="259" w:lineRule="auto"/>
        <w:ind w:left="357"/>
      </w:pPr>
      <w:r>
        <w:rPr>
          <w:i/>
          <w:iCs/>
        </w:rPr>
        <w:t xml:space="preserve">Nadia’s </w:t>
      </w:r>
      <w:r w:rsidR="00AC78D3">
        <w:rPr>
          <w:i/>
          <w:iCs/>
        </w:rPr>
        <w:t>ART clinic can continue to claim under Nadia’s Medicare number</w:t>
      </w:r>
      <w:r w:rsidR="00631601">
        <w:rPr>
          <w:i/>
          <w:iCs/>
        </w:rPr>
        <w:t xml:space="preserve"> </w:t>
      </w:r>
      <w:r w:rsidR="00AC78D3">
        <w:rPr>
          <w:i/>
          <w:iCs/>
        </w:rPr>
        <w:t xml:space="preserve">for the 18-month period during which legal processes are underway to transfer ownership. Once Isla legally owns these eggs, subsidy under this </w:t>
      </w:r>
      <w:r w:rsidR="00DD5FBB">
        <w:rPr>
          <w:i/>
          <w:iCs/>
        </w:rPr>
        <w:t>p</w:t>
      </w:r>
      <w:r w:rsidR="00AC78D3">
        <w:rPr>
          <w:i/>
          <w:iCs/>
        </w:rPr>
        <w:t>rogram will cease.</w:t>
      </w:r>
    </w:p>
    <w:p w14:paraId="479FC179" w14:textId="7FA1A578" w:rsidR="00D51377" w:rsidRDefault="003A5834" w:rsidP="005067C0">
      <w:pPr>
        <w:pStyle w:val="ListParagraph"/>
        <w:numPr>
          <w:ilvl w:val="0"/>
          <w:numId w:val="27"/>
        </w:numPr>
        <w:spacing w:before="360"/>
        <w:ind w:left="714" w:hanging="357"/>
      </w:pPr>
      <w:r w:rsidRPr="003A5834">
        <w:t xml:space="preserve">If a patient dies with sperm or eggs in </w:t>
      </w:r>
      <w:r w:rsidR="00F17A15">
        <w:t>cryo</w:t>
      </w:r>
      <w:r w:rsidRPr="003A5834">
        <w:t>storage and there are no legal arrangements in place for transfer of ownership to another person, in recognition of the time it may take for a</w:t>
      </w:r>
      <w:r w:rsidR="00013D80">
        <w:t>n</w:t>
      </w:r>
      <w:r w:rsidR="00AA2440">
        <w:t xml:space="preserve"> ART</w:t>
      </w:r>
      <w:r w:rsidRPr="003A5834">
        <w:t xml:space="preserve"> clinic to become aware of the patient’s death, subsidies may continue</w:t>
      </w:r>
      <w:r w:rsidR="007A0340">
        <w:t xml:space="preserve"> until the first of the below takes place</w:t>
      </w:r>
      <w:r w:rsidR="00D51377">
        <w:t>:</w:t>
      </w:r>
    </w:p>
    <w:p w14:paraId="5F4E4AF3" w14:textId="37C906F2" w:rsidR="00D51377" w:rsidRDefault="003A5834" w:rsidP="00C1695B">
      <w:pPr>
        <w:pStyle w:val="ListParagraph"/>
        <w:numPr>
          <w:ilvl w:val="1"/>
          <w:numId w:val="27"/>
        </w:numPr>
      </w:pPr>
      <w:r w:rsidRPr="003A5834">
        <w:t>for a grace period of up to one program storage period</w:t>
      </w:r>
      <w:r w:rsidR="00AA2440">
        <w:t>,</w:t>
      </w:r>
      <w:r w:rsidR="00F17A15">
        <w:t xml:space="preserve"> or </w:t>
      </w:r>
    </w:p>
    <w:p w14:paraId="644CA461" w14:textId="77777777" w:rsidR="00D51377" w:rsidRDefault="00F17A15" w:rsidP="00C1695B">
      <w:pPr>
        <w:pStyle w:val="ListParagraph"/>
        <w:numPr>
          <w:ilvl w:val="1"/>
          <w:numId w:val="27"/>
        </w:numPr>
      </w:pPr>
      <w:r>
        <w:t xml:space="preserve">until the material is </w:t>
      </w:r>
      <w:r w:rsidR="00670BF6">
        <w:t>donated or destroyed at the family’s request</w:t>
      </w:r>
      <w:r w:rsidR="00D51377">
        <w:t>, or</w:t>
      </w:r>
      <w:r w:rsidR="003A5834" w:rsidRPr="003A5834">
        <w:t xml:space="preserve"> </w:t>
      </w:r>
    </w:p>
    <w:p w14:paraId="6E56B74A" w14:textId="2413F6F9" w:rsidR="009E514A" w:rsidRPr="009E514A" w:rsidRDefault="00D51377" w:rsidP="009E514A">
      <w:pPr>
        <w:pStyle w:val="ListParagraph"/>
        <w:numPr>
          <w:ilvl w:val="1"/>
          <w:numId w:val="27"/>
        </w:numPr>
      </w:pPr>
      <w:r>
        <w:t xml:space="preserve">until the </w:t>
      </w:r>
      <w:r w:rsidR="00610E6C" w:rsidRPr="0084781C">
        <w:t xml:space="preserve">original </w:t>
      </w:r>
      <w:r w:rsidR="00610E6C">
        <w:t xml:space="preserve">ten </w:t>
      </w:r>
      <w:r w:rsidR="00610E6C" w:rsidRPr="0084781C">
        <w:t xml:space="preserve">year limit that applied to </w:t>
      </w:r>
      <w:r w:rsidR="00610E6C">
        <w:t>the deceased patient</w:t>
      </w:r>
      <w:r w:rsidR="00017FCB">
        <w:t xml:space="preserve">’s cryostorage service </w:t>
      </w:r>
      <w:r w:rsidR="00610E6C" w:rsidRPr="0084781C">
        <w:t>is reached</w:t>
      </w:r>
      <w:r w:rsidR="009E514A">
        <w:t>.</w:t>
      </w:r>
    </w:p>
    <w:p w14:paraId="3CDB3770" w14:textId="0BBA7ACF" w:rsidR="009E514A" w:rsidRPr="009E514A" w:rsidRDefault="009E514A" w:rsidP="009E514A">
      <w:pPr>
        <w:pStyle w:val="PolicyStatement"/>
        <w:spacing w:after="240" w:line="259" w:lineRule="auto"/>
        <w:ind w:left="357"/>
        <w:rPr>
          <w:b/>
          <w:bCs/>
        </w:rPr>
      </w:pPr>
      <w:r w:rsidRPr="009E514A">
        <w:rPr>
          <w:b/>
          <w:bCs/>
        </w:rPr>
        <w:t>CASE STUDY</w:t>
      </w:r>
      <w:r w:rsidRPr="009E514A">
        <w:rPr>
          <w:b/>
          <w:bCs/>
        </w:rPr>
        <w:br/>
      </w:r>
      <w:r w:rsidR="00E636C7">
        <w:t xml:space="preserve">Eligible patient </w:t>
      </w:r>
      <w:r w:rsidR="00897239">
        <w:t xml:space="preserve">Wes </w:t>
      </w:r>
      <w:r w:rsidR="00E636C7">
        <w:t xml:space="preserve">has sperm in cryostorage. He </w:t>
      </w:r>
      <w:r w:rsidR="00D51377" w:rsidRPr="00D51377">
        <w:t>dies in February 20</w:t>
      </w:r>
      <w:r w:rsidR="00140F48">
        <w:t>33</w:t>
      </w:r>
      <w:r w:rsidR="00A94E1F">
        <w:t>, and has</w:t>
      </w:r>
      <w:r w:rsidR="00D51377" w:rsidRPr="00D51377">
        <w:t xml:space="preserve"> no legal arrangements in place for transfer of ownership</w:t>
      </w:r>
      <w:r w:rsidR="00A94E1F">
        <w:t xml:space="preserve"> of the sperm he has in cryostorage</w:t>
      </w:r>
      <w:r w:rsidR="00D51377" w:rsidRPr="00D51377">
        <w:t xml:space="preserve">. </w:t>
      </w:r>
      <w:r w:rsidR="00897239">
        <w:t xml:space="preserve">Wes’s </w:t>
      </w:r>
      <w:r w:rsidR="00A94E1F">
        <w:t xml:space="preserve">sperm has been in cryostorage for 8 years. </w:t>
      </w:r>
      <w:r w:rsidR="003F5315">
        <w:t xml:space="preserve">What further subsidy is available for the deceased </w:t>
      </w:r>
      <w:r w:rsidR="00897239">
        <w:t>Wes</w:t>
      </w:r>
      <w:r w:rsidR="003F5315">
        <w:t>’s cryostorage service?</w:t>
      </w:r>
    </w:p>
    <w:p w14:paraId="76C4F5A6" w14:textId="77777777" w:rsidR="009E514A" w:rsidRDefault="00897239" w:rsidP="009E514A">
      <w:pPr>
        <w:pStyle w:val="PolicyStatement"/>
        <w:spacing w:after="240" w:line="259" w:lineRule="auto"/>
        <w:ind w:left="357"/>
        <w:rPr>
          <w:i/>
          <w:iCs/>
        </w:rPr>
      </w:pPr>
      <w:r>
        <w:rPr>
          <w:i/>
          <w:iCs/>
        </w:rPr>
        <w:t>Wes</w:t>
      </w:r>
      <w:r w:rsidR="003F5315">
        <w:rPr>
          <w:i/>
          <w:iCs/>
        </w:rPr>
        <w:t xml:space="preserve">’s cryostorage service </w:t>
      </w:r>
      <w:r w:rsidR="00C826C1">
        <w:rPr>
          <w:i/>
          <w:iCs/>
        </w:rPr>
        <w:t>has not exceeded its ten year limit</w:t>
      </w:r>
      <w:r w:rsidR="005E5269">
        <w:rPr>
          <w:i/>
          <w:iCs/>
        </w:rPr>
        <w:t xml:space="preserve">. </w:t>
      </w:r>
      <w:r>
        <w:rPr>
          <w:i/>
          <w:iCs/>
        </w:rPr>
        <w:t>Wes</w:t>
      </w:r>
      <w:r w:rsidR="00C826C1">
        <w:rPr>
          <w:i/>
          <w:iCs/>
        </w:rPr>
        <w:t>’</w:t>
      </w:r>
      <w:r>
        <w:rPr>
          <w:i/>
          <w:iCs/>
        </w:rPr>
        <w:t>s</w:t>
      </w:r>
      <w:r w:rsidR="00C826C1">
        <w:rPr>
          <w:i/>
          <w:iCs/>
        </w:rPr>
        <w:t xml:space="preserve"> death has triggered a </w:t>
      </w:r>
      <w:r w:rsidR="00C826C1" w:rsidRPr="009406B9">
        <w:rPr>
          <w:b/>
          <w:bCs/>
          <w:i/>
          <w:iCs/>
        </w:rPr>
        <w:t>one-storage-period grace period</w:t>
      </w:r>
      <w:r w:rsidR="00C826C1">
        <w:rPr>
          <w:i/>
          <w:iCs/>
        </w:rPr>
        <w:t xml:space="preserve">, </w:t>
      </w:r>
      <w:r w:rsidR="005E5269">
        <w:rPr>
          <w:i/>
          <w:iCs/>
        </w:rPr>
        <w:t xml:space="preserve">which means </w:t>
      </w:r>
      <w:r w:rsidR="00C826C1">
        <w:rPr>
          <w:i/>
          <w:iCs/>
        </w:rPr>
        <w:t xml:space="preserve">this cryostorage service can receive subsidy </w:t>
      </w:r>
      <w:r w:rsidR="009406B9">
        <w:rPr>
          <w:i/>
          <w:iCs/>
        </w:rPr>
        <w:t xml:space="preserve">under the program </w:t>
      </w:r>
      <w:r w:rsidR="00C826C1">
        <w:rPr>
          <w:i/>
          <w:iCs/>
        </w:rPr>
        <w:t xml:space="preserve">up to the end of the storage period in which </w:t>
      </w:r>
      <w:r>
        <w:rPr>
          <w:i/>
          <w:iCs/>
        </w:rPr>
        <w:t>Wes</w:t>
      </w:r>
      <w:r w:rsidR="00C826C1">
        <w:rPr>
          <w:i/>
          <w:iCs/>
        </w:rPr>
        <w:t xml:space="preserve"> died.</w:t>
      </w:r>
    </w:p>
    <w:p w14:paraId="4B0C1D9E" w14:textId="3C467A0C" w:rsidR="00D51377" w:rsidRPr="009E514A" w:rsidRDefault="00C826C1" w:rsidP="009E514A">
      <w:pPr>
        <w:pStyle w:val="PolicyStatement"/>
        <w:spacing w:after="240" w:line="259" w:lineRule="auto"/>
        <w:ind w:left="357"/>
      </w:pPr>
      <w:r>
        <w:rPr>
          <w:i/>
          <w:iCs/>
        </w:rPr>
        <w:t>In this example, t</w:t>
      </w:r>
      <w:r w:rsidR="003F5315" w:rsidRPr="003F5315">
        <w:rPr>
          <w:i/>
          <w:iCs/>
        </w:rPr>
        <w:t>he next claim submission would cover the storage period of January 20</w:t>
      </w:r>
      <w:r w:rsidR="00140F48">
        <w:rPr>
          <w:i/>
          <w:iCs/>
        </w:rPr>
        <w:t>33</w:t>
      </w:r>
      <w:r w:rsidR="003F5315" w:rsidRPr="003F5315">
        <w:rPr>
          <w:i/>
          <w:iCs/>
        </w:rPr>
        <w:t xml:space="preserve"> – June 20</w:t>
      </w:r>
      <w:r w:rsidR="00140F48">
        <w:rPr>
          <w:i/>
          <w:iCs/>
        </w:rPr>
        <w:t>33</w:t>
      </w:r>
      <w:r w:rsidR="003F5315" w:rsidRPr="003F5315">
        <w:rPr>
          <w:i/>
          <w:iCs/>
        </w:rPr>
        <w:t>. This whole storage period will be honoured, and the subsidy paid for those six months. Any subsequent claims for this cryostorage service will not be honoured.</w:t>
      </w:r>
    </w:p>
    <w:p w14:paraId="334856E2" w14:textId="35E7DD0A" w:rsidR="00192C21" w:rsidRDefault="00192C21" w:rsidP="005067C0">
      <w:pPr>
        <w:spacing w:before="360"/>
      </w:pPr>
      <w:r>
        <w:t xml:space="preserve">Please note that cryostorage services may continue for any eggs, sperm or embryos which become ineligible for subsidy under the </w:t>
      </w:r>
      <w:r w:rsidR="00DD5FBB">
        <w:t>program</w:t>
      </w:r>
      <w:r>
        <w:t>, however payment will need to be sought from the patient/family.</w:t>
      </w:r>
    </w:p>
    <w:p w14:paraId="624BA53A" w14:textId="04092CE1" w:rsidR="00B04905" w:rsidRDefault="005B138F" w:rsidP="00E64695">
      <w:pPr>
        <w:pStyle w:val="Heading1"/>
        <w:numPr>
          <w:ilvl w:val="0"/>
          <w:numId w:val="8"/>
        </w:numPr>
        <w:contextualSpacing/>
      </w:pPr>
      <w:bookmarkStart w:id="37" w:name="_Clinic_obligations"/>
      <w:bookmarkStart w:id="38" w:name="_Toc146723152"/>
      <w:bookmarkEnd w:id="37"/>
      <w:r>
        <w:t>Clinic</w:t>
      </w:r>
      <w:r w:rsidR="00B04905">
        <w:t xml:space="preserve"> obligations</w:t>
      </w:r>
      <w:bookmarkEnd w:id="38"/>
    </w:p>
    <w:p w14:paraId="5E62030C" w14:textId="33A55E9F" w:rsidR="005312CD" w:rsidRDefault="004A1AEB" w:rsidP="00E64695">
      <w:pPr>
        <w:spacing w:before="240" w:after="240" w:line="240" w:lineRule="auto"/>
        <w:contextualSpacing/>
        <w:rPr>
          <w:rFonts w:cs="Arial"/>
          <w:color w:val="000000"/>
          <w:szCs w:val="22"/>
          <w:lang w:val="en" w:eastAsia="en-AU"/>
        </w:rPr>
      </w:pPr>
      <w:r w:rsidRPr="003B6861">
        <w:rPr>
          <w:rFonts w:cs="Arial"/>
          <w:color w:val="000000"/>
          <w:szCs w:val="22"/>
          <w:lang w:val="en" w:eastAsia="en-AU"/>
        </w:rPr>
        <w:t xml:space="preserve">All ART </w:t>
      </w:r>
      <w:r w:rsidR="005B138F">
        <w:rPr>
          <w:rFonts w:cs="Arial"/>
          <w:color w:val="000000"/>
          <w:szCs w:val="22"/>
          <w:lang w:val="en" w:eastAsia="en-AU"/>
        </w:rPr>
        <w:t>clinic</w:t>
      </w:r>
      <w:r w:rsidRPr="003B6861">
        <w:rPr>
          <w:rFonts w:cs="Arial"/>
          <w:color w:val="000000"/>
          <w:szCs w:val="22"/>
          <w:lang w:val="en" w:eastAsia="en-AU"/>
        </w:rPr>
        <w:t xml:space="preserve">s registered to receive funding through the </w:t>
      </w:r>
      <w:r w:rsidR="00AC3A06" w:rsidRPr="003A5834">
        <w:t xml:space="preserve">program </w:t>
      </w:r>
      <w:r w:rsidR="00BE0C4A" w:rsidRPr="003B6861">
        <w:rPr>
          <w:rFonts w:cs="Arial"/>
          <w:color w:val="000000"/>
          <w:szCs w:val="22"/>
          <w:lang w:val="en" w:eastAsia="en-AU"/>
        </w:rPr>
        <w:t>must</w:t>
      </w:r>
      <w:r w:rsidR="005312CD">
        <w:rPr>
          <w:rFonts w:cs="Arial"/>
          <w:color w:val="000000"/>
          <w:szCs w:val="22"/>
          <w:lang w:val="en" w:eastAsia="en-AU"/>
        </w:rPr>
        <w:t>:</w:t>
      </w:r>
    </w:p>
    <w:p w14:paraId="2F7A0CD7" w14:textId="4970FA16" w:rsidR="001214AC" w:rsidRPr="001214AC" w:rsidRDefault="006712D0" w:rsidP="20F5C39B">
      <w:pPr>
        <w:pStyle w:val="ListParagraph"/>
        <w:numPr>
          <w:ilvl w:val="0"/>
          <w:numId w:val="12"/>
        </w:numPr>
        <w:spacing w:before="240" w:after="240" w:line="240" w:lineRule="auto"/>
        <w:rPr>
          <w:rFonts w:cs="Arial"/>
          <w:color w:val="000000"/>
          <w:lang w:val="en" w:eastAsia="en-AU"/>
        </w:rPr>
      </w:pPr>
      <w:r>
        <w:rPr>
          <w:rFonts w:cs="Arial"/>
          <w:lang w:val="en" w:eastAsia="en-AU"/>
        </w:rPr>
        <w:t>o</w:t>
      </w:r>
      <w:r w:rsidR="001214AC" w:rsidRPr="20F5C39B">
        <w:rPr>
          <w:rFonts w:cs="Arial"/>
          <w:lang w:val="en" w:eastAsia="en-AU"/>
        </w:rPr>
        <w:t>btain</w:t>
      </w:r>
      <w:r>
        <w:rPr>
          <w:rFonts w:cs="Arial"/>
          <w:lang w:val="en" w:eastAsia="en-AU"/>
        </w:rPr>
        <w:t xml:space="preserve"> and keep a record of</w:t>
      </w:r>
      <w:r w:rsidR="001214AC" w:rsidRPr="20F5C39B">
        <w:rPr>
          <w:rFonts w:cs="Arial"/>
          <w:lang w:val="en" w:eastAsia="en-AU"/>
        </w:rPr>
        <w:t xml:space="preserve"> consent from all eligible patients to seek a subsidy under this </w:t>
      </w:r>
      <w:r w:rsidR="00AC3A06">
        <w:t>program</w:t>
      </w:r>
      <w:r w:rsidR="00A652B3">
        <w:t xml:space="preserve">, detailed in </w:t>
      </w:r>
      <w:hyperlink w:anchor="_5.2_Patient_Consent">
        <w:r w:rsidR="001214AC" w:rsidRPr="20F5C39B">
          <w:rPr>
            <w:rStyle w:val="Hyperlink"/>
            <w:rFonts w:cs="Arial"/>
            <w:lang w:val="en" w:eastAsia="en-AU"/>
          </w:rPr>
          <w:t>Section 5.2</w:t>
        </w:r>
      </w:hyperlink>
      <w:r w:rsidR="00631601" w:rsidRPr="20F5C39B">
        <w:rPr>
          <w:rFonts w:cs="Arial"/>
          <w:lang w:val="en" w:eastAsia="en-AU"/>
        </w:rPr>
        <w:t>,</w:t>
      </w:r>
    </w:p>
    <w:p w14:paraId="4368261C" w14:textId="5144BDFE" w:rsidR="00276598" w:rsidRDefault="00D53036" w:rsidP="00E64695">
      <w:pPr>
        <w:pStyle w:val="ListParagraph"/>
        <w:numPr>
          <w:ilvl w:val="0"/>
          <w:numId w:val="12"/>
        </w:numPr>
        <w:spacing w:before="240" w:after="240" w:line="240" w:lineRule="auto"/>
        <w:ind w:left="777" w:hanging="357"/>
        <w:rPr>
          <w:rFonts w:cs="Arial"/>
          <w:color w:val="000000"/>
          <w:szCs w:val="22"/>
          <w:lang w:val="en" w:eastAsia="en-AU"/>
        </w:rPr>
      </w:pPr>
      <w:r>
        <w:rPr>
          <w:rFonts w:cs="Arial"/>
          <w:color w:val="000000"/>
          <w:szCs w:val="22"/>
          <w:lang w:val="en" w:eastAsia="en-AU"/>
        </w:rPr>
        <w:t>e</w:t>
      </w:r>
      <w:r w:rsidR="00276598">
        <w:rPr>
          <w:rFonts w:cs="Arial"/>
          <w:color w:val="000000"/>
          <w:szCs w:val="22"/>
          <w:lang w:val="en" w:eastAsia="en-AU"/>
        </w:rPr>
        <w:t xml:space="preserve">nsure their </w:t>
      </w:r>
      <w:r w:rsidR="00E6516B">
        <w:rPr>
          <w:rFonts w:cs="Arial"/>
          <w:color w:val="000000"/>
          <w:szCs w:val="22"/>
          <w:lang w:val="en" w:eastAsia="en-AU"/>
        </w:rPr>
        <w:t xml:space="preserve">information in the </w:t>
      </w:r>
      <w:r w:rsidR="0067021B">
        <w:rPr>
          <w:rFonts w:cs="Arial"/>
          <w:color w:val="000000"/>
          <w:szCs w:val="22"/>
          <w:lang w:val="en" w:eastAsia="en-AU"/>
        </w:rPr>
        <w:t>Organisation Register</w:t>
      </w:r>
      <w:r w:rsidR="00276598">
        <w:rPr>
          <w:rFonts w:cs="Arial"/>
          <w:color w:val="000000"/>
          <w:szCs w:val="22"/>
          <w:lang w:val="en" w:eastAsia="en-AU"/>
        </w:rPr>
        <w:t xml:space="preserve"> remains </w:t>
      </w:r>
      <w:r w:rsidR="003B6861">
        <w:rPr>
          <w:rFonts w:cs="Arial"/>
          <w:color w:val="000000"/>
          <w:szCs w:val="22"/>
          <w:lang w:val="en" w:eastAsia="en-AU"/>
        </w:rPr>
        <w:t>up to date</w:t>
      </w:r>
      <w:r w:rsidR="0067021B">
        <w:rPr>
          <w:rFonts w:cs="Arial"/>
          <w:color w:val="000000"/>
          <w:szCs w:val="22"/>
          <w:lang w:val="en" w:eastAsia="en-AU"/>
        </w:rPr>
        <w:t>,</w:t>
      </w:r>
    </w:p>
    <w:p w14:paraId="3A4E1DA2" w14:textId="3D49A716" w:rsidR="00B775D5" w:rsidRDefault="004A1AEB" w:rsidP="00E64695">
      <w:pPr>
        <w:pStyle w:val="ListParagraph"/>
        <w:numPr>
          <w:ilvl w:val="0"/>
          <w:numId w:val="12"/>
        </w:numPr>
        <w:spacing w:before="240" w:after="240" w:line="240" w:lineRule="auto"/>
        <w:ind w:left="777" w:hanging="357"/>
        <w:rPr>
          <w:rFonts w:cs="Arial"/>
          <w:color w:val="000000"/>
          <w:szCs w:val="22"/>
          <w:lang w:val="en" w:eastAsia="en-AU"/>
        </w:rPr>
      </w:pPr>
      <w:r w:rsidRPr="003B6861">
        <w:rPr>
          <w:rFonts w:cs="Arial"/>
          <w:color w:val="000000"/>
          <w:szCs w:val="22"/>
          <w:lang w:val="en" w:eastAsia="en-AU"/>
        </w:rPr>
        <w:t xml:space="preserve">maintain </w:t>
      </w:r>
      <w:r w:rsidR="00B775D5">
        <w:rPr>
          <w:rFonts w:cs="Arial"/>
          <w:color w:val="000000"/>
          <w:szCs w:val="22"/>
          <w:lang w:val="en" w:eastAsia="en-AU"/>
        </w:rPr>
        <w:t xml:space="preserve">a </w:t>
      </w:r>
      <w:r w:rsidRPr="003B6861">
        <w:rPr>
          <w:rFonts w:cs="Arial"/>
          <w:color w:val="000000"/>
          <w:szCs w:val="22"/>
          <w:lang w:val="en" w:eastAsia="en-AU"/>
        </w:rPr>
        <w:t xml:space="preserve">RTAC </w:t>
      </w:r>
      <w:r w:rsidR="008C12A0">
        <w:rPr>
          <w:rFonts w:cs="Arial"/>
          <w:color w:val="000000"/>
          <w:szCs w:val="22"/>
          <w:lang w:val="en" w:eastAsia="en-AU"/>
        </w:rPr>
        <w:t>L</w:t>
      </w:r>
      <w:r w:rsidRPr="003B6861">
        <w:rPr>
          <w:rFonts w:cs="Arial"/>
          <w:color w:val="000000"/>
          <w:szCs w:val="22"/>
          <w:lang w:val="en" w:eastAsia="en-AU"/>
        </w:rPr>
        <w:t>icen</w:t>
      </w:r>
      <w:r w:rsidR="00644B22">
        <w:rPr>
          <w:rFonts w:cs="Arial"/>
          <w:color w:val="000000"/>
          <w:szCs w:val="22"/>
          <w:lang w:val="en" w:eastAsia="en-AU"/>
        </w:rPr>
        <w:t>c</w:t>
      </w:r>
      <w:r w:rsidRPr="003B6861">
        <w:rPr>
          <w:rFonts w:cs="Arial"/>
          <w:color w:val="000000"/>
          <w:szCs w:val="22"/>
          <w:lang w:val="en" w:eastAsia="en-AU"/>
        </w:rPr>
        <w:t xml:space="preserve">e as evidence that they are </w:t>
      </w:r>
      <w:r w:rsidR="00644B22">
        <w:rPr>
          <w:rFonts w:cs="Arial"/>
          <w:color w:val="000000"/>
          <w:szCs w:val="22"/>
          <w:lang w:val="en" w:eastAsia="en-AU"/>
        </w:rPr>
        <w:t>compliant with</w:t>
      </w:r>
      <w:r w:rsidRPr="003B6861">
        <w:rPr>
          <w:rFonts w:cs="Arial"/>
          <w:color w:val="000000"/>
          <w:szCs w:val="22"/>
          <w:lang w:val="en" w:eastAsia="en-AU"/>
        </w:rPr>
        <w:t xml:space="preserve"> </w:t>
      </w:r>
      <w:r w:rsidR="00BE0C4A" w:rsidRPr="003B6861">
        <w:rPr>
          <w:rFonts w:cs="Arial"/>
          <w:color w:val="000000"/>
          <w:szCs w:val="22"/>
          <w:lang w:val="en" w:eastAsia="en-AU"/>
        </w:rPr>
        <w:t xml:space="preserve">industry </w:t>
      </w:r>
      <w:r w:rsidRPr="003B6861">
        <w:rPr>
          <w:rFonts w:cs="Arial"/>
          <w:color w:val="000000"/>
          <w:szCs w:val="22"/>
          <w:lang w:val="en" w:eastAsia="en-AU"/>
        </w:rPr>
        <w:t xml:space="preserve">requirements for providing safe and </w:t>
      </w:r>
      <w:r w:rsidR="00D044BF">
        <w:rPr>
          <w:rFonts w:cs="Arial"/>
          <w:color w:val="000000"/>
          <w:szCs w:val="22"/>
          <w:lang w:val="en" w:eastAsia="en-AU"/>
        </w:rPr>
        <w:t xml:space="preserve">high </w:t>
      </w:r>
      <w:r w:rsidRPr="003B6861">
        <w:rPr>
          <w:rFonts w:cs="Arial"/>
          <w:color w:val="000000"/>
          <w:szCs w:val="22"/>
          <w:lang w:val="en" w:eastAsia="en-AU"/>
        </w:rPr>
        <w:t>quality cryostorage services</w:t>
      </w:r>
      <w:r w:rsidR="002C70B0">
        <w:rPr>
          <w:rFonts w:cs="Arial"/>
          <w:color w:val="000000"/>
          <w:szCs w:val="22"/>
          <w:lang w:val="en" w:eastAsia="en-AU"/>
        </w:rPr>
        <w:t>,</w:t>
      </w:r>
      <w:r w:rsidR="005312CD" w:rsidRPr="003B6861">
        <w:rPr>
          <w:rFonts w:cs="Arial"/>
          <w:color w:val="000000"/>
          <w:szCs w:val="22"/>
          <w:lang w:val="en" w:eastAsia="en-AU"/>
        </w:rPr>
        <w:t xml:space="preserve"> </w:t>
      </w:r>
    </w:p>
    <w:p w14:paraId="0E3BD5E6" w14:textId="5FA5E0FE" w:rsidR="00B775D5" w:rsidRDefault="00B775D5" w:rsidP="00E64695">
      <w:pPr>
        <w:pStyle w:val="ListParagraph"/>
        <w:numPr>
          <w:ilvl w:val="0"/>
          <w:numId w:val="12"/>
        </w:numPr>
        <w:spacing w:before="240" w:after="240" w:line="240" w:lineRule="auto"/>
        <w:ind w:left="777" w:hanging="357"/>
        <w:rPr>
          <w:rFonts w:cs="Arial"/>
          <w:color w:val="000000"/>
          <w:szCs w:val="22"/>
          <w:lang w:val="en" w:eastAsia="en-AU"/>
        </w:rPr>
      </w:pPr>
      <w:r>
        <w:rPr>
          <w:rFonts w:cs="Arial"/>
          <w:color w:val="000000"/>
          <w:szCs w:val="22"/>
          <w:lang w:val="en" w:eastAsia="en-AU"/>
        </w:rPr>
        <w:t xml:space="preserve">notify </w:t>
      </w:r>
      <w:r w:rsidR="008C12A0">
        <w:t>Services Australia</w:t>
      </w:r>
      <w:r w:rsidR="008C12A0">
        <w:rPr>
          <w:rFonts w:cs="Arial"/>
          <w:color w:val="000000"/>
          <w:szCs w:val="22"/>
          <w:lang w:val="en" w:eastAsia="en-AU"/>
        </w:rPr>
        <w:t xml:space="preserve"> </w:t>
      </w:r>
      <w:r w:rsidR="003B6861">
        <w:rPr>
          <w:rFonts w:cs="Arial"/>
          <w:color w:val="000000"/>
          <w:szCs w:val="22"/>
          <w:lang w:val="en" w:eastAsia="en-AU"/>
        </w:rPr>
        <w:t>within</w:t>
      </w:r>
      <w:r>
        <w:rPr>
          <w:rFonts w:cs="Arial"/>
          <w:color w:val="000000"/>
          <w:szCs w:val="22"/>
          <w:lang w:val="en" w:eastAsia="en-AU"/>
        </w:rPr>
        <w:t xml:space="preserve"> 28 calendar days if they lose their RTAC </w:t>
      </w:r>
      <w:r w:rsidR="008C12A0">
        <w:rPr>
          <w:rFonts w:cs="Arial"/>
          <w:color w:val="000000"/>
          <w:szCs w:val="22"/>
          <w:lang w:val="en" w:eastAsia="en-AU"/>
        </w:rPr>
        <w:t>Licence</w:t>
      </w:r>
      <w:r w:rsidR="000E3294">
        <w:rPr>
          <w:rFonts w:cs="Arial"/>
          <w:color w:val="000000"/>
          <w:szCs w:val="22"/>
          <w:lang w:val="en" w:eastAsia="en-AU"/>
        </w:rPr>
        <w:t>,</w:t>
      </w:r>
    </w:p>
    <w:p w14:paraId="25F35731" w14:textId="5BDD73B5" w:rsidR="00200C97" w:rsidRPr="00200C97" w:rsidRDefault="00200C97" w:rsidP="00E64695">
      <w:pPr>
        <w:pStyle w:val="ListParagraph"/>
        <w:numPr>
          <w:ilvl w:val="0"/>
          <w:numId w:val="12"/>
        </w:numPr>
        <w:ind w:left="777" w:hanging="357"/>
        <w:rPr>
          <w:rFonts w:cs="Arial"/>
          <w:color w:val="000000"/>
          <w:szCs w:val="22"/>
          <w:lang w:val="en" w:eastAsia="en-AU"/>
        </w:rPr>
      </w:pPr>
      <w:r w:rsidRPr="00200C97">
        <w:rPr>
          <w:rFonts w:cs="Arial"/>
          <w:color w:val="000000"/>
          <w:szCs w:val="22"/>
          <w:lang w:val="en" w:eastAsia="en-AU"/>
        </w:rPr>
        <w:t xml:space="preserve">meet </w:t>
      </w:r>
      <w:r w:rsidR="00644B22">
        <w:rPr>
          <w:rFonts w:cs="Arial"/>
          <w:color w:val="000000"/>
          <w:szCs w:val="22"/>
          <w:lang w:val="en" w:eastAsia="en-AU"/>
        </w:rPr>
        <w:t>eligibility</w:t>
      </w:r>
      <w:r w:rsidRPr="00200C97">
        <w:rPr>
          <w:rFonts w:cs="Arial"/>
          <w:color w:val="000000"/>
          <w:szCs w:val="22"/>
          <w:lang w:val="en" w:eastAsia="en-AU"/>
        </w:rPr>
        <w:t xml:space="preserve"> requirements detailed in </w:t>
      </w:r>
      <w:hyperlink w:anchor="_ART_Organisation_Eligibility" w:history="1">
        <w:r w:rsidRPr="002C0C35">
          <w:rPr>
            <w:rStyle w:val="Hyperlink"/>
            <w:rFonts w:cs="Arial"/>
            <w:szCs w:val="22"/>
            <w:lang w:val="en" w:eastAsia="en-AU"/>
          </w:rPr>
          <w:t>Section 1.3</w:t>
        </w:r>
      </w:hyperlink>
      <w:r w:rsidR="00987488">
        <w:rPr>
          <w:rFonts w:cs="Arial"/>
          <w:color w:val="000000"/>
          <w:szCs w:val="22"/>
          <w:lang w:val="en" w:eastAsia="en-AU"/>
        </w:rPr>
        <w:t xml:space="preserve"> and </w:t>
      </w:r>
      <w:hyperlink w:anchor="_Evidence_of_Eligibility" w:history="1">
        <w:r w:rsidRPr="002C0C35">
          <w:rPr>
            <w:rStyle w:val="Hyperlink"/>
            <w:rFonts w:cs="Arial"/>
            <w:szCs w:val="22"/>
            <w:lang w:val="en" w:eastAsia="en-AU"/>
          </w:rPr>
          <w:t>Section 1.4</w:t>
        </w:r>
      </w:hyperlink>
      <w:r w:rsidR="0067021B">
        <w:rPr>
          <w:rStyle w:val="Hyperlink"/>
          <w:rFonts w:cs="Arial"/>
          <w:szCs w:val="22"/>
          <w:lang w:val="en" w:eastAsia="en-AU"/>
        </w:rPr>
        <w:t>,</w:t>
      </w:r>
    </w:p>
    <w:p w14:paraId="6BE58E5C" w14:textId="0C688A62" w:rsidR="00200C97" w:rsidRDefault="00200C97" w:rsidP="00E64695">
      <w:pPr>
        <w:pStyle w:val="ListParagraph"/>
        <w:numPr>
          <w:ilvl w:val="0"/>
          <w:numId w:val="12"/>
        </w:numPr>
        <w:spacing w:before="240" w:after="240" w:line="240" w:lineRule="auto"/>
        <w:ind w:left="777" w:hanging="357"/>
        <w:rPr>
          <w:rFonts w:cs="Arial"/>
          <w:color w:val="000000"/>
          <w:szCs w:val="22"/>
          <w:lang w:val="en" w:eastAsia="en-AU"/>
        </w:rPr>
      </w:pPr>
      <w:r>
        <w:rPr>
          <w:rFonts w:cs="Arial"/>
          <w:color w:val="000000"/>
          <w:szCs w:val="22"/>
          <w:lang w:val="en" w:eastAsia="en-AU"/>
        </w:rPr>
        <w:t xml:space="preserve">ensure that none of the cryostorage services </w:t>
      </w:r>
      <w:r w:rsidR="00D044BF">
        <w:rPr>
          <w:rFonts w:cs="Arial"/>
          <w:color w:val="000000"/>
          <w:szCs w:val="22"/>
          <w:lang w:val="en" w:eastAsia="en-AU"/>
        </w:rPr>
        <w:t xml:space="preserve">for which </w:t>
      </w:r>
      <w:r w:rsidR="0067021B">
        <w:rPr>
          <w:rFonts w:cs="Arial"/>
          <w:color w:val="000000"/>
          <w:szCs w:val="22"/>
          <w:lang w:val="en" w:eastAsia="en-AU"/>
        </w:rPr>
        <w:t xml:space="preserve">they </w:t>
      </w:r>
      <w:r w:rsidR="00C837A4">
        <w:rPr>
          <w:rFonts w:cs="Arial"/>
          <w:color w:val="000000"/>
          <w:szCs w:val="22"/>
          <w:lang w:val="en" w:eastAsia="en-AU"/>
        </w:rPr>
        <w:t>claim the</w:t>
      </w:r>
      <w:r w:rsidR="00F35816">
        <w:rPr>
          <w:rFonts w:cs="Arial"/>
          <w:color w:val="000000"/>
          <w:szCs w:val="22"/>
          <w:lang w:val="en" w:eastAsia="en-AU"/>
        </w:rPr>
        <w:t xml:space="preserve"> subsidy </w:t>
      </w:r>
      <w:r>
        <w:rPr>
          <w:rFonts w:cs="Arial"/>
          <w:color w:val="000000"/>
          <w:szCs w:val="22"/>
          <w:lang w:val="en" w:eastAsia="en-AU"/>
        </w:rPr>
        <w:t xml:space="preserve">are subject to any exclusion criteria detailed in </w:t>
      </w:r>
      <w:hyperlink w:anchor="_Exclusion_Criteria" w:history="1">
        <w:r w:rsidRPr="002C0C35">
          <w:rPr>
            <w:rStyle w:val="Hyperlink"/>
            <w:rFonts w:cs="Arial"/>
            <w:szCs w:val="22"/>
            <w:lang w:val="en" w:eastAsia="en-AU"/>
          </w:rPr>
          <w:t>Section 1.5</w:t>
        </w:r>
      </w:hyperlink>
      <w:r w:rsidR="0067021B">
        <w:rPr>
          <w:rStyle w:val="Hyperlink"/>
          <w:rFonts w:cs="Arial"/>
          <w:szCs w:val="22"/>
          <w:lang w:val="en" w:eastAsia="en-AU"/>
        </w:rPr>
        <w:t>,</w:t>
      </w:r>
    </w:p>
    <w:p w14:paraId="3B0C3C63" w14:textId="48DD9F28" w:rsidR="00987488" w:rsidRDefault="00987488" w:rsidP="00E64695">
      <w:pPr>
        <w:pStyle w:val="ListParagraph"/>
        <w:numPr>
          <w:ilvl w:val="0"/>
          <w:numId w:val="12"/>
        </w:numPr>
        <w:spacing w:before="240" w:after="240" w:line="240" w:lineRule="auto"/>
        <w:ind w:left="777" w:hanging="357"/>
        <w:rPr>
          <w:rFonts w:cs="Arial"/>
          <w:color w:val="000000"/>
          <w:szCs w:val="22"/>
          <w:lang w:val="en" w:eastAsia="en-AU"/>
        </w:rPr>
      </w:pPr>
      <w:r>
        <w:rPr>
          <w:rFonts w:cs="Arial"/>
          <w:color w:val="000000"/>
          <w:szCs w:val="22"/>
          <w:lang w:val="en" w:eastAsia="en-AU"/>
        </w:rPr>
        <w:t xml:space="preserve">follow the </w:t>
      </w:r>
      <w:r w:rsidR="006961A4">
        <w:rPr>
          <w:rFonts w:cs="Arial"/>
          <w:color w:val="000000"/>
          <w:szCs w:val="22"/>
          <w:lang w:val="en" w:eastAsia="en-AU"/>
        </w:rPr>
        <w:t>claim</w:t>
      </w:r>
      <w:r>
        <w:rPr>
          <w:rFonts w:cs="Arial"/>
          <w:color w:val="000000"/>
          <w:szCs w:val="22"/>
          <w:lang w:val="en" w:eastAsia="en-AU"/>
        </w:rPr>
        <w:t xml:space="preserve"> submission process and </w:t>
      </w:r>
      <w:r w:rsidR="00FB11E6">
        <w:rPr>
          <w:rFonts w:cs="Arial"/>
          <w:color w:val="000000"/>
          <w:szCs w:val="22"/>
          <w:lang w:val="en" w:eastAsia="en-AU"/>
        </w:rPr>
        <w:t>claim</w:t>
      </w:r>
      <w:r>
        <w:rPr>
          <w:rFonts w:cs="Arial"/>
          <w:color w:val="000000"/>
          <w:szCs w:val="22"/>
          <w:lang w:val="en" w:eastAsia="en-AU"/>
        </w:rPr>
        <w:t xml:space="preserve"> subsidies for eligible cryostorage services every 6 months </w:t>
      </w:r>
      <w:r w:rsidR="007146EE">
        <w:rPr>
          <w:rFonts w:cs="Arial"/>
          <w:color w:val="000000"/>
          <w:szCs w:val="22"/>
          <w:lang w:val="en" w:eastAsia="en-AU"/>
        </w:rPr>
        <w:t xml:space="preserve">detailed in </w:t>
      </w:r>
      <w:hyperlink w:anchor="_Claim_process" w:history="1">
        <w:r w:rsidRPr="009D2282">
          <w:rPr>
            <w:rStyle w:val="Hyperlink"/>
            <w:rFonts w:cs="Arial"/>
            <w:szCs w:val="22"/>
            <w:lang w:val="en" w:eastAsia="en-AU"/>
          </w:rPr>
          <w:t>Sections 3.3 – 3.6</w:t>
        </w:r>
      </w:hyperlink>
      <w:r w:rsidR="0067021B">
        <w:rPr>
          <w:rFonts w:cs="Arial"/>
          <w:color w:val="000000"/>
          <w:szCs w:val="22"/>
          <w:lang w:val="en" w:eastAsia="en-AU"/>
        </w:rPr>
        <w:t>,</w:t>
      </w:r>
    </w:p>
    <w:p w14:paraId="08E07017" w14:textId="36E8CA2C" w:rsidR="00ED12BC" w:rsidRPr="00ED12BC" w:rsidRDefault="00ED12BC" w:rsidP="00ED12BC">
      <w:pPr>
        <w:pStyle w:val="ListParagraph"/>
        <w:numPr>
          <w:ilvl w:val="0"/>
          <w:numId w:val="12"/>
        </w:numPr>
        <w:spacing w:before="240" w:after="240" w:line="240" w:lineRule="auto"/>
        <w:rPr>
          <w:rFonts w:cs="Arial"/>
          <w:color w:val="000000"/>
          <w:szCs w:val="22"/>
          <w:lang w:val="en" w:eastAsia="en-AU"/>
        </w:rPr>
      </w:pPr>
      <w:r w:rsidRPr="00ED12BC">
        <w:rPr>
          <w:rFonts w:cs="Arial"/>
          <w:color w:val="000000"/>
          <w:szCs w:val="22"/>
          <w:lang w:val="en" w:eastAsia="en-AU"/>
        </w:rPr>
        <w:t xml:space="preserve">provide a statement to </w:t>
      </w:r>
      <w:r>
        <w:rPr>
          <w:rFonts w:cs="Arial"/>
          <w:color w:val="000000"/>
          <w:szCs w:val="22"/>
          <w:lang w:val="en" w:eastAsia="en-AU"/>
        </w:rPr>
        <w:t>each</w:t>
      </w:r>
      <w:r w:rsidRPr="00ED12BC">
        <w:rPr>
          <w:rFonts w:cs="Arial"/>
          <w:color w:val="000000"/>
          <w:szCs w:val="22"/>
          <w:lang w:val="en" w:eastAsia="en-AU"/>
        </w:rPr>
        <w:t xml:space="preserve"> patient every 6 months once they have received </w:t>
      </w:r>
      <w:r>
        <w:rPr>
          <w:rFonts w:cs="Arial"/>
          <w:color w:val="000000"/>
          <w:szCs w:val="22"/>
          <w:lang w:val="en" w:eastAsia="en-AU"/>
        </w:rPr>
        <w:t xml:space="preserve">subsidy </w:t>
      </w:r>
      <w:r w:rsidR="00256BBC">
        <w:rPr>
          <w:rFonts w:cs="Arial"/>
          <w:color w:val="000000"/>
          <w:szCs w:val="22"/>
          <w:lang w:val="en" w:eastAsia="en-AU"/>
        </w:rPr>
        <w:t>payments for that patient’s eligible cryostorage service/s</w:t>
      </w:r>
      <w:r w:rsidRPr="00ED12BC">
        <w:rPr>
          <w:rFonts w:cs="Arial"/>
          <w:color w:val="000000"/>
          <w:szCs w:val="22"/>
          <w:lang w:val="en" w:eastAsia="en-AU"/>
        </w:rPr>
        <w:t xml:space="preserve">, </w:t>
      </w:r>
    </w:p>
    <w:p w14:paraId="69E7C6C1" w14:textId="306BC94F" w:rsidR="00166696" w:rsidRDefault="00670F36" w:rsidP="00E64695">
      <w:pPr>
        <w:pStyle w:val="ListParagraph"/>
        <w:numPr>
          <w:ilvl w:val="0"/>
          <w:numId w:val="12"/>
        </w:numPr>
        <w:spacing w:before="240" w:after="240" w:line="240" w:lineRule="auto"/>
        <w:rPr>
          <w:rFonts w:cs="Arial"/>
          <w:color w:val="000000"/>
          <w:szCs w:val="22"/>
          <w:lang w:val="en" w:eastAsia="en-AU"/>
        </w:rPr>
      </w:pPr>
      <w:r w:rsidRPr="00670F36">
        <w:rPr>
          <w:rFonts w:cs="Arial"/>
          <w:color w:val="000000"/>
          <w:szCs w:val="22"/>
          <w:lang w:val="en" w:eastAsia="en-AU"/>
        </w:rPr>
        <w:t>engage fully in compliance activities undertaken by the Department or agents acting on the Department’s behalf</w:t>
      </w:r>
      <w:r w:rsidR="00A652B3">
        <w:rPr>
          <w:rFonts w:cs="Arial"/>
          <w:color w:val="000000"/>
          <w:szCs w:val="22"/>
          <w:lang w:val="en" w:eastAsia="en-AU"/>
        </w:rPr>
        <w:t xml:space="preserve">, detailed in </w:t>
      </w:r>
      <w:hyperlink w:anchor="_5.1_Program_compliance" w:history="1">
        <w:r w:rsidRPr="001A05E2">
          <w:rPr>
            <w:rStyle w:val="Hyperlink"/>
            <w:rFonts w:cs="Arial"/>
            <w:szCs w:val="22"/>
            <w:lang w:val="en" w:eastAsia="en-AU"/>
          </w:rPr>
          <w:t>Section 5.1</w:t>
        </w:r>
      </w:hyperlink>
      <w:r w:rsidR="00631601">
        <w:rPr>
          <w:rFonts w:cs="Arial"/>
          <w:color w:val="000000"/>
          <w:szCs w:val="22"/>
          <w:lang w:val="en" w:eastAsia="en-AU"/>
        </w:rPr>
        <w:t>, and</w:t>
      </w:r>
    </w:p>
    <w:p w14:paraId="50A2C739" w14:textId="3B38C07F" w:rsidR="007B1A81" w:rsidRPr="00661725" w:rsidRDefault="007B1A81" w:rsidP="00E64695">
      <w:pPr>
        <w:pStyle w:val="ListParagraph"/>
        <w:numPr>
          <w:ilvl w:val="0"/>
          <w:numId w:val="12"/>
        </w:numPr>
        <w:spacing w:before="240" w:after="240" w:line="240" w:lineRule="auto"/>
        <w:rPr>
          <w:rFonts w:cs="Arial"/>
          <w:color w:val="000000"/>
          <w:szCs w:val="22"/>
          <w:lang w:val="en" w:eastAsia="en-AU"/>
        </w:rPr>
      </w:pPr>
      <w:r w:rsidRPr="007B1A81">
        <w:rPr>
          <w:rFonts w:cs="Arial"/>
          <w:color w:val="000000"/>
          <w:szCs w:val="22"/>
          <w:lang w:val="en" w:eastAsia="en-AU"/>
        </w:rPr>
        <w:t xml:space="preserve">keep a copy of all documents relating to the ART Storage Funding </w:t>
      </w:r>
      <w:r w:rsidR="00AC3A06" w:rsidRPr="003A5834">
        <w:t xml:space="preserve">program </w:t>
      </w:r>
      <w:r w:rsidRPr="007B1A81">
        <w:rPr>
          <w:rFonts w:cs="Arial"/>
          <w:color w:val="000000"/>
          <w:szCs w:val="22"/>
          <w:lang w:val="en" w:eastAsia="en-AU"/>
        </w:rPr>
        <w:t>requirements for a minimum of 7 years</w:t>
      </w:r>
      <w:r w:rsidR="005441E7">
        <w:rPr>
          <w:rFonts w:cs="Arial"/>
          <w:color w:val="000000"/>
          <w:szCs w:val="22"/>
          <w:lang w:val="en" w:eastAsia="en-AU"/>
        </w:rPr>
        <w:t>.</w:t>
      </w:r>
    </w:p>
    <w:p w14:paraId="7AB56D16" w14:textId="005592BA" w:rsidR="00C948AE" w:rsidRDefault="00C948AE" w:rsidP="00E64695">
      <w:pPr>
        <w:pStyle w:val="Heading2"/>
        <w:contextualSpacing/>
        <w:rPr>
          <w:lang w:val="en" w:eastAsia="en-AU"/>
        </w:rPr>
      </w:pPr>
      <w:bookmarkStart w:id="39" w:name="_Toc146723153"/>
      <w:r>
        <w:rPr>
          <w:lang w:val="en" w:eastAsia="en-AU"/>
        </w:rPr>
        <w:t xml:space="preserve">5.1 </w:t>
      </w:r>
      <w:r w:rsidR="00CE499F">
        <w:rPr>
          <w:lang w:val="en" w:eastAsia="en-AU"/>
        </w:rPr>
        <w:t>Program</w:t>
      </w:r>
      <w:r>
        <w:rPr>
          <w:lang w:val="en" w:eastAsia="en-AU"/>
        </w:rPr>
        <w:t xml:space="preserve"> </w:t>
      </w:r>
      <w:r w:rsidR="00AE1C28">
        <w:rPr>
          <w:lang w:val="en" w:eastAsia="en-AU"/>
        </w:rPr>
        <w:t>compliance</w:t>
      </w:r>
      <w:bookmarkEnd w:id="39"/>
    </w:p>
    <w:p w14:paraId="224F6FC8" w14:textId="62AD9DA2" w:rsidR="00963F4F" w:rsidRDefault="005069E0" w:rsidP="005067C0">
      <w:pPr>
        <w:pStyle w:val="Header"/>
        <w:rPr>
          <w:lang w:val="en" w:eastAsia="en-AU"/>
        </w:rPr>
      </w:pPr>
      <w:r>
        <w:rPr>
          <w:lang w:val="en" w:eastAsia="en-AU"/>
        </w:rPr>
        <w:t>T</w:t>
      </w:r>
      <w:r w:rsidR="00704B08">
        <w:rPr>
          <w:lang w:val="en" w:eastAsia="en-AU"/>
        </w:rPr>
        <w:t xml:space="preserve">he </w:t>
      </w:r>
      <w:r w:rsidR="00CD1104">
        <w:rPr>
          <w:lang w:val="en" w:eastAsia="en-AU"/>
        </w:rPr>
        <w:t>Department</w:t>
      </w:r>
      <w:r w:rsidR="00704B08">
        <w:rPr>
          <w:lang w:val="en" w:eastAsia="en-AU"/>
        </w:rPr>
        <w:t xml:space="preserve"> </w:t>
      </w:r>
      <w:r>
        <w:rPr>
          <w:lang w:val="en" w:eastAsia="en-AU"/>
        </w:rPr>
        <w:t>may</w:t>
      </w:r>
      <w:r w:rsidR="00704B08">
        <w:rPr>
          <w:lang w:val="en" w:eastAsia="en-AU"/>
        </w:rPr>
        <w:t xml:space="preserve"> undertake post-payment </w:t>
      </w:r>
      <w:r w:rsidR="00AE1C28">
        <w:rPr>
          <w:lang w:val="en" w:eastAsia="en-AU"/>
        </w:rPr>
        <w:t xml:space="preserve">compliance activities </w:t>
      </w:r>
      <w:r>
        <w:rPr>
          <w:lang w:val="en" w:eastAsia="en-AU"/>
        </w:rPr>
        <w:t xml:space="preserve">at any time </w:t>
      </w:r>
      <w:r w:rsidR="00704B08">
        <w:rPr>
          <w:lang w:val="en" w:eastAsia="en-AU"/>
        </w:rPr>
        <w:t xml:space="preserve">to ensure that ART </w:t>
      </w:r>
      <w:r w:rsidR="005B138F">
        <w:rPr>
          <w:lang w:val="en" w:eastAsia="en-AU"/>
        </w:rPr>
        <w:t>clinic</w:t>
      </w:r>
      <w:r w:rsidR="005A3435">
        <w:rPr>
          <w:lang w:val="en" w:eastAsia="en-AU"/>
        </w:rPr>
        <w:t>s</w:t>
      </w:r>
      <w:r w:rsidR="00704B08">
        <w:rPr>
          <w:lang w:val="en" w:eastAsia="en-AU"/>
        </w:rPr>
        <w:t xml:space="preserve"> comply with </w:t>
      </w:r>
      <w:r>
        <w:rPr>
          <w:lang w:val="en" w:eastAsia="en-AU"/>
        </w:rPr>
        <w:t xml:space="preserve">these </w:t>
      </w:r>
      <w:r w:rsidR="00AC3A06" w:rsidRPr="003A5834">
        <w:t xml:space="preserve">program </w:t>
      </w:r>
      <w:r w:rsidR="00704B08">
        <w:rPr>
          <w:lang w:val="en" w:eastAsia="en-AU"/>
        </w:rPr>
        <w:t xml:space="preserve">guidelines. </w:t>
      </w:r>
      <w:r w:rsidR="00EA1E19">
        <w:rPr>
          <w:lang w:val="en" w:eastAsia="en-AU"/>
        </w:rPr>
        <w:t>Program</w:t>
      </w:r>
      <w:r w:rsidR="00EA1E19" w:rsidRPr="008A7D22">
        <w:rPr>
          <w:lang w:val="en" w:eastAsia="en-AU"/>
        </w:rPr>
        <w:t xml:space="preserve"> compliance activities may include a </w:t>
      </w:r>
      <w:r w:rsidR="00EA1E19" w:rsidRPr="00704B08">
        <w:rPr>
          <w:lang w:val="en" w:eastAsia="en-AU"/>
        </w:rPr>
        <w:t xml:space="preserve">post-payment </w:t>
      </w:r>
      <w:r w:rsidR="00EA1E19" w:rsidRPr="008A7D22">
        <w:rPr>
          <w:lang w:val="en" w:eastAsia="en-AU"/>
        </w:rPr>
        <w:t>review of practice documents.</w:t>
      </w:r>
      <w:r w:rsidR="00EA1E19" w:rsidRPr="008A7D22">
        <w:rPr>
          <w:rFonts w:ascii="Times New Roman" w:hAnsi="Times New Roman"/>
          <w:sz w:val="24"/>
          <w:lang w:val="en" w:eastAsia="en-AU"/>
        </w:rPr>
        <w:t xml:space="preserve"> </w:t>
      </w:r>
      <w:r w:rsidR="00EA1E19" w:rsidRPr="008A7D22">
        <w:rPr>
          <w:lang w:val="en" w:eastAsia="en-AU"/>
        </w:rPr>
        <w:t xml:space="preserve">If your practice </w:t>
      </w:r>
      <w:r w:rsidR="00EA1E19">
        <w:rPr>
          <w:lang w:val="en" w:eastAsia="en-AU"/>
        </w:rPr>
        <w:t>is unable to</w:t>
      </w:r>
      <w:r w:rsidR="00EA1E19" w:rsidRPr="008A7D22">
        <w:rPr>
          <w:lang w:val="en" w:eastAsia="en-AU"/>
        </w:rPr>
        <w:t xml:space="preserve"> provide information to support eligibility and </w:t>
      </w:r>
      <w:r w:rsidR="00DD6F0B">
        <w:rPr>
          <w:lang w:val="en" w:eastAsia="en-AU"/>
        </w:rPr>
        <w:t xml:space="preserve">the </w:t>
      </w:r>
      <w:r w:rsidR="00071E5E">
        <w:rPr>
          <w:lang w:val="en" w:eastAsia="en-AU"/>
        </w:rPr>
        <w:t>claims</w:t>
      </w:r>
      <w:r w:rsidR="00DD6F0B">
        <w:rPr>
          <w:lang w:val="en" w:eastAsia="en-AU"/>
        </w:rPr>
        <w:t xml:space="preserve"> </w:t>
      </w:r>
      <w:r w:rsidR="008B3E01">
        <w:rPr>
          <w:lang w:val="en" w:eastAsia="en-AU"/>
        </w:rPr>
        <w:t>you have made</w:t>
      </w:r>
      <w:r w:rsidR="00EA1E19" w:rsidRPr="008A7D22">
        <w:rPr>
          <w:lang w:val="en" w:eastAsia="en-AU"/>
        </w:rPr>
        <w:t xml:space="preserve">, the Department may </w:t>
      </w:r>
      <w:r w:rsidR="008B3E01">
        <w:rPr>
          <w:lang w:val="en" w:eastAsia="en-AU"/>
        </w:rPr>
        <w:t xml:space="preserve">look to </w:t>
      </w:r>
      <w:r w:rsidR="00EA1E19" w:rsidRPr="008A7D22">
        <w:rPr>
          <w:lang w:val="en" w:eastAsia="en-AU"/>
        </w:rPr>
        <w:t>recover your past payments.</w:t>
      </w:r>
    </w:p>
    <w:p w14:paraId="38CC7D3F" w14:textId="14C3E2D6" w:rsidR="005C6C7C" w:rsidRDefault="00B04905" w:rsidP="005067C0">
      <w:pPr>
        <w:pStyle w:val="Header"/>
        <w:rPr>
          <w:lang w:val="en" w:eastAsia="en-AU"/>
        </w:rPr>
      </w:pPr>
      <w:r w:rsidRPr="00B04905">
        <w:rPr>
          <w:lang w:val="en" w:eastAsia="en-AU"/>
        </w:rPr>
        <w:t xml:space="preserve">Registered ART </w:t>
      </w:r>
      <w:r w:rsidR="005B138F">
        <w:rPr>
          <w:lang w:val="en" w:eastAsia="en-AU"/>
        </w:rPr>
        <w:t>clinic</w:t>
      </w:r>
      <w:r w:rsidRPr="00B04905">
        <w:rPr>
          <w:lang w:val="en" w:eastAsia="en-AU"/>
        </w:rPr>
        <w:t>s must</w:t>
      </w:r>
      <w:r w:rsidR="00276598">
        <w:rPr>
          <w:lang w:val="en" w:eastAsia="en-AU"/>
        </w:rPr>
        <w:t xml:space="preserve"> willingly engage fully in </w:t>
      </w:r>
      <w:r w:rsidR="003B6861">
        <w:rPr>
          <w:lang w:val="en" w:eastAsia="en-AU"/>
        </w:rPr>
        <w:t>compliance</w:t>
      </w:r>
      <w:r w:rsidR="00276598">
        <w:rPr>
          <w:lang w:val="en" w:eastAsia="en-AU"/>
        </w:rPr>
        <w:t xml:space="preserve"> activities undertaken by the Department or agents acting on the Department</w:t>
      </w:r>
      <w:r w:rsidR="00EA1E19">
        <w:rPr>
          <w:lang w:val="en" w:eastAsia="en-AU"/>
        </w:rPr>
        <w:t>’</w:t>
      </w:r>
      <w:r w:rsidR="00276598">
        <w:rPr>
          <w:lang w:val="en" w:eastAsia="en-AU"/>
        </w:rPr>
        <w:t>s behalf. This includes</w:t>
      </w:r>
      <w:r w:rsidR="005069E0">
        <w:rPr>
          <w:lang w:val="en" w:eastAsia="en-AU"/>
        </w:rPr>
        <w:t xml:space="preserve"> being able to provide evidence:</w:t>
      </w:r>
    </w:p>
    <w:p w14:paraId="158A9098" w14:textId="25D9C068" w:rsidR="005C6C7C" w:rsidRDefault="00C948AE" w:rsidP="00E64695">
      <w:pPr>
        <w:pStyle w:val="ListParagraph"/>
        <w:numPr>
          <w:ilvl w:val="0"/>
          <w:numId w:val="10"/>
        </w:numPr>
        <w:spacing w:before="100" w:beforeAutospacing="1" w:after="100" w:afterAutospacing="1" w:line="240" w:lineRule="auto"/>
        <w:rPr>
          <w:rFonts w:cs="Arial"/>
          <w:color w:val="000000"/>
          <w:szCs w:val="22"/>
          <w:lang w:val="en" w:eastAsia="en-AU"/>
        </w:rPr>
      </w:pPr>
      <w:r w:rsidRPr="005C6C7C">
        <w:rPr>
          <w:rFonts w:cs="Arial"/>
          <w:color w:val="000000"/>
          <w:szCs w:val="22"/>
          <w:lang w:val="en" w:eastAsia="en-AU"/>
        </w:rPr>
        <w:t>to support</w:t>
      </w:r>
      <w:r w:rsidR="00B04905" w:rsidRPr="005C6C7C">
        <w:rPr>
          <w:rFonts w:cs="Arial"/>
          <w:color w:val="000000"/>
          <w:szCs w:val="22"/>
          <w:lang w:val="en" w:eastAsia="en-AU"/>
        </w:rPr>
        <w:t xml:space="preserve"> </w:t>
      </w:r>
      <w:r w:rsidR="005C6C7C">
        <w:rPr>
          <w:rFonts w:cs="Arial"/>
          <w:color w:val="000000"/>
          <w:szCs w:val="22"/>
          <w:lang w:val="en" w:eastAsia="en-AU"/>
        </w:rPr>
        <w:t xml:space="preserve">eligibility of their </w:t>
      </w:r>
      <w:r w:rsidR="00963F4F">
        <w:rPr>
          <w:rFonts w:cs="Arial"/>
          <w:color w:val="000000"/>
          <w:szCs w:val="22"/>
          <w:lang w:val="en" w:eastAsia="en-AU"/>
        </w:rPr>
        <w:t xml:space="preserve">each cryostorage service for which they have claimed subsidy under this </w:t>
      </w:r>
      <w:r w:rsidR="00AC3A06" w:rsidRPr="003A5834">
        <w:t>program</w:t>
      </w:r>
      <w:r w:rsidR="00EA1E19" w:rsidRPr="005C6C7C">
        <w:rPr>
          <w:rFonts w:cs="Arial"/>
          <w:color w:val="000000"/>
          <w:szCs w:val="22"/>
          <w:lang w:val="en" w:eastAsia="en-AU"/>
        </w:rPr>
        <w:t>,</w:t>
      </w:r>
      <w:r w:rsidR="00B04905" w:rsidRPr="005C6C7C">
        <w:rPr>
          <w:rFonts w:cs="Arial"/>
          <w:color w:val="000000"/>
          <w:szCs w:val="22"/>
          <w:lang w:val="en" w:eastAsia="en-AU"/>
        </w:rPr>
        <w:t xml:space="preserve"> </w:t>
      </w:r>
    </w:p>
    <w:p w14:paraId="3630D57A" w14:textId="06A44F6B" w:rsidR="00C948AE" w:rsidRDefault="00AE1C28" w:rsidP="00E64695">
      <w:pPr>
        <w:pStyle w:val="ListParagraph"/>
        <w:numPr>
          <w:ilvl w:val="0"/>
          <w:numId w:val="10"/>
        </w:numPr>
        <w:spacing w:before="100" w:beforeAutospacing="1" w:after="100" w:afterAutospacing="1" w:line="240" w:lineRule="auto"/>
        <w:rPr>
          <w:rFonts w:cs="Arial"/>
          <w:color w:val="000000"/>
          <w:szCs w:val="22"/>
          <w:lang w:val="en" w:eastAsia="en-AU"/>
        </w:rPr>
      </w:pPr>
      <w:r>
        <w:rPr>
          <w:rFonts w:cs="Arial"/>
          <w:color w:val="000000"/>
          <w:szCs w:val="22"/>
          <w:lang w:val="en" w:eastAsia="en-AU"/>
        </w:rPr>
        <w:t>that they have an</w:t>
      </w:r>
      <w:r w:rsidR="00C948AE">
        <w:rPr>
          <w:rFonts w:cs="Arial"/>
          <w:color w:val="000000"/>
          <w:szCs w:val="22"/>
          <w:lang w:val="en" w:eastAsia="en-AU"/>
        </w:rPr>
        <w:t xml:space="preserve"> RTAC licen</w:t>
      </w:r>
      <w:r w:rsidR="00644B22">
        <w:rPr>
          <w:rFonts w:cs="Arial"/>
          <w:color w:val="000000"/>
          <w:szCs w:val="22"/>
          <w:lang w:val="en" w:eastAsia="en-AU"/>
        </w:rPr>
        <w:t>c</w:t>
      </w:r>
      <w:r w:rsidR="00C948AE">
        <w:rPr>
          <w:rFonts w:cs="Arial"/>
          <w:color w:val="000000"/>
          <w:szCs w:val="22"/>
          <w:lang w:val="en" w:eastAsia="en-AU"/>
        </w:rPr>
        <w:t>e</w:t>
      </w:r>
      <w:r w:rsidR="005C6C7C">
        <w:rPr>
          <w:rFonts w:cs="Arial"/>
          <w:color w:val="000000"/>
          <w:szCs w:val="22"/>
          <w:lang w:val="en" w:eastAsia="en-AU"/>
        </w:rPr>
        <w:t>,</w:t>
      </w:r>
    </w:p>
    <w:p w14:paraId="7B462CD8" w14:textId="1A6D6DB9" w:rsidR="00651E87" w:rsidRDefault="00651E87" w:rsidP="00E64695">
      <w:pPr>
        <w:numPr>
          <w:ilvl w:val="0"/>
          <w:numId w:val="10"/>
        </w:numPr>
        <w:spacing w:before="100" w:beforeAutospacing="1" w:after="100" w:afterAutospacing="1" w:line="240" w:lineRule="auto"/>
        <w:contextualSpacing/>
        <w:rPr>
          <w:rFonts w:cs="Arial"/>
          <w:color w:val="000000"/>
          <w:szCs w:val="22"/>
          <w:lang w:val="en" w:eastAsia="en-AU"/>
        </w:rPr>
      </w:pPr>
      <w:r>
        <w:rPr>
          <w:rFonts w:cs="Arial"/>
          <w:color w:val="000000"/>
          <w:szCs w:val="22"/>
          <w:lang w:val="en" w:eastAsia="en-AU"/>
        </w:rPr>
        <w:t xml:space="preserve">that they have obtained consent from all eligible patients to </w:t>
      </w:r>
      <w:r w:rsidR="003B110C">
        <w:rPr>
          <w:rFonts w:cs="Arial"/>
          <w:color w:val="000000"/>
          <w:szCs w:val="22"/>
          <w:lang w:val="en" w:eastAsia="en-AU"/>
        </w:rPr>
        <w:t>seek</w:t>
      </w:r>
      <w:r>
        <w:rPr>
          <w:rFonts w:cs="Arial"/>
          <w:color w:val="000000"/>
          <w:szCs w:val="22"/>
          <w:lang w:val="en" w:eastAsia="en-AU"/>
        </w:rPr>
        <w:t xml:space="preserve"> the subsidy under this </w:t>
      </w:r>
      <w:r w:rsidR="00AC3A06" w:rsidRPr="003A5834">
        <w:t xml:space="preserve">program </w:t>
      </w:r>
      <w:r>
        <w:rPr>
          <w:rFonts w:cs="Arial"/>
          <w:color w:val="000000"/>
          <w:szCs w:val="22"/>
          <w:lang w:val="en" w:eastAsia="en-AU"/>
        </w:rPr>
        <w:t xml:space="preserve">for their </w:t>
      </w:r>
      <w:r w:rsidR="00661725">
        <w:rPr>
          <w:rFonts w:cs="Arial"/>
          <w:color w:val="000000"/>
          <w:szCs w:val="22"/>
          <w:lang w:val="en" w:eastAsia="en-AU"/>
        </w:rPr>
        <w:t xml:space="preserve">eligible </w:t>
      </w:r>
      <w:r>
        <w:rPr>
          <w:rFonts w:cs="Arial"/>
          <w:color w:val="000000"/>
          <w:szCs w:val="22"/>
          <w:lang w:val="en" w:eastAsia="en-AU"/>
        </w:rPr>
        <w:t>cryostorage service/</w:t>
      </w:r>
      <w:r w:rsidR="006A6D50">
        <w:rPr>
          <w:rFonts w:cs="Arial"/>
          <w:color w:val="000000"/>
          <w:szCs w:val="22"/>
          <w:lang w:val="en" w:eastAsia="en-AU"/>
        </w:rPr>
        <w:t>s</w:t>
      </w:r>
      <w:r w:rsidR="00963F4F">
        <w:rPr>
          <w:rFonts w:cs="Arial"/>
          <w:color w:val="000000"/>
          <w:szCs w:val="22"/>
          <w:lang w:val="en" w:eastAsia="en-AU"/>
        </w:rPr>
        <w:t xml:space="preserve"> and share their relevant personal information as outlined in </w:t>
      </w:r>
      <w:hyperlink w:anchor="_Clinic_obligations" w:history="1">
        <w:r w:rsidR="00963F4F" w:rsidRPr="00963F4F">
          <w:rPr>
            <w:rStyle w:val="Hyperlink"/>
            <w:rFonts w:cs="Arial"/>
            <w:szCs w:val="22"/>
            <w:lang w:val="en" w:eastAsia="en-AU"/>
          </w:rPr>
          <w:t>Sections 5</w:t>
        </w:r>
      </w:hyperlink>
      <w:r w:rsidR="00963F4F">
        <w:rPr>
          <w:rFonts w:cs="Arial"/>
          <w:color w:val="000000"/>
          <w:szCs w:val="22"/>
          <w:lang w:val="en" w:eastAsia="en-AU"/>
        </w:rPr>
        <w:t xml:space="preserve"> and </w:t>
      </w:r>
      <w:hyperlink w:anchor="_5.2_Patient_Consent" w:history="1">
        <w:r w:rsidR="00963F4F" w:rsidRPr="00963F4F">
          <w:rPr>
            <w:rStyle w:val="Hyperlink"/>
            <w:rFonts w:cs="Arial"/>
            <w:szCs w:val="22"/>
            <w:lang w:val="en" w:eastAsia="en-AU"/>
          </w:rPr>
          <w:t>5.2</w:t>
        </w:r>
      </w:hyperlink>
      <w:r w:rsidR="00E54BE1" w:rsidRPr="00B70D23">
        <w:rPr>
          <w:rStyle w:val="Hyperlink"/>
          <w:rFonts w:cs="Arial"/>
          <w:color w:val="auto"/>
          <w:szCs w:val="22"/>
          <w:u w:val="none"/>
          <w:lang w:val="en" w:eastAsia="en-AU"/>
        </w:rPr>
        <w:t xml:space="preserve"> and that they </w:t>
      </w:r>
      <w:r w:rsidR="00B70D23">
        <w:rPr>
          <w:rStyle w:val="Hyperlink"/>
          <w:rFonts w:cs="Arial"/>
          <w:color w:val="auto"/>
          <w:szCs w:val="22"/>
          <w:u w:val="none"/>
          <w:lang w:val="en" w:eastAsia="en-AU"/>
        </w:rPr>
        <w:t xml:space="preserve">have </w:t>
      </w:r>
      <w:r w:rsidR="00E00239">
        <w:rPr>
          <w:rStyle w:val="Hyperlink"/>
          <w:rFonts w:cs="Arial"/>
          <w:color w:val="auto"/>
          <w:szCs w:val="22"/>
          <w:u w:val="none"/>
          <w:lang w:val="en" w:eastAsia="en-AU"/>
        </w:rPr>
        <w:t xml:space="preserve">kept </w:t>
      </w:r>
      <w:r w:rsidR="00E54BE1" w:rsidRPr="00B70D23">
        <w:rPr>
          <w:rStyle w:val="Hyperlink"/>
          <w:rFonts w:cs="Arial"/>
          <w:color w:val="auto"/>
          <w:szCs w:val="22"/>
          <w:u w:val="none"/>
          <w:lang w:val="en" w:eastAsia="en-AU"/>
        </w:rPr>
        <w:t>a record of this con</w:t>
      </w:r>
      <w:r w:rsidR="00B70D23">
        <w:rPr>
          <w:rStyle w:val="Hyperlink"/>
          <w:rFonts w:cs="Arial"/>
          <w:color w:val="auto"/>
          <w:szCs w:val="22"/>
          <w:u w:val="none"/>
          <w:lang w:val="en" w:eastAsia="en-AU"/>
        </w:rPr>
        <w:t>s</w:t>
      </w:r>
      <w:r w:rsidR="00E54BE1" w:rsidRPr="00B70D23">
        <w:rPr>
          <w:rStyle w:val="Hyperlink"/>
          <w:rFonts w:cs="Arial"/>
          <w:color w:val="auto"/>
          <w:szCs w:val="22"/>
          <w:u w:val="none"/>
          <w:lang w:val="en" w:eastAsia="en-AU"/>
        </w:rPr>
        <w:t>en</w:t>
      </w:r>
      <w:r w:rsidR="00B70D23">
        <w:rPr>
          <w:rStyle w:val="Hyperlink"/>
          <w:rFonts w:cs="Arial"/>
          <w:color w:val="auto"/>
          <w:szCs w:val="22"/>
          <w:u w:val="none"/>
          <w:lang w:val="en" w:eastAsia="en-AU"/>
        </w:rPr>
        <w:t>t</w:t>
      </w:r>
      <w:r w:rsidR="00E54BE1" w:rsidRPr="00B70D23">
        <w:rPr>
          <w:rStyle w:val="Hyperlink"/>
          <w:rFonts w:cs="Arial"/>
          <w:color w:val="auto"/>
          <w:szCs w:val="22"/>
          <w:u w:val="none"/>
          <w:lang w:val="en" w:eastAsia="en-AU"/>
        </w:rPr>
        <w:t xml:space="preserve"> for each </w:t>
      </w:r>
      <w:r w:rsidR="00B70D23" w:rsidRPr="00B70D23">
        <w:rPr>
          <w:rStyle w:val="Hyperlink"/>
          <w:rFonts w:cs="Arial"/>
          <w:color w:val="auto"/>
          <w:szCs w:val="22"/>
          <w:u w:val="none"/>
          <w:lang w:val="en" w:eastAsia="en-AU"/>
        </w:rPr>
        <w:t>eligible patient</w:t>
      </w:r>
      <w:r w:rsidR="006A6D50">
        <w:rPr>
          <w:rFonts w:cs="Arial"/>
          <w:color w:val="000000"/>
          <w:szCs w:val="22"/>
          <w:lang w:val="en" w:eastAsia="en-AU"/>
        </w:rPr>
        <w:t>,</w:t>
      </w:r>
    </w:p>
    <w:p w14:paraId="18063D15" w14:textId="79ABEAA9" w:rsidR="000108D9" w:rsidRDefault="000108D9" w:rsidP="00E64695">
      <w:pPr>
        <w:numPr>
          <w:ilvl w:val="0"/>
          <w:numId w:val="10"/>
        </w:numPr>
        <w:spacing w:before="100" w:beforeAutospacing="1" w:after="100" w:afterAutospacing="1" w:line="240" w:lineRule="auto"/>
        <w:contextualSpacing/>
        <w:rPr>
          <w:rFonts w:cs="Arial"/>
          <w:color w:val="000000"/>
          <w:szCs w:val="22"/>
          <w:lang w:val="en" w:eastAsia="en-AU"/>
        </w:rPr>
      </w:pPr>
      <w:r>
        <w:rPr>
          <w:rFonts w:cs="Arial"/>
          <w:color w:val="000000"/>
          <w:szCs w:val="22"/>
          <w:lang w:val="en" w:eastAsia="en-AU"/>
        </w:rPr>
        <w:t>that no additional out</w:t>
      </w:r>
      <w:r w:rsidR="00651E87">
        <w:rPr>
          <w:rFonts w:cs="Arial"/>
          <w:color w:val="000000"/>
          <w:szCs w:val="22"/>
          <w:lang w:val="en" w:eastAsia="en-AU"/>
        </w:rPr>
        <w:t>-</w:t>
      </w:r>
      <w:r>
        <w:rPr>
          <w:rFonts w:cs="Arial"/>
          <w:color w:val="000000"/>
          <w:szCs w:val="22"/>
          <w:lang w:val="en" w:eastAsia="en-AU"/>
        </w:rPr>
        <w:t>of</w:t>
      </w:r>
      <w:r w:rsidR="00651E87">
        <w:rPr>
          <w:rFonts w:cs="Arial"/>
          <w:color w:val="000000"/>
          <w:szCs w:val="22"/>
          <w:lang w:val="en" w:eastAsia="en-AU"/>
        </w:rPr>
        <w:t>-</w:t>
      </w:r>
      <w:r>
        <w:rPr>
          <w:rFonts w:cs="Arial"/>
          <w:color w:val="000000"/>
          <w:szCs w:val="22"/>
          <w:lang w:val="en" w:eastAsia="en-AU"/>
        </w:rPr>
        <w:t xml:space="preserve">pocket fees for storage were charged for patients </w:t>
      </w:r>
      <w:r w:rsidR="005D603F">
        <w:rPr>
          <w:rFonts w:cs="Arial"/>
          <w:color w:val="000000"/>
          <w:szCs w:val="22"/>
          <w:lang w:val="en" w:eastAsia="en-AU"/>
        </w:rPr>
        <w:t xml:space="preserve">subsidised </w:t>
      </w:r>
      <w:r>
        <w:rPr>
          <w:rFonts w:cs="Arial"/>
          <w:color w:val="000000"/>
          <w:szCs w:val="22"/>
          <w:lang w:val="en" w:eastAsia="en-AU"/>
        </w:rPr>
        <w:t xml:space="preserve">under this </w:t>
      </w:r>
      <w:r w:rsidR="00AC3A06" w:rsidRPr="003A5834">
        <w:t>program</w:t>
      </w:r>
      <w:r w:rsidR="005C6C7C">
        <w:rPr>
          <w:rFonts w:cs="Arial"/>
          <w:color w:val="000000"/>
          <w:szCs w:val="22"/>
          <w:lang w:val="en" w:eastAsia="en-AU"/>
        </w:rPr>
        <w:t>,</w:t>
      </w:r>
      <w:r w:rsidR="009A6FF6">
        <w:rPr>
          <w:rFonts w:cs="Arial"/>
          <w:color w:val="000000"/>
          <w:szCs w:val="22"/>
          <w:lang w:val="en" w:eastAsia="en-AU"/>
        </w:rPr>
        <w:t xml:space="preserve"> and</w:t>
      </w:r>
    </w:p>
    <w:p w14:paraId="4995CB2F" w14:textId="61A0577D" w:rsidR="005067C0" w:rsidRPr="005067C0" w:rsidRDefault="00EA1E19" w:rsidP="005067C0">
      <w:pPr>
        <w:numPr>
          <w:ilvl w:val="0"/>
          <w:numId w:val="10"/>
        </w:numPr>
        <w:spacing w:before="100" w:beforeAutospacing="1" w:after="240" w:line="240" w:lineRule="auto"/>
        <w:ind w:left="714" w:hanging="357"/>
        <w:rPr>
          <w:rFonts w:cs="Arial"/>
          <w:color w:val="000000"/>
          <w:szCs w:val="22"/>
          <w:lang w:val="en" w:eastAsia="en-AU"/>
        </w:rPr>
      </w:pPr>
      <w:r>
        <w:rPr>
          <w:rFonts w:cs="Arial"/>
          <w:color w:val="000000"/>
          <w:szCs w:val="22"/>
          <w:lang w:val="en" w:eastAsia="en-AU"/>
        </w:rPr>
        <w:t xml:space="preserve">that they have provided </w:t>
      </w:r>
      <w:r w:rsidR="00704B08">
        <w:rPr>
          <w:rFonts w:cs="Arial"/>
          <w:color w:val="000000"/>
          <w:szCs w:val="22"/>
          <w:lang w:val="en" w:eastAsia="en-AU"/>
        </w:rPr>
        <w:t>statements</w:t>
      </w:r>
      <w:r>
        <w:rPr>
          <w:rFonts w:cs="Arial"/>
          <w:color w:val="000000"/>
          <w:szCs w:val="22"/>
          <w:lang w:val="en" w:eastAsia="en-AU"/>
        </w:rPr>
        <w:t xml:space="preserve"> to patients every 6 months</w:t>
      </w:r>
      <w:r w:rsidR="00E95F50">
        <w:rPr>
          <w:rFonts w:cs="Arial"/>
          <w:color w:val="000000"/>
          <w:szCs w:val="22"/>
          <w:lang w:val="en" w:eastAsia="en-AU"/>
        </w:rPr>
        <w:t>,</w:t>
      </w:r>
      <w:r w:rsidR="008A7D22">
        <w:rPr>
          <w:rFonts w:cs="Arial"/>
          <w:color w:val="000000"/>
          <w:szCs w:val="22"/>
          <w:lang w:val="en" w:eastAsia="en-AU"/>
        </w:rPr>
        <w:t xml:space="preserve"> including </w:t>
      </w:r>
      <w:r>
        <w:rPr>
          <w:rFonts w:cs="Arial"/>
          <w:color w:val="000000"/>
          <w:szCs w:val="22"/>
          <w:lang w:val="en" w:eastAsia="en-AU"/>
        </w:rPr>
        <w:t xml:space="preserve">details on subsidies paid by the Government for their eligible cryostorage service/s and </w:t>
      </w:r>
      <w:r w:rsidR="0063009E">
        <w:rPr>
          <w:rFonts w:cs="Arial"/>
          <w:color w:val="000000"/>
          <w:szCs w:val="22"/>
          <w:lang w:val="en" w:eastAsia="en-AU"/>
        </w:rPr>
        <w:t>information on how to cease the</w:t>
      </w:r>
      <w:r w:rsidR="008A7D22">
        <w:rPr>
          <w:rFonts w:cs="Arial"/>
          <w:color w:val="000000"/>
          <w:szCs w:val="22"/>
          <w:lang w:val="en" w:eastAsia="en-AU"/>
        </w:rPr>
        <w:t xml:space="preserve"> </w:t>
      </w:r>
      <w:r w:rsidR="0063009E">
        <w:rPr>
          <w:rFonts w:cs="Arial"/>
          <w:color w:val="000000"/>
          <w:szCs w:val="22"/>
          <w:lang w:val="en" w:eastAsia="en-AU"/>
        </w:rPr>
        <w:t>cryo</w:t>
      </w:r>
      <w:r w:rsidR="008A7D22">
        <w:rPr>
          <w:rFonts w:cs="Arial"/>
          <w:color w:val="000000"/>
          <w:szCs w:val="22"/>
          <w:lang w:val="en" w:eastAsia="en-AU"/>
        </w:rPr>
        <w:t>storage</w:t>
      </w:r>
      <w:r w:rsidR="004248F5">
        <w:rPr>
          <w:rFonts w:cs="Arial"/>
          <w:color w:val="000000"/>
          <w:szCs w:val="22"/>
          <w:lang w:val="en" w:eastAsia="en-AU"/>
        </w:rPr>
        <w:t xml:space="preserve"> (see </w:t>
      </w:r>
      <w:hyperlink w:anchor="_5.2_Patient_Consent" w:history="1">
        <w:r w:rsidR="004248F5" w:rsidRPr="004248F5">
          <w:rPr>
            <w:rStyle w:val="Hyperlink"/>
            <w:rFonts w:cs="Arial"/>
            <w:szCs w:val="22"/>
            <w:lang w:val="en" w:eastAsia="en-AU"/>
          </w:rPr>
          <w:t>Section 5.2</w:t>
        </w:r>
      </w:hyperlink>
      <w:r w:rsidR="004248F5">
        <w:rPr>
          <w:rFonts w:cs="Arial"/>
          <w:color w:val="000000"/>
          <w:szCs w:val="22"/>
          <w:lang w:val="en" w:eastAsia="en-AU"/>
        </w:rPr>
        <w:t>)</w:t>
      </w:r>
      <w:r>
        <w:rPr>
          <w:rFonts w:cs="Arial"/>
          <w:color w:val="000000"/>
          <w:szCs w:val="22"/>
          <w:lang w:val="en" w:eastAsia="en-AU"/>
        </w:rPr>
        <w:t>.</w:t>
      </w:r>
    </w:p>
    <w:p w14:paraId="3A09233E" w14:textId="67A8962B" w:rsidR="008A7D22" w:rsidRPr="005067C0" w:rsidRDefault="008A7D22" w:rsidP="005067C0">
      <w:pPr>
        <w:spacing w:before="100" w:beforeAutospacing="1" w:after="100" w:afterAutospacing="1" w:line="240" w:lineRule="auto"/>
        <w:contextualSpacing/>
        <w:rPr>
          <w:rFonts w:cs="Arial"/>
          <w:color w:val="000000"/>
          <w:szCs w:val="22"/>
          <w:lang w:val="en" w:eastAsia="en-AU"/>
        </w:rPr>
      </w:pPr>
      <w:r w:rsidRPr="005067C0">
        <w:rPr>
          <w:rFonts w:cs="Arial"/>
          <w:color w:val="000000"/>
          <w:szCs w:val="22"/>
          <w:lang w:val="en" w:eastAsia="en-AU"/>
        </w:rPr>
        <w:t xml:space="preserve">ART </w:t>
      </w:r>
      <w:r w:rsidR="005B138F" w:rsidRPr="005067C0">
        <w:rPr>
          <w:rFonts w:cs="Arial"/>
          <w:color w:val="000000"/>
          <w:szCs w:val="22"/>
          <w:lang w:val="en" w:eastAsia="en-AU"/>
        </w:rPr>
        <w:t>clinic</w:t>
      </w:r>
      <w:r w:rsidRPr="005067C0">
        <w:rPr>
          <w:rFonts w:cs="Arial"/>
          <w:color w:val="000000"/>
          <w:szCs w:val="22"/>
          <w:lang w:val="en" w:eastAsia="en-AU"/>
        </w:rPr>
        <w:t>s must also:</w:t>
      </w:r>
    </w:p>
    <w:p w14:paraId="19058F2A" w14:textId="33944F84" w:rsidR="00B04905" w:rsidRPr="00B04905" w:rsidRDefault="00B04905" w:rsidP="00E64695">
      <w:pPr>
        <w:numPr>
          <w:ilvl w:val="0"/>
          <w:numId w:val="10"/>
        </w:numPr>
        <w:spacing w:before="100" w:beforeAutospacing="1" w:after="100" w:afterAutospacing="1" w:line="240" w:lineRule="auto"/>
        <w:contextualSpacing/>
        <w:rPr>
          <w:rFonts w:cs="Arial"/>
          <w:color w:val="000000"/>
          <w:szCs w:val="22"/>
          <w:lang w:val="en" w:eastAsia="en-AU"/>
        </w:rPr>
      </w:pPr>
      <w:r w:rsidRPr="00B04905">
        <w:rPr>
          <w:rFonts w:cs="Arial"/>
          <w:color w:val="000000"/>
          <w:szCs w:val="22"/>
          <w:lang w:val="en" w:eastAsia="en-AU"/>
        </w:rPr>
        <w:t xml:space="preserve">provide </w:t>
      </w:r>
      <w:r w:rsidR="00C948AE">
        <w:rPr>
          <w:rFonts w:cs="Arial"/>
          <w:color w:val="000000"/>
          <w:szCs w:val="22"/>
          <w:lang w:val="en" w:eastAsia="en-AU"/>
        </w:rPr>
        <w:t>accurate, timely</w:t>
      </w:r>
      <w:r w:rsidRPr="00B04905">
        <w:rPr>
          <w:rFonts w:cs="Arial"/>
          <w:color w:val="000000"/>
          <w:szCs w:val="22"/>
          <w:lang w:val="en" w:eastAsia="en-AU"/>
        </w:rPr>
        <w:t xml:space="preserve"> informatio</w:t>
      </w:r>
      <w:r w:rsidR="00C948AE">
        <w:rPr>
          <w:rFonts w:cs="Arial"/>
          <w:color w:val="000000"/>
          <w:szCs w:val="22"/>
          <w:lang w:val="en" w:eastAsia="en-AU"/>
        </w:rPr>
        <w:t>n</w:t>
      </w:r>
      <w:r w:rsidRPr="00B04905">
        <w:rPr>
          <w:rFonts w:cs="Arial"/>
          <w:color w:val="000000"/>
          <w:szCs w:val="22"/>
          <w:lang w:val="en" w:eastAsia="en-AU"/>
        </w:rPr>
        <w:t xml:space="preserve"> to the </w:t>
      </w:r>
      <w:r w:rsidR="003C15F7">
        <w:rPr>
          <w:rFonts w:cs="Arial"/>
          <w:color w:val="000000"/>
          <w:szCs w:val="22"/>
          <w:lang w:val="en" w:eastAsia="en-AU"/>
        </w:rPr>
        <w:t>Department</w:t>
      </w:r>
      <w:r w:rsidR="003C15F7" w:rsidRPr="00B04905">
        <w:rPr>
          <w:rFonts w:cs="Arial"/>
          <w:color w:val="000000"/>
          <w:szCs w:val="22"/>
          <w:lang w:val="en" w:eastAsia="en-AU"/>
        </w:rPr>
        <w:t xml:space="preserve"> </w:t>
      </w:r>
      <w:r w:rsidR="00C948AE">
        <w:rPr>
          <w:rFonts w:cs="Arial"/>
          <w:color w:val="000000"/>
          <w:szCs w:val="22"/>
          <w:lang w:val="en" w:eastAsia="en-AU"/>
        </w:rPr>
        <w:t xml:space="preserve">as requested through </w:t>
      </w:r>
      <w:r w:rsidR="00AC3A06" w:rsidRPr="003A5834">
        <w:t xml:space="preserve">program </w:t>
      </w:r>
      <w:r w:rsidR="003C15F7">
        <w:rPr>
          <w:rFonts w:cs="Arial"/>
          <w:color w:val="000000"/>
          <w:szCs w:val="22"/>
          <w:lang w:val="en" w:eastAsia="en-AU"/>
        </w:rPr>
        <w:t xml:space="preserve">compliance </w:t>
      </w:r>
      <w:r w:rsidR="00C948AE">
        <w:rPr>
          <w:rFonts w:cs="Arial"/>
          <w:color w:val="000000"/>
          <w:szCs w:val="22"/>
          <w:lang w:val="en" w:eastAsia="en-AU"/>
        </w:rPr>
        <w:t>activities</w:t>
      </w:r>
      <w:r w:rsidR="009A6FF6">
        <w:rPr>
          <w:rFonts w:cs="Arial"/>
          <w:color w:val="000000"/>
          <w:szCs w:val="22"/>
          <w:lang w:val="en" w:eastAsia="en-AU"/>
        </w:rPr>
        <w:t>,</w:t>
      </w:r>
    </w:p>
    <w:p w14:paraId="21A8EE83" w14:textId="695F78EF" w:rsidR="003C27A1" w:rsidRPr="005067C0" w:rsidRDefault="00B04905" w:rsidP="005067C0">
      <w:pPr>
        <w:numPr>
          <w:ilvl w:val="0"/>
          <w:numId w:val="10"/>
        </w:numPr>
        <w:spacing w:before="100" w:beforeAutospacing="1" w:after="100" w:afterAutospacing="1" w:line="240" w:lineRule="auto"/>
        <w:contextualSpacing/>
        <w:rPr>
          <w:rFonts w:cs="Arial"/>
          <w:color w:val="000000"/>
          <w:szCs w:val="22"/>
          <w:lang w:val="en" w:eastAsia="en-AU"/>
        </w:rPr>
      </w:pPr>
      <w:bookmarkStart w:id="40" w:name="_Hlk137808549"/>
      <w:r w:rsidRPr="00B04905">
        <w:rPr>
          <w:rFonts w:cs="Arial"/>
          <w:color w:val="000000"/>
          <w:szCs w:val="22"/>
          <w:lang w:val="en" w:eastAsia="en-AU"/>
        </w:rPr>
        <w:t xml:space="preserve">keep a copy of all documents relating to the </w:t>
      </w:r>
      <w:r>
        <w:rPr>
          <w:rFonts w:cs="Arial"/>
          <w:color w:val="000000"/>
          <w:szCs w:val="22"/>
          <w:lang w:val="en" w:eastAsia="en-AU"/>
        </w:rPr>
        <w:t xml:space="preserve">ART Storage Funding </w:t>
      </w:r>
      <w:r w:rsidR="00AC3A06" w:rsidRPr="003A5834">
        <w:t xml:space="preserve">program </w:t>
      </w:r>
      <w:r w:rsidRPr="00B04905">
        <w:rPr>
          <w:rFonts w:cs="Arial"/>
          <w:color w:val="000000"/>
          <w:szCs w:val="22"/>
          <w:lang w:val="en" w:eastAsia="en-AU"/>
        </w:rPr>
        <w:t xml:space="preserve">requirements for a minimum of </w:t>
      </w:r>
      <w:r w:rsidR="003C15F7">
        <w:rPr>
          <w:rFonts w:cs="Arial"/>
          <w:color w:val="000000"/>
          <w:szCs w:val="22"/>
          <w:lang w:val="en" w:eastAsia="en-AU"/>
        </w:rPr>
        <w:t>7</w:t>
      </w:r>
      <w:r w:rsidRPr="00B04905">
        <w:rPr>
          <w:rFonts w:cs="Arial"/>
          <w:color w:val="000000"/>
          <w:szCs w:val="22"/>
          <w:lang w:val="en" w:eastAsia="en-AU"/>
        </w:rPr>
        <w:t> years</w:t>
      </w:r>
      <w:bookmarkEnd w:id="40"/>
      <w:r w:rsidR="003C27A1">
        <w:rPr>
          <w:rFonts w:cs="Arial"/>
          <w:color w:val="000000"/>
          <w:szCs w:val="22"/>
          <w:lang w:val="en" w:eastAsia="en-AU"/>
        </w:rPr>
        <w:t>.</w:t>
      </w:r>
    </w:p>
    <w:p w14:paraId="449B79E8" w14:textId="77777777" w:rsidR="003C27A1" w:rsidRDefault="003C27A1" w:rsidP="005067C0">
      <w:pPr>
        <w:pStyle w:val="Header"/>
      </w:pPr>
      <w:r w:rsidRPr="002B2E5E">
        <w:t>The Department reserves the right to recover any payments that have been inappropriately claimed</w:t>
      </w:r>
      <w:r>
        <w:t>.</w:t>
      </w:r>
    </w:p>
    <w:p w14:paraId="5592C95E" w14:textId="5C77F1B0" w:rsidR="00C948AE" w:rsidRPr="00B04905" w:rsidRDefault="00C948AE" w:rsidP="00E64695">
      <w:pPr>
        <w:pStyle w:val="Heading2"/>
        <w:contextualSpacing/>
        <w:rPr>
          <w:sz w:val="22"/>
          <w:szCs w:val="22"/>
          <w:lang w:val="en" w:eastAsia="en-AU"/>
        </w:rPr>
      </w:pPr>
      <w:bookmarkStart w:id="41" w:name="_5.2_Patient_Consent"/>
      <w:bookmarkStart w:id="42" w:name="_Toc146723154"/>
      <w:bookmarkEnd w:id="41"/>
      <w:r>
        <w:rPr>
          <w:lang w:val="en" w:eastAsia="en-AU"/>
        </w:rPr>
        <w:t xml:space="preserve">5.2 </w:t>
      </w:r>
      <w:r w:rsidR="00300E9A">
        <w:rPr>
          <w:lang w:val="en" w:eastAsia="en-AU"/>
        </w:rPr>
        <w:t xml:space="preserve">Patient </w:t>
      </w:r>
      <w:r w:rsidR="00BA2547">
        <w:rPr>
          <w:lang w:val="en" w:eastAsia="en-AU"/>
        </w:rPr>
        <w:t xml:space="preserve">Consent and </w:t>
      </w:r>
      <w:r>
        <w:rPr>
          <w:lang w:val="en" w:eastAsia="en-AU"/>
        </w:rPr>
        <w:t>Notification</w:t>
      </w:r>
      <w:r w:rsidR="00BA2547">
        <w:rPr>
          <w:lang w:val="en" w:eastAsia="en-AU"/>
        </w:rPr>
        <w:t>s</w:t>
      </w:r>
      <w:bookmarkEnd w:id="42"/>
    </w:p>
    <w:p w14:paraId="12B53669" w14:textId="48C59B3B" w:rsidR="006A6D50" w:rsidRDefault="00C948AE" w:rsidP="005067C0">
      <w:pPr>
        <w:pStyle w:val="Header"/>
        <w:rPr>
          <w:lang w:val="en" w:eastAsia="en-AU"/>
        </w:rPr>
      </w:pPr>
      <w:r w:rsidRPr="00C948AE">
        <w:rPr>
          <w:lang w:val="en" w:eastAsia="en-AU"/>
        </w:rPr>
        <w:t xml:space="preserve">ART </w:t>
      </w:r>
      <w:r w:rsidR="005B138F">
        <w:rPr>
          <w:lang w:val="en" w:eastAsia="en-AU"/>
        </w:rPr>
        <w:t>clinic</w:t>
      </w:r>
      <w:r w:rsidRPr="00C948AE">
        <w:rPr>
          <w:lang w:val="en" w:eastAsia="en-AU"/>
        </w:rPr>
        <w:t>s must</w:t>
      </w:r>
      <w:r w:rsidR="008A1FB0">
        <w:rPr>
          <w:lang w:val="en" w:eastAsia="en-AU"/>
        </w:rPr>
        <w:t xml:space="preserve"> </w:t>
      </w:r>
      <w:r w:rsidR="004D6994">
        <w:rPr>
          <w:lang w:val="en" w:eastAsia="en-AU"/>
        </w:rPr>
        <w:t>obtain</w:t>
      </w:r>
      <w:r w:rsidR="00BE0C4A">
        <w:rPr>
          <w:lang w:val="en" w:eastAsia="en-AU"/>
        </w:rPr>
        <w:t xml:space="preserve"> </w:t>
      </w:r>
      <w:r w:rsidR="006A1F48">
        <w:rPr>
          <w:lang w:val="en" w:eastAsia="en-AU"/>
        </w:rPr>
        <w:t xml:space="preserve">and keep a record of </w:t>
      </w:r>
      <w:r w:rsidR="00BE0C4A">
        <w:rPr>
          <w:lang w:val="en" w:eastAsia="en-AU"/>
        </w:rPr>
        <w:t>consent from all eligible patients</w:t>
      </w:r>
      <w:r w:rsidR="006A1F48">
        <w:rPr>
          <w:lang w:val="en" w:eastAsia="en-AU"/>
        </w:rPr>
        <w:t xml:space="preserve"> that they may</w:t>
      </w:r>
      <w:r w:rsidR="00BE0C4A">
        <w:rPr>
          <w:lang w:val="en" w:eastAsia="en-AU"/>
        </w:rPr>
        <w:t xml:space="preserve"> </w:t>
      </w:r>
      <w:r w:rsidR="003B110C">
        <w:rPr>
          <w:lang w:val="en" w:eastAsia="en-AU"/>
        </w:rPr>
        <w:t>seek</w:t>
      </w:r>
      <w:r w:rsidR="00BE0C4A">
        <w:rPr>
          <w:lang w:val="en" w:eastAsia="en-AU"/>
        </w:rPr>
        <w:t xml:space="preserve"> </w:t>
      </w:r>
      <w:r w:rsidR="00651E87">
        <w:rPr>
          <w:lang w:val="en" w:eastAsia="en-AU"/>
        </w:rPr>
        <w:t>subsidies</w:t>
      </w:r>
      <w:r w:rsidR="00BE0C4A">
        <w:rPr>
          <w:lang w:val="en" w:eastAsia="en-AU"/>
        </w:rPr>
        <w:t xml:space="preserve"> under this </w:t>
      </w:r>
      <w:r w:rsidR="00AC3A06" w:rsidRPr="003A5834">
        <w:t xml:space="preserve">program </w:t>
      </w:r>
      <w:r w:rsidR="00BE0C4A">
        <w:rPr>
          <w:lang w:val="en" w:eastAsia="en-AU"/>
        </w:rPr>
        <w:t>for cryostorage services provided to that patient.</w:t>
      </w:r>
      <w:r w:rsidR="006756CC">
        <w:rPr>
          <w:lang w:val="en" w:eastAsia="en-AU"/>
        </w:rPr>
        <w:t xml:space="preserve"> </w:t>
      </w:r>
    </w:p>
    <w:p w14:paraId="14C44AE0" w14:textId="36D20A24" w:rsidR="00D46BB3" w:rsidRDefault="0001105B" w:rsidP="005067C0">
      <w:pPr>
        <w:pStyle w:val="Header"/>
        <w:rPr>
          <w:lang w:val="en" w:eastAsia="en-AU"/>
        </w:rPr>
      </w:pPr>
      <w:r w:rsidRPr="0001105B">
        <w:rPr>
          <w:lang w:val="en" w:eastAsia="en-AU"/>
        </w:rPr>
        <w:t xml:space="preserve">As part of this, patients must consent to their personal information relating to the </w:t>
      </w:r>
      <w:r w:rsidR="00AC3A06" w:rsidRPr="003A5834">
        <w:t xml:space="preserve">program </w:t>
      </w:r>
      <w:r w:rsidRPr="0001105B">
        <w:rPr>
          <w:lang w:val="en" w:eastAsia="en-AU"/>
        </w:rPr>
        <w:t>being shared with Services Australia and with the Department of Health and Aged Care to facilitate claims for the subsidy to be paid on their behalf and for program assurance purposes, statistical and evaluation purposes and to inform policy development</w:t>
      </w:r>
      <w:r w:rsidR="003B32AA">
        <w:rPr>
          <w:lang w:val="en" w:eastAsia="en-AU"/>
        </w:rPr>
        <w:t>.</w:t>
      </w:r>
      <w:r w:rsidR="007B1A81">
        <w:rPr>
          <w:lang w:val="en" w:eastAsia="en-AU"/>
        </w:rPr>
        <w:t xml:space="preserve"> ART clinics must retain records of this informed patient consent for a minimum of 7 years, as per </w:t>
      </w:r>
      <w:hyperlink w:anchor="_Clinic_obligations" w:history="1">
        <w:r w:rsidR="007B1A81" w:rsidRPr="00C14015">
          <w:rPr>
            <w:rStyle w:val="Hyperlink"/>
            <w:rFonts w:cs="Arial"/>
            <w:szCs w:val="22"/>
            <w:lang w:val="en" w:eastAsia="en-AU"/>
          </w:rPr>
          <w:t xml:space="preserve">Section </w:t>
        </w:r>
        <w:r w:rsidR="00C14015" w:rsidRPr="00C14015">
          <w:rPr>
            <w:rStyle w:val="Hyperlink"/>
            <w:rFonts w:cs="Arial"/>
            <w:szCs w:val="22"/>
            <w:lang w:val="en" w:eastAsia="en-AU"/>
          </w:rPr>
          <w:t>5</w:t>
        </w:r>
        <w:r w:rsidR="00C14015">
          <w:rPr>
            <w:rStyle w:val="Hyperlink"/>
            <w:rFonts w:cs="Arial"/>
            <w:szCs w:val="22"/>
            <w:lang w:val="en" w:eastAsia="en-AU"/>
          </w:rPr>
          <w:t>:</w:t>
        </w:r>
        <w:r w:rsidR="00C14015" w:rsidRPr="00C14015">
          <w:rPr>
            <w:rStyle w:val="Hyperlink"/>
            <w:rFonts w:cs="Arial"/>
            <w:szCs w:val="22"/>
            <w:lang w:val="en" w:eastAsia="en-AU"/>
          </w:rPr>
          <w:t xml:space="preserve"> Clinic Obligations</w:t>
        </w:r>
      </w:hyperlink>
      <w:r w:rsidR="007B1A81">
        <w:rPr>
          <w:lang w:val="en" w:eastAsia="en-AU"/>
        </w:rPr>
        <w:t>.</w:t>
      </w:r>
    </w:p>
    <w:p w14:paraId="29BD55E5" w14:textId="77777777" w:rsidR="00D80976" w:rsidRDefault="00D46BB3" w:rsidP="005067C0">
      <w:pPr>
        <w:pStyle w:val="Header"/>
        <w:rPr>
          <w:lang w:val="en" w:eastAsia="en-AU"/>
        </w:rPr>
      </w:pPr>
      <w:r>
        <w:rPr>
          <w:lang w:val="en" w:eastAsia="en-AU"/>
        </w:rPr>
        <w:t xml:space="preserve">ART clinics </w:t>
      </w:r>
      <w:r w:rsidR="0097133E">
        <w:rPr>
          <w:lang w:val="en" w:eastAsia="en-AU"/>
        </w:rPr>
        <w:t>must</w:t>
      </w:r>
      <w:r>
        <w:rPr>
          <w:lang w:val="en" w:eastAsia="en-AU"/>
        </w:rPr>
        <w:t xml:space="preserve"> </w:t>
      </w:r>
      <w:r w:rsidR="00980F7A">
        <w:rPr>
          <w:lang w:val="en" w:eastAsia="en-AU"/>
        </w:rPr>
        <w:t xml:space="preserve">inform patients of the way their personal information will be collected and used </w:t>
      </w:r>
      <w:r>
        <w:rPr>
          <w:lang w:val="en" w:eastAsia="en-AU"/>
        </w:rPr>
        <w:t>by showing patients the ART Storage Funding Program Privacy Collection Notice</w:t>
      </w:r>
      <w:r w:rsidR="00A4416A">
        <w:rPr>
          <w:lang w:val="en" w:eastAsia="en-AU"/>
        </w:rPr>
        <w:t xml:space="preserve"> (notice)</w:t>
      </w:r>
      <w:r>
        <w:rPr>
          <w:lang w:val="en" w:eastAsia="en-AU"/>
        </w:rPr>
        <w:t xml:space="preserve">, which will be available on the </w:t>
      </w:r>
      <w:r w:rsidR="00256558">
        <w:rPr>
          <w:lang w:val="en" w:eastAsia="en-AU"/>
        </w:rPr>
        <w:t xml:space="preserve">Department of Health and Aged Care’s ART Storage Funding Program </w:t>
      </w:r>
      <w:hyperlink r:id="rId34" w:history="1">
        <w:r w:rsidR="00256558" w:rsidRPr="00256558">
          <w:rPr>
            <w:rStyle w:val="Hyperlink"/>
            <w:rFonts w:cs="Arial"/>
            <w:szCs w:val="22"/>
            <w:lang w:val="en" w:eastAsia="en-AU"/>
          </w:rPr>
          <w:t>website</w:t>
        </w:r>
      </w:hyperlink>
      <w:r w:rsidR="00256558">
        <w:rPr>
          <w:lang w:val="en" w:eastAsia="en-AU"/>
        </w:rPr>
        <w:t>.</w:t>
      </w:r>
      <w:r w:rsidR="00E00239">
        <w:rPr>
          <w:lang w:val="en" w:eastAsia="en-AU"/>
        </w:rPr>
        <w:t xml:space="preserve"> </w:t>
      </w:r>
    </w:p>
    <w:p w14:paraId="48CB7FBF" w14:textId="5F94FDA5" w:rsidR="00D46BB3" w:rsidRDefault="00DC6691" w:rsidP="005067C0">
      <w:pPr>
        <w:pStyle w:val="Header"/>
        <w:rPr>
          <w:lang w:val="en" w:eastAsia="en-AU"/>
        </w:rPr>
      </w:pPr>
      <w:r>
        <w:rPr>
          <w:lang w:val="en" w:eastAsia="en-AU"/>
        </w:rPr>
        <w:t xml:space="preserve">The notice provides information on what patient information will be collected and used for the program. Patients </w:t>
      </w:r>
      <w:r w:rsidR="00B82743">
        <w:rPr>
          <w:lang w:val="en" w:eastAsia="en-AU"/>
        </w:rPr>
        <w:t xml:space="preserve">choosing to be in the program after having read and acknowledged </w:t>
      </w:r>
      <w:r w:rsidR="00EA5872">
        <w:rPr>
          <w:lang w:val="en" w:eastAsia="en-AU"/>
        </w:rPr>
        <w:t>the</w:t>
      </w:r>
      <w:r w:rsidR="00B82743">
        <w:rPr>
          <w:lang w:val="en" w:eastAsia="en-AU"/>
        </w:rPr>
        <w:t xml:space="preserve"> notice agree to their information being collected and used in this way</w:t>
      </w:r>
      <w:r w:rsidR="00EA5872">
        <w:rPr>
          <w:lang w:val="en" w:eastAsia="en-AU"/>
        </w:rPr>
        <w:t xml:space="preserve"> for the purposes of the program.</w:t>
      </w:r>
    </w:p>
    <w:p w14:paraId="3C91F0C4" w14:textId="26323444" w:rsidR="00B04905" w:rsidRDefault="006E4497" w:rsidP="005067C0">
      <w:pPr>
        <w:pStyle w:val="Header"/>
        <w:rPr>
          <w:lang w:val="en" w:eastAsia="en-AU"/>
        </w:rPr>
      </w:pPr>
      <w:r>
        <w:rPr>
          <w:lang w:val="en" w:eastAsia="en-AU"/>
        </w:rPr>
        <w:t xml:space="preserve">ART </w:t>
      </w:r>
      <w:r w:rsidR="005B138F">
        <w:rPr>
          <w:lang w:val="en" w:eastAsia="en-AU"/>
        </w:rPr>
        <w:t>clinic</w:t>
      </w:r>
      <w:r>
        <w:rPr>
          <w:lang w:val="en" w:eastAsia="en-AU"/>
        </w:rPr>
        <w:t xml:space="preserve">s are </w:t>
      </w:r>
      <w:r w:rsidR="00892FA8">
        <w:rPr>
          <w:lang w:val="en" w:eastAsia="en-AU"/>
        </w:rPr>
        <w:t>also required</w:t>
      </w:r>
      <w:r>
        <w:rPr>
          <w:lang w:val="en" w:eastAsia="en-AU"/>
        </w:rPr>
        <w:t xml:space="preserve"> to ask patients at the end of each storage period whether they still want their eligible cryostorage service/s to remain in </w:t>
      </w:r>
      <w:r w:rsidR="00D80976">
        <w:rPr>
          <w:lang w:val="en" w:eastAsia="en-AU"/>
        </w:rPr>
        <w:t>cryo</w:t>
      </w:r>
      <w:r>
        <w:rPr>
          <w:lang w:val="en" w:eastAsia="en-AU"/>
        </w:rPr>
        <w:t>storage</w:t>
      </w:r>
      <w:r w:rsidR="00FA09F2">
        <w:rPr>
          <w:lang w:val="en" w:eastAsia="en-AU"/>
        </w:rPr>
        <w:t>.</w:t>
      </w:r>
      <w:r w:rsidR="00E6571D">
        <w:rPr>
          <w:lang w:val="en" w:eastAsia="en-AU"/>
        </w:rPr>
        <w:t xml:space="preserve"> The method by which this is undertaken is a decision for each ART clinic.</w:t>
      </w:r>
    </w:p>
    <w:p w14:paraId="6C44FAB2" w14:textId="731702C2" w:rsidR="004D4D86" w:rsidRDefault="008A1FB0" w:rsidP="005067C0">
      <w:pPr>
        <w:pStyle w:val="Header"/>
        <w:rPr>
          <w:lang w:val="en" w:eastAsia="en-AU"/>
        </w:rPr>
      </w:pPr>
      <w:r>
        <w:rPr>
          <w:lang w:val="en" w:eastAsia="en-AU"/>
        </w:rPr>
        <w:t xml:space="preserve">ART </w:t>
      </w:r>
      <w:r w:rsidR="005B138F">
        <w:rPr>
          <w:lang w:val="en" w:eastAsia="en-AU"/>
        </w:rPr>
        <w:t>clinic</w:t>
      </w:r>
      <w:r>
        <w:rPr>
          <w:lang w:val="en" w:eastAsia="en-AU"/>
        </w:rPr>
        <w:t>s must provide a statement to the patient</w:t>
      </w:r>
      <w:r w:rsidR="00651E87">
        <w:rPr>
          <w:lang w:val="en" w:eastAsia="en-AU"/>
        </w:rPr>
        <w:t xml:space="preserve"> every 6 months</w:t>
      </w:r>
      <w:r>
        <w:rPr>
          <w:lang w:val="en" w:eastAsia="en-AU"/>
        </w:rPr>
        <w:t xml:space="preserve"> once the</w:t>
      </w:r>
      <w:r w:rsidR="00295E0A">
        <w:rPr>
          <w:lang w:val="en" w:eastAsia="en-AU"/>
        </w:rPr>
        <w:t>y</w:t>
      </w:r>
      <w:r>
        <w:rPr>
          <w:lang w:val="en" w:eastAsia="en-AU"/>
        </w:rPr>
        <w:t xml:space="preserve"> </w:t>
      </w:r>
      <w:r w:rsidR="00651E87">
        <w:rPr>
          <w:lang w:val="en" w:eastAsia="en-AU"/>
        </w:rPr>
        <w:t xml:space="preserve">have received </w:t>
      </w:r>
      <w:r w:rsidR="00295E0A">
        <w:rPr>
          <w:lang w:val="en" w:eastAsia="en-AU"/>
        </w:rPr>
        <w:t xml:space="preserve">the </w:t>
      </w:r>
      <w:r w:rsidR="00AC3A06" w:rsidRPr="003A5834">
        <w:t xml:space="preserve">program </w:t>
      </w:r>
      <w:r w:rsidR="00295E0A">
        <w:rPr>
          <w:lang w:val="en" w:eastAsia="en-AU"/>
        </w:rPr>
        <w:t>payment</w:t>
      </w:r>
      <w:r w:rsidR="002F5977">
        <w:rPr>
          <w:lang w:val="en" w:eastAsia="en-AU"/>
        </w:rPr>
        <w:t>,</w:t>
      </w:r>
      <w:r>
        <w:rPr>
          <w:lang w:val="en" w:eastAsia="en-AU"/>
        </w:rPr>
        <w:t xml:space="preserve"> </w:t>
      </w:r>
      <w:r w:rsidR="006E4497">
        <w:rPr>
          <w:lang w:val="en" w:eastAsia="en-AU"/>
        </w:rPr>
        <w:t>noting</w:t>
      </w:r>
      <w:r w:rsidR="004D4D86">
        <w:rPr>
          <w:lang w:val="en" w:eastAsia="en-AU"/>
        </w:rPr>
        <w:t>:</w:t>
      </w:r>
    </w:p>
    <w:p w14:paraId="674556A8" w14:textId="2C4FA644" w:rsidR="004A27A0" w:rsidRDefault="006E4497" w:rsidP="00E64695">
      <w:pPr>
        <w:pStyle w:val="ListParagraph"/>
        <w:numPr>
          <w:ilvl w:val="0"/>
          <w:numId w:val="22"/>
        </w:numPr>
        <w:spacing w:before="240" w:after="240" w:line="240" w:lineRule="auto"/>
        <w:rPr>
          <w:rFonts w:cs="Arial"/>
          <w:color w:val="000000"/>
          <w:szCs w:val="22"/>
          <w:lang w:val="en" w:eastAsia="en-AU"/>
        </w:rPr>
      </w:pPr>
      <w:r>
        <w:rPr>
          <w:rFonts w:cs="Arial"/>
          <w:color w:val="000000"/>
          <w:szCs w:val="22"/>
          <w:lang w:val="en" w:eastAsia="en-AU"/>
        </w:rPr>
        <w:t xml:space="preserve">that </w:t>
      </w:r>
      <w:r w:rsidR="008A1FB0" w:rsidRPr="00BA0CFB">
        <w:rPr>
          <w:rFonts w:cs="Arial"/>
          <w:color w:val="000000"/>
          <w:szCs w:val="22"/>
          <w:lang w:val="en" w:eastAsia="en-AU"/>
        </w:rPr>
        <w:t>the</w:t>
      </w:r>
      <w:r w:rsidR="00651E87" w:rsidRPr="00BA0CFB">
        <w:rPr>
          <w:rFonts w:cs="Arial"/>
          <w:color w:val="000000"/>
          <w:szCs w:val="22"/>
          <w:lang w:val="en" w:eastAsia="en-AU"/>
        </w:rPr>
        <w:t xml:space="preserve"> </w:t>
      </w:r>
      <w:r w:rsidR="004D4D86">
        <w:rPr>
          <w:rFonts w:cs="Arial"/>
          <w:color w:val="000000"/>
          <w:szCs w:val="22"/>
          <w:lang w:val="en" w:eastAsia="en-AU"/>
        </w:rPr>
        <w:t xml:space="preserve">federal </w:t>
      </w:r>
      <w:r w:rsidR="008A1FB0" w:rsidRPr="00BA0CFB">
        <w:rPr>
          <w:rFonts w:cs="Arial"/>
          <w:color w:val="000000"/>
          <w:szCs w:val="22"/>
          <w:lang w:val="en" w:eastAsia="en-AU"/>
        </w:rPr>
        <w:t xml:space="preserve">Government paid for the </w:t>
      </w:r>
      <w:r w:rsidR="004248F5">
        <w:rPr>
          <w:rFonts w:cs="Arial"/>
          <w:color w:val="000000"/>
          <w:szCs w:val="22"/>
          <w:lang w:val="en" w:eastAsia="en-AU"/>
        </w:rPr>
        <w:t>cryo</w:t>
      </w:r>
      <w:r w:rsidR="00933634">
        <w:rPr>
          <w:rFonts w:cs="Arial"/>
          <w:color w:val="000000"/>
          <w:szCs w:val="22"/>
          <w:lang w:val="en" w:eastAsia="en-AU"/>
        </w:rPr>
        <w:t xml:space="preserve">storage </w:t>
      </w:r>
      <w:r w:rsidR="008A1FB0" w:rsidRPr="00BA0CFB">
        <w:rPr>
          <w:rFonts w:cs="Arial"/>
          <w:color w:val="000000"/>
          <w:szCs w:val="22"/>
          <w:lang w:val="en" w:eastAsia="en-AU"/>
        </w:rPr>
        <w:t xml:space="preserve">service rendered by the </w:t>
      </w:r>
      <w:r w:rsidR="002F5977" w:rsidRPr="00BA0CFB">
        <w:rPr>
          <w:rFonts w:cs="Arial"/>
          <w:color w:val="000000"/>
          <w:szCs w:val="22"/>
          <w:lang w:val="en" w:eastAsia="en-AU"/>
        </w:rPr>
        <w:t xml:space="preserve">ART </w:t>
      </w:r>
      <w:r w:rsidR="005B138F">
        <w:rPr>
          <w:rFonts w:cs="Arial"/>
          <w:color w:val="000000"/>
          <w:szCs w:val="22"/>
          <w:lang w:val="en" w:eastAsia="en-AU"/>
        </w:rPr>
        <w:t>clinic</w:t>
      </w:r>
      <w:r w:rsidR="004A27A0" w:rsidRPr="00BA0CFB">
        <w:rPr>
          <w:rFonts w:cs="Arial"/>
          <w:color w:val="000000"/>
          <w:szCs w:val="22"/>
          <w:lang w:val="en" w:eastAsia="en-AU"/>
        </w:rPr>
        <w:t>,</w:t>
      </w:r>
    </w:p>
    <w:p w14:paraId="0EF93CC5" w14:textId="70680EFD" w:rsidR="006E4497" w:rsidRPr="00BA0CFB" w:rsidRDefault="006E4497" w:rsidP="00E64695">
      <w:pPr>
        <w:pStyle w:val="ListParagraph"/>
        <w:numPr>
          <w:ilvl w:val="0"/>
          <w:numId w:val="22"/>
        </w:numPr>
        <w:spacing w:before="240" w:after="240" w:line="240" w:lineRule="auto"/>
        <w:rPr>
          <w:rFonts w:cs="Arial"/>
          <w:color w:val="000000"/>
          <w:szCs w:val="22"/>
          <w:lang w:val="en" w:eastAsia="en-AU"/>
        </w:rPr>
      </w:pPr>
      <w:r>
        <w:rPr>
          <w:rFonts w:cs="Arial"/>
          <w:color w:val="000000"/>
          <w:szCs w:val="22"/>
          <w:lang w:val="en" w:eastAsia="en-AU"/>
        </w:rPr>
        <w:t>that $0 is owing for this cryostorage service</w:t>
      </w:r>
      <w:r w:rsidR="00295E0A">
        <w:rPr>
          <w:rFonts w:cs="Arial"/>
          <w:color w:val="000000"/>
          <w:szCs w:val="22"/>
          <w:lang w:val="en" w:eastAsia="en-AU"/>
        </w:rPr>
        <w:t>,</w:t>
      </w:r>
    </w:p>
    <w:p w14:paraId="7F1544B7" w14:textId="5C62E033" w:rsidR="004A27A0" w:rsidRDefault="006E4497" w:rsidP="00E64695">
      <w:pPr>
        <w:pStyle w:val="ListParagraph"/>
        <w:numPr>
          <w:ilvl w:val="0"/>
          <w:numId w:val="22"/>
        </w:numPr>
        <w:spacing w:before="240" w:after="240" w:line="240" w:lineRule="auto"/>
        <w:rPr>
          <w:rFonts w:cs="Arial"/>
          <w:color w:val="000000"/>
          <w:szCs w:val="22"/>
          <w:lang w:val="en" w:eastAsia="en-AU"/>
        </w:rPr>
      </w:pPr>
      <w:r>
        <w:rPr>
          <w:rFonts w:cs="Arial"/>
          <w:color w:val="000000"/>
          <w:szCs w:val="22"/>
          <w:lang w:val="en" w:eastAsia="en-AU"/>
        </w:rPr>
        <w:t xml:space="preserve">the </w:t>
      </w:r>
      <w:r w:rsidR="004A27A0">
        <w:rPr>
          <w:rFonts w:cs="Arial"/>
          <w:color w:val="000000"/>
          <w:szCs w:val="22"/>
          <w:lang w:val="en" w:eastAsia="en-AU"/>
        </w:rPr>
        <w:t xml:space="preserve">period of </w:t>
      </w:r>
      <w:r>
        <w:rPr>
          <w:rFonts w:cs="Arial"/>
          <w:color w:val="000000"/>
          <w:szCs w:val="22"/>
          <w:lang w:val="en" w:eastAsia="en-AU"/>
        </w:rPr>
        <w:t>subsidised</w:t>
      </w:r>
      <w:r w:rsidR="004A27A0">
        <w:rPr>
          <w:rFonts w:cs="Arial"/>
          <w:color w:val="000000"/>
          <w:szCs w:val="22"/>
          <w:lang w:val="en" w:eastAsia="en-AU"/>
        </w:rPr>
        <w:t xml:space="preserve"> cryostorage</w:t>
      </w:r>
      <w:r>
        <w:rPr>
          <w:rFonts w:cs="Arial"/>
          <w:color w:val="000000"/>
          <w:szCs w:val="22"/>
          <w:lang w:val="en" w:eastAsia="en-AU"/>
        </w:rPr>
        <w:t xml:space="preserve"> (</w:t>
      </w:r>
      <w:r w:rsidR="00613784">
        <w:rPr>
          <w:rFonts w:cs="Arial"/>
          <w:color w:val="000000"/>
          <w:szCs w:val="22"/>
          <w:lang w:val="en" w:eastAsia="en-AU"/>
        </w:rPr>
        <w:t>i.e.,</w:t>
      </w:r>
      <w:r>
        <w:rPr>
          <w:rFonts w:cs="Arial"/>
          <w:color w:val="000000"/>
          <w:szCs w:val="22"/>
          <w:lang w:val="en" w:eastAsia="en-AU"/>
        </w:rPr>
        <w:t xml:space="preserve"> may be a portion of the 6 month period)</w:t>
      </w:r>
      <w:r w:rsidR="00B27E74">
        <w:rPr>
          <w:rFonts w:cs="Arial"/>
          <w:color w:val="000000"/>
          <w:szCs w:val="22"/>
          <w:lang w:val="en" w:eastAsia="en-AU"/>
        </w:rPr>
        <w:t>,</w:t>
      </w:r>
    </w:p>
    <w:p w14:paraId="2C2AD65F" w14:textId="30576699" w:rsidR="003B110C" w:rsidRDefault="006E4497" w:rsidP="00E64695">
      <w:pPr>
        <w:pStyle w:val="ListParagraph"/>
        <w:numPr>
          <w:ilvl w:val="0"/>
          <w:numId w:val="22"/>
        </w:numPr>
        <w:spacing w:before="240" w:after="240" w:line="240" w:lineRule="auto"/>
        <w:rPr>
          <w:rFonts w:cs="Arial"/>
          <w:color w:val="000000"/>
          <w:szCs w:val="22"/>
          <w:lang w:val="en" w:eastAsia="en-AU"/>
        </w:rPr>
      </w:pPr>
      <w:r w:rsidRPr="003B110C">
        <w:rPr>
          <w:rFonts w:cs="Arial"/>
          <w:color w:val="000000"/>
          <w:szCs w:val="22"/>
          <w:lang w:val="en" w:eastAsia="en-AU"/>
        </w:rPr>
        <w:t xml:space="preserve">which </w:t>
      </w:r>
      <w:r w:rsidR="004A27A0" w:rsidRPr="003B110C">
        <w:rPr>
          <w:rFonts w:cs="Arial"/>
          <w:color w:val="000000"/>
          <w:szCs w:val="22"/>
          <w:lang w:val="en" w:eastAsia="en-AU"/>
        </w:rPr>
        <w:t>material/</w:t>
      </w:r>
      <w:r w:rsidRPr="003B110C">
        <w:rPr>
          <w:rFonts w:cs="Arial"/>
          <w:color w:val="000000"/>
          <w:szCs w:val="22"/>
          <w:lang w:val="en" w:eastAsia="en-AU"/>
        </w:rPr>
        <w:t xml:space="preserve">s </w:t>
      </w:r>
      <w:r w:rsidR="004A27A0" w:rsidRPr="003B110C">
        <w:rPr>
          <w:rFonts w:cs="Arial"/>
          <w:color w:val="000000"/>
          <w:szCs w:val="22"/>
          <w:lang w:val="en" w:eastAsia="en-AU"/>
        </w:rPr>
        <w:t>stor</w:t>
      </w:r>
      <w:r w:rsidRPr="003B110C">
        <w:rPr>
          <w:rFonts w:cs="Arial"/>
          <w:color w:val="000000"/>
          <w:szCs w:val="22"/>
          <w:lang w:val="en" w:eastAsia="en-AU"/>
        </w:rPr>
        <w:t>age was subsidised</w:t>
      </w:r>
      <w:r w:rsidR="004A27A0" w:rsidRPr="003B110C">
        <w:rPr>
          <w:rFonts w:cs="Arial"/>
          <w:color w:val="000000"/>
          <w:szCs w:val="22"/>
          <w:lang w:val="en" w:eastAsia="en-AU"/>
        </w:rPr>
        <w:t xml:space="preserve"> </w:t>
      </w:r>
      <w:r w:rsidRPr="003B110C">
        <w:rPr>
          <w:rFonts w:cs="Arial"/>
          <w:color w:val="000000"/>
          <w:szCs w:val="22"/>
          <w:lang w:val="en" w:eastAsia="en-AU"/>
        </w:rPr>
        <w:t>(</w:t>
      </w:r>
      <w:r w:rsidR="00613784" w:rsidRPr="003B110C">
        <w:rPr>
          <w:rFonts w:cs="Arial"/>
          <w:color w:val="000000"/>
          <w:szCs w:val="22"/>
          <w:lang w:val="en" w:eastAsia="en-AU"/>
        </w:rPr>
        <w:t>i.e.,</w:t>
      </w:r>
      <w:r w:rsidRPr="003B110C">
        <w:rPr>
          <w:rFonts w:cs="Arial"/>
          <w:color w:val="000000"/>
          <w:szCs w:val="22"/>
          <w:lang w:val="en" w:eastAsia="en-AU"/>
        </w:rPr>
        <w:t xml:space="preserve"> eggs, sperm, </w:t>
      </w:r>
      <w:r w:rsidR="00613784" w:rsidRPr="003B110C">
        <w:rPr>
          <w:rFonts w:cs="Arial"/>
          <w:color w:val="000000"/>
          <w:szCs w:val="22"/>
          <w:lang w:val="en" w:eastAsia="en-AU"/>
        </w:rPr>
        <w:t>embryo</w:t>
      </w:r>
      <w:r w:rsidRPr="003B110C">
        <w:rPr>
          <w:rFonts w:cs="Arial"/>
          <w:color w:val="000000"/>
          <w:szCs w:val="22"/>
          <w:lang w:val="en" w:eastAsia="en-AU"/>
        </w:rPr>
        <w:t>/s)</w:t>
      </w:r>
      <w:r w:rsidR="00B27E74">
        <w:rPr>
          <w:rFonts w:cs="Arial"/>
          <w:color w:val="000000"/>
          <w:szCs w:val="22"/>
          <w:lang w:val="en" w:eastAsia="en-AU"/>
        </w:rPr>
        <w:t>,</w:t>
      </w:r>
      <w:r w:rsidR="00E6571D">
        <w:rPr>
          <w:rFonts w:cs="Arial"/>
          <w:color w:val="000000"/>
          <w:szCs w:val="22"/>
          <w:lang w:val="en" w:eastAsia="en-AU"/>
        </w:rPr>
        <w:t xml:space="preserve"> and</w:t>
      </w:r>
    </w:p>
    <w:p w14:paraId="6140A209" w14:textId="3D797AA7" w:rsidR="000E5316" w:rsidRPr="003C27A1" w:rsidRDefault="006E4497" w:rsidP="00E64695">
      <w:pPr>
        <w:pStyle w:val="ListParagraph"/>
        <w:numPr>
          <w:ilvl w:val="0"/>
          <w:numId w:val="22"/>
        </w:numPr>
        <w:spacing w:before="240" w:after="240" w:line="240" w:lineRule="auto"/>
        <w:rPr>
          <w:rFonts w:cs="Arial"/>
          <w:color w:val="000000"/>
          <w:szCs w:val="22"/>
          <w:lang w:val="en" w:eastAsia="en-AU"/>
        </w:rPr>
      </w:pPr>
      <w:r w:rsidRPr="003B110C">
        <w:rPr>
          <w:rFonts w:cs="Arial"/>
          <w:color w:val="000000"/>
          <w:szCs w:val="22"/>
          <w:lang w:val="en" w:eastAsia="en-AU"/>
        </w:rPr>
        <w:t>instructions for the patient regarding how to proceed if they no longer require the storage service/s.</w:t>
      </w:r>
    </w:p>
    <w:p w14:paraId="7E01E75F" w14:textId="059762B4" w:rsidR="000E5316" w:rsidRPr="006E4497" w:rsidRDefault="000E5316" w:rsidP="00E64695">
      <w:pPr>
        <w:pStyle w:val="Heading1"/>
        <w:numPr>
          <w:ilvl w:val="0"/>
          <w:numId w:val="8"/>
        </w:numPr>
        <w:contextualSpacing/>
        <w:rPr>
          <w:lang w:val="en" w:eastAsia="en-AU"/>
        </w:rPr>
      </w:pPr>
      <w:bookmarkStart w:id="43" w:name="_Toc146723155"/>
      <w:r w:rsidRPr="006E4497">
        <w:rPr>
          <w:lang w:val="en" w:eastAsia="en-AU"/>
        </w:rPr>
        <w:t>Privacy</w:t>
      </w:r>
      <w:bookmarkEnd w:id="43"/>
    </w:p>
    <w:p w14:paraId="10C447D2" w14:textId="77777777" w:rsidR="005067C0" w:rsidRDefault="00244839" w:rsidP="005067C0">
      <w:pPr>
        <w:pStyle w:val="Header"/>
        <w:rPr>
          <w:lang w:val="en" w:eastAsia="en-AU"/>
        </w:rPr>
      </w:pPr>
      <w:r w:rsidRPr="00244839">
        <w:rPr>
          <w:lang w:val="en" w:eastAsia="en-AU"/>
        </w:rPr>
        <w:t>The privacy and security of your</w:t>
      </w:r>
      <w:r w:rsidR="005E6133">
        <w:rPr>
          <w:lang w:val="en" w:eastAsia="en-AU"/>
        </w:rPr>
        <w:t xml:space="preserve"> clinic’s</w:t>
      </w:r>
      <w:r w:rsidRPr="00244839">
        <w:rPr>
          <w:lang w:val="en" w:eastAsia="en-AU"/>
        </w:rPr>
        <w:t xml:space="preserve"> information and your eligible patients’ personal information is important to the Services Australia and the Department and is protected by law. Services Australia collects this information for the purposes </w:t>
      </w:r>
      <w:r w:rsidR="005E6133">
        <w:rPr>
          <w:lang w:val="en" w:eastAsia="en-AU"/>
        </w:rPr>
        <w:t xml:space="preserve">of </w:t>
      </w:r>
      <w:r w:rsidRPr="00244839">
        <w:rPr>
          <w:lang w:val="en" w:eastAsia="en-AU"/>
        </w:rPr>
        <w:t>managing your</w:t>
      </w:r>
      <w:r w:rsidR="005E6133">
        <w:rPr>
          <w:lang w:val="en" w:eastAsia="en-AU"/>
        </w:rPr>
        <w:t xml:space="preserve"> clinic’s </w:t>
      </w:r>
      <w:r w:rsidRPr="00244839">
        <w:rPr>
          <w:lang w:val="en" w:eastAsia="en-AU"/>
        </w:rPr>
        <w:t xml:space="preserve">application and payments under this </w:t>
      </w:r>
      <w:r w:rsidR="00AC3A06" w:rsidRPr="003A5834">
        <w:t>program</w:t>
      </w:r>
      <w:r w:rsidRPr="00244839">
        <w:rPr>
          <w:lang w:val="en" w:eastAsia="en-AU"/>
        </w:rPr>
        <w:t>.</w:t>
      </w:r>
    </w:p>
    <w:p w14:paraId="2F6BD0CE" w14:textId="77777777" w:rsidR="005067C0" w:rsidRDefault="00244839" w:rsidP="005067C0">
      <w:pPr>
        <w:pStyle w:val="Header"/>
        <w:rPr>
          <w:lang w:val="en" w:eastAsia="en-AU"/>
        </w:rPr>
      </w:pPr>
      <w:r w:rsidRPr="00244839">
        <w:rPr>
          <w:lang w:val="en" w:eastAsia="en-AU"/>
        </w:rPr>
        <w:t>Services Australia will share your</w:t>
      </w:r>
      <w:r w:rsidR="003720E5">
        <w:rPr>
          <w:lang w:val="en" w:eastAsia="en-AU"/>
        </w:rPr>
        <w:t xml:space="preserve"> clinic’s</w:t>
      </w:r>
      <w:r w:rsidRPr="00244839">
        <w:rPr>
          <w:lang w:val="en" w:eastAsia="en-AU"/>
        </w:rPr>
        <w:t xml:space="preserve"> personal information and your eligible patients’ personal information with the Department for </w:t>
      </w:r>
      <w:r w:rsidR="00856CD4">
        <w:rPr>
          <w:lang w:val="en" w:eastAsia="en-AU"/>
        </w:rPr>
        <w:t>p</w:t>
      </w:r>
      <w:r w:rsidRPr="00244839">
        <w:rPr>
          <w:lang w:val="en" w:eastAsia="en-AU"/>
        </w:rPr>
        <w:t xml:space="preserve">rogram </w:t>
      </w:r>
      <w:r w:rsidR="00856CD4">
        <w:rPr>
          <w:lang w:val="en" w:eastAsia="en-AU"/>
        </w:rPr>
        <w:t>assurance</w:t>
      </w:r>
      <w:r w:rsidRPr="00244839">
        <w:rPr>
          <w:lang w:val="en" w:eastAsia="en-AU"/>
        </w:rPr>
        <w:t xml:space="preserve"> purposes, for statistical and evaluation purposes and to inform policy development. Services Australia and the Department will only share the information with other parties where you have agreed, or where the law allows or requires it.</w:t>
      </w:r>
    </w:p>
    <w:p w14:paraId="0B8D1605" w14:textId="5D946854" w:rsidR="00256BBC" w:rsidRPr="00244839" w:rsidRDefault="00244839" w:rsidP="005067C0">
      <w:pPr>
        <w:pStyle w:val="Header"/>
        <w:rPr>
          <w:lang w:val="en" w:eastAsia="en-AU"/>
        </w:rPr>
      </w:pPr>
      <w:r w:rsidRPr="00244839">
        <w:rPr>
          <w:lang w:val="en" w:eastAsia="en-AU"/>
        </w:rPr>
        <w:t>You can find more information about the way in which Services Australia and the Department will manage your eligible patients’ personal information at:</w:t>
      </w:r>
    </w:p>
    <w:p w14:paraId="1413578B" w14:textId="1D4872B2" w:rsidR="006E600A" w:rsidRDefault="00000000" w:rsidP="00E64695">
      <w:pPr>
        <w:spacing w:before="240" w:after="240" w:line="240" w:lineRule="auto"/>
        <w:contextualSpacing/>
        <w:rPr>
          <w:rFonts w:cs="Arial"/>
          <w:color w:val="000000"/>
          <w:szCs w:val="22"/>
          <w:lang w:val="en" w:eastAsia="en-AU"/>
        </w:rPr>
      </w:pPr>
      <w:hyperlink r:id="rId35" w:history="1">
        <w:r w:rsidR="00244839" w:rsidRPr="00926001">
          <w:rPr>
            <w:rStyle w:val="Hyperlink"/>
            <w:rFonts w:cs="Arial"/>
            <w:szCs w:val="22"/>
            <w:lang w:val="en" w:eastAsia="en-AU"/>
          </w:rPr>
          <w:t>www.servicesaustralia.gov.au/privacy-policy</w:t>
        </w:r>
      </w:hyperlink>
      <w:r w:rsidR="00244839">
        <w:rPr>
          <w:rFonts w:cs="Arial"/>
          <w:color w:val="000000"/>
          <w:szCs w:val="22"/>
          <w:lang w:val="en" w:eastAsia="en-AU"/>
        </w:rPr>
        <w:t xml:space="preserve"> </w:t>
      </w:r>
    </w:p>
    <w:p w14:paraId="5DE3D425" w14:textId="64BE5C90" w:rsidR="00244839" w:rsidRDefault="00000000" w:rsidP="00E64695">
      <w:pPr>
        <w:pStyle w:val="ListParagraph"/>
        <w:ind w:left="0"/>
        <w:rPr>
          <w:rFonts w:cs="Arial"/>
          <w:color w:val="000000"/>
          <w:szCs w:val="22"/>
          <w:lang w:val="en" w:eastAsia="en-AU"/>
        </w:rPr>
      </w:pPr>
      <w:hyperlink r:id="rId36" w:history="1">
        <w:r w:rsidR="00B85ED5" w:rsidRPr="00F512BC">
          <w:rPr>
            <w:rStyle w:val="Hyperlink"/>
            <w:rFonts w:cs="Arial"/>
            <w:szCs w:val="22"/>
            <w:lang w:val="en" w:eastAsia="en-AU"/>
          </w:rPr>
          <w:t>https://www.health.gov.au/resources/publications/privacy-policy</w:t>
        </w:r>
      </w:hyperlink>
      <w:r w:rsidR="001E7C75" w:rsidRPr="001E7C75">
        <w:rPr>
          <w:rFonts w:cs="Arial"/>
          <w:color w:val="000000"/>
          <w:szCs w:val="22"/>
          <w:lang w:val="en" w:eastAsia="en-AU"/>
        </w:rPr>
        <w:t xml:space="preserve"> </w:t>
      </w:r>
    </w:p>
    <w:p w14:paraId="2A376B6C" w14:textId="76812D5E" w:rsidR="006E600A" w:rsidRDefault="00CE499F" w:rsidP="00E64695">
      <w:pPr>
        <w:pStyle w:val="Heading1"/>
        <w:numPr>
          <w:ilvl w:val="0"/>
          <w:numId w:val="8"/>
        </w:numPr>
        <w:contextualSpacing/>
        <w:rPr>
          <w:lang w:val="en" w:eastAsia="en-AU"/>
        </w:rPr>
      </w:pPr>
      <w:bookmarkStart w:id="44" w:name="_Toc146723156"/>
      <w:r>
        <w:rPr>
          <w:lang w:val="en" w:eastAsia="en-AU"/>
        </w:rPr>
        <w:t>Program</w:t>
      </w:r>
      <w:r w:rsidR="00D5562F">
        <w:rPr>
          <w:lang w:val="en" w:eastAsia="en-AU"/>
        </w:rPr>
        <w:t xml:space="preserve"> </w:t>
      </w:r>
      <w:r w:rsidR="00E62BFF">
        <w:rPr>
          <w:lang w:val="en" w:eastAsia="en-AU"/>
        </w:rPr>
        <w:t>Evaluation</w:t>
      </w:r>
      <w:bookmarkEnd w:id="44"/>
    </w:p>
    <w:p w14:paraId="1419E850" w14:textId="64147033" w:rsidR="00284BD1" w:rsidRDefault="006E600A" w:rsidP="00E64695">
      <w:pPr>
        <w:contextualSpacing/>
        <w:rPr>
          <w:lang w:val="en" w:eastAsia="en-AU"/>
        </w:rPr>
      </w:pPr>
      <w:r>
        <w:rPr>
          <w:lang w:val="en" w:eastAsia="en-AU"/>
        </w:rPr>
        <w:t xml:space="preserve">The </w:t>
      </w:r>
      <w:r w:rsidR="00A44943">
        <w:rPr>
          <w:lang w:val="en" w:eastAsia="en-AU"/>
        </w:rPr>
        <w:t xml:space="preserve">Department of Health and Aged Care </w:t>
      </w:r>
      <w:r>
        <w:rPr>
          <w:lang w:val="en" w:eastAsia="en-AU"/>
        </w:rPr>
        <w:t xml:space="preserve">will evaluate the </w:t>
      </w:r>
      <w:r w:rsidR="00AC3A06" w:rsidRPr="003A5834">
        <w:t xml:space="preserve">program </w:t>
      </w:r>
      <w:r>
        <w:rPr>
          <w:lang w:val="en" w:eastAsia="en-AU"/>
        </w:rPr>
        <w:t xml:space="preserve">as part of the </w:t>
      </w:r>
      <w:r w:rsidR="00742A59">
        <w:rPr>
          <w:lang w:val="en" w:eastAsia="en-AU"/>
        </w:rPr>
        <w:t xml:space="preserve">quality </w:t>
      </w:r>
      <w:r>
        <w:rPr>
          <w:lang w:val="en" w:eastAsia="en-AU"/>
        </w:rPr>
        <w:t xml:space="preserve">assurance process to ensure it is achieving its intended purpose. Any future changes to the </w:t>
      </w:r>
      <w:r w:rsidR="00AC3A06" w:rsidRPr="003A5834">
        <w:t xml:space="preserve">program </w:t>
      </w:r>
      <w:r>
        <w:rPr>
          <w:lang w:val="en" w:eastAsia="en-AU"/>
        </w:rPr>
        <w:t xml:space="preserve">will be reflected in updated </w:t>
      </w:r>
      <w:r w:rsidR="00AC3A06" w:rsidRPr="003A5834">
        <w:t xml:space="preserve">program </w:t>
      </w:r>
      <w:r>
        <w:rPr>
          <w:lang w:val="en" w:eastAsia="en-AU"/>
        </w:rPr>
        <w:t>guidelines and stakeholders will be notified.</w:t>
      </w:r>
    </w:p>
    <w:p w14:paraId="77DF42B3" w14:textId="754CD00C" w:rsidR="00284BD1" w:rsidRDefault="00284BD1" w:rsidP="005067C0">
      <w:pPr>
        <w:pStyle w:val="Heading1"/>
        <w:numPr>
          <w:ilvl w:val="0"/>
          <w:numId w:val="8"/>
        </w:numPr>
        <w:spacing w:before="360"/>
        <w:contextualSpacing/>
        <w:rPr>
          <w:lang w:val="en" w:eastAsia="en-AU"/>
        </w:rPr>
      </w:pPr>
      <w:bookmarkStart w:id="45" w:name="_Toc146723157"/>
      <w:r>
        <w:rPr>
          <w:lang w:val="en" w:eastAsia="en-AU"/>
        </w:rPr>
        <w:t>Disclaimer</w:t>
      </w:r>
      <w:bookmarkEnd w:id="45"/>
    </w:p>
    <w:p w14:paraId="13A3B553" w14:textId="23ADDD96" w:rsidR="00256BBC" w:rsidRPr="00284BD1" w:rsidRDefault="00284BD1" w:rsidP="009E514A">
      <w:pPr>
        <w:pStyle w:val="Header"/>
        <w:rPr>
          <w:lang w:val="en" w:eastAsia="en-AU"/>
        </w:rPr>
      </w:pPr>
      <w:r w:rsidRPr="00284BD1">
        <w:rPr>
          <w:lang w:val="en" w:eastAsia="en-AU"/>
        </w:rPr>
        <w:t>While it’s intended that the Australian Government will make payments as set out in these guidelines, payments are made at its sole discretion.</w:t>
      </w:r>
    </w:p>
    <w:p w14:paraId="04910469" w14:textId="553109D8" w:rsidR="00256BBC" w:rsidRPr="00284BD1" w:rsidRDefault="00284BD1" w:rsidP="009E514A">
      <w:pPr>
        <w:pStyle w:val="Header"/>
        <w:rPr>
          <w:lang w:val="en" w:eastAsia="en-AU"/>
        </w:rPr>
      </w:pPr>
      <w:r w:rsidRPr="00284BD1">
        <w:rPr>
          <w:lang w:val="en" w:eastAsia="en-AU"/>
        </w:rPr>
        <w:t xml:space="preserve">The Australian Government may alter arrangements for the </w:t>
      </w:r>
      <w:r w:rsidR="00AC3A06" w:rsidRPr="003A5834">
        <w:t xml:space="preserve">program </w:t>
      </w:r>
      <w:r w:rsidRPr="00284BD1">
        <w:rPr>
          <w:lang w:val="en" w:eastAsia="en-AU"/>
        </w:rPr>
        <w:t>at any time and without notice.</w:t>
      </w:r>
    </w:p>
    <w:p w14:paraId="67D37601" w14:textId="64153FAB" w:rsidR="00AF067E" w:rsidRDefault="00284BD1" w:rsidP="009E514A">
      <w:pPr>
        <w:pStyle w:val="Header"/>
        <w:rPr>
          <w:i/>
          <w:iCs/>
          <w:color w:val="auto"/>
        </w:rPr>
      </w:pPr>
      <w:r w:rsidRPr="00284BD1">
        <w:rPr>
          <w:lang w:val="en" w:eastAsia="en-AU"/>
        </w:rPr>
        <w:t>The Australian Government does not accept any legal liability or responsibility for any injury, loss or damage incurred by the use of, reliance on, or interpretation of the information provided in these guidelines.</w:t>
      </w:r>
      <w:r w:rsidR="00AF16B9" w:rsidRPr="00104CD4">
        <w:rPr>
          <w:i/>
          <w:iCs/>
          <w:color w:val="FF0000"/>
        </w:rPr>
        <w:t xml:space="preserve"> </w:t>
      </w:r>
      <w:r w:rsidR="00AF16B9" w:rsidRPr="00104CD4">
        <w:rPr>
          <w:color w:val="auto"/>
        </w:rPr>
        <w:t xml:space="preserve">You are encouraged to regularly visit </w:t>
      </w:r>
      <w:r w:rsidR="00A10872" w:rsidRPr="00104CD4">
        <w:rPr>
          <w:color w:val="auto"/>
        </w:rPr>
        <w:t xml:space="preserve">the website of the Department of Health and Aged Care </w:t>
      </w:r>
      <w:r w:rsidR="00AF16B9" w:rsidRPr="00104CD4">
        <w:rPr>
          <w:color w:val="auto"/>
        </w:rPr>
        <w:t xml:space="preserve">to check for updated information about the </w:t>
      </w:r>
      <w:r w:rsidR="00AC3A06" w:rsidRPr="003A5834">
        <w:t>program</w:t>
      </w:r>
      <w:r w:rsidR="00AF16B9" w:rsidRPr="00104CD4">
        <w:rPr>
          <w:color w:val="auto"/>
        </w:rPr>
        <w:t xml:space="preserve">. </w:t>
      </w:r>
      <w:r w:rsidR="00104CD4" w:rsidRPr="00104CD4">
        <w:rPr>
          <w:rFonts w:ascii="Calibri" w:hAnsi="Calibri"/>
          <w:color w:val="auto"/>
        </w:rPr>
        <w:t xml:space="preserve">  </w:t>
      </w:r>
      <w:r w:rsidR="00AF16B9" w:rsidRPr="00104CD4">
        <w:rPr>
          <w:color w:val="auto"/>
        </w:rPr>
        <w:t>The guidelines contain links to external websites to help you find more information. You need to make your own decisions about the accuracy, currency, and reliability of information in linked websites.</w:t>
      </w:r>
    </w:p>
    <w:p w14:paraId="1B99A13B" w14:textId="6720F262" w:rsidR="00AF067E" w:rsidRPr="009E514A" w:rsidRDefault="00AF067E" w:rsidP="009E514A">
      <w:pPr>
        <w:pStyle w:val="Header"/>
        <w:rPr>
          <w:rFonts w:ascii="Calibri" w:hAnsi="Calibri"/>
          <w:i/>
          <w:iCs/>
          <w:color w:val="auto"/>
        </w:rPr>
      </w:pPr>
      <w:r>
        <w:rPr>
          <w:i/>
          <w:iCs/>
        </w:rPr>
        <w:t xml:space="preserve">“Copyright © 2023 Commonwealth of Australia as represented by the Department of Health </w:t>
      </w:r>
    </w:p>
    <w:p w14:paraId="6FCB0D9A" w14:textId="77777777" w:rsidR="00AF067E" w:rsidRDefault="00AF067E" w:rsidP="009E514A">
      <w:pPr>
        <w:pStyle w:val="Header"/>
        <w:rPr>
          <w:i/>
          <w:iCs/>
        </w:rPr>
      </w:pPr>
      <w:r>
        <w:rPr>
          <w:i/>
          <w:iCs/>
        </w:rPr>
        <w:t xml:space="preserve">This work is copyright. You may copy, print, download, display and reproduce the whole or part of this work in unaltered form for your own personal use or, if you are part of an organisation, for internal use within your organisation, but only if you or your organisation: </w:t>
      </w:r>
    </w:p>
    <w:p w14:paraId="5BD5BD7C" w14:textId="02CF21BF" w:rsidR="00AF067E" w:rsidRDefault="00AF067E" w:rsidP="009E514A">
      <w:pPr>
        <w:pStyle w:val="Header"/>
        <w:rPr>
          <w:i/>
          <w:iCs/>
        </w:rPr>
      </w:pPr>
      <w:r>
        <w:rPr>
          <w:i/>
          <w:iCs/>
        </w:rPr>
        <w:t>do not use the copy or reproduction for any commercial purpose; and</w:t>
      </w:r>
    </w:p>
    <w:p w14:paraId="0F0AFA4E" w14:textId="6A7E1A98" w:rsidR="00AF067E" w:rsidRPr="009E514A" w:rsidRDefault="00AF067E" w:rsidP="009E514A">
      <w:pPr>
        <w:pStyle w:val="Header"/>
        <w:rPr>
          <w:i/>
          <w:iCs/>
        </w:rPr>
      </w:pPr>
      <w:r>
        <w:rPr>
          <w:i/>
          <w:iCs/>
        </w:rPr>
        <w:t>retain this copyright notice and all disclaimer notices as part of that copy or reproduction.</w:t>
      </w:r>
    </w:p>
    <w:p w14:paraId="0473E103" w14:textId="1AE6D1A4" w:rsidR="00AF067E" w:rsidRDefault="00AF067E" w:rsidP="009E514A">
      <w:pPr>
        <w:pStyle w:val="Header"/>
        <w:rPr>
          <w:i/>
          <w:iCs/>
        </w:rPr>
      </w:pPr>
      <w:r>
        <w:rPr>
          <w:i/>
          <w:iCs/>
        </w:rPr>
        <w:t xml:space="preserve">Apart from rights as permitted by the Copyright Act 1968 (Cth) or allowed by this copyright notice, all other rights are reserved, including (but not limited to) all commercial rights. </w:t>
      </w:r>
    </w:p>
    <w:p w14:paraId="6C8BD879" w14:textId="77777777" w:rsidR="00AF067E" w:rsidRDefault="00AF067E" w:rsidP="009E514A">
      <w:pPr>
        <w:pStyle w:val="Header"/>
        <w:rPr>
          <w:i/>
          <w:iCs/>
        </w:rPr>
      </w:pPr>
      <w:r>
        <w:rPr>
          <w:i/>
          <w:iCs/>
        </w:rPr>
        <w:t xml:space="preserve">Requests and inquiries concerning reproduction and other rights to use are to be sent to the Communication Branch, Department of Health, GPO Box 9848, Canberra ACT 2601, or via e-mail to </w:t>
      </w:r>
      <w:hyperlink r:id="rId37" w:history="1">
        <w:r>
          <w:rPr>
            <w:rStyle w:val="Hyperlink"/>
            <w:i/>
            <w:iCs/>
          </w:rPr>
          <w:t>copyright@health.gov.au</w:t>
        </w:r>
      </w:hyperlink>
      <w:r>
        <w:rPr>
          <w:i/>
          <w:iCs/>
        </w:rPr>
        <w:t>.”</w:t>
      </w:r>
    </w:p>
    <w:p w14:paraId="6BA7AFB1" w14:textId="0AE00EF4" w:rsidR="004174C4" w:rsidRPr="00CB36F3" w:rsidRDefault="004174C4" w:rsidP="004FB9F6">
      <w:pPr>
        <w:spacing w:before="0" w:after="0" w:line="240" w:lineRule="auto"/>
        <w:contextualSpacing/>
        <w:sectPr w:rsidR="004174C4" w:rsidRPr="00CB36F3" w:rsidSect="00205A93">
          <w:pgSz w:w="11906" w:h="16838"/>
          <w:pgMar w:top="1701" w:right="1418" w:bottom="1418" w:left="1418" w:header="709" w:footer="709" w:gutter="0"/>
          <w:cols w:space="708"/>
          <w:docGrid w:linePitch="360"/>
        </w:sectPr>
      </w:pPr>
    </w:p>
    <w:p w14:paraId="40ABF94B" w14:textId="14C83AE4" w:rsidR="002F5977" w:rsidRDefault="00284BD1" w:rsidP="009E514A">
      <w:pPr>
        <w:pStyle w:val="Heading1"/>
        <w:spacing w:after="240"/>
      </w:pPr>
      <w:bookmarkStart w:id="46" w:name="_Definitions"/>
      <w:bookmarkStart w:id="47" w:name="_Toc146723158"/>
      <w:bookmarkEnd w:id="46"/>
      <w:r>
        <w:t>Definitions</w:t>
      </w:r>
      <w:bookmarkEnd w:id="47"/>
    </w:p>
    <w:tbl>
      <w:tblPr>
        <w:tblStyle w:val="TableGrid"/>
        <w:tblW w:w="0" w:type="auto"/>
        <w:tblLook w:val="04A0" w:firstRow="1" w:lastRow="0" w:firstColumn="1" w:lastColumn="0" w:noHBand="0" w:noVBand="1"/>
      </w:tblPr>
      <w:tblGrid>
        <w:gridCol w:w="2122"/>
        <w:gridCol w:w="6938"/>
      </w:tblGrid>
      <w:tr w:rsidR="00660EC1" w14:paraId="21AB0094" w14:textId="77777777" w:rsidTr="00323CAC">
        <w:tc>
          <w:tcPr>
            <w:tcW w:w="2122" w:type="dxa"/>
          </w:tcPr>
          <w:p w14:paraId="1708303D" w14:textId="68C6BB57" w:rsidR="00660EC1" w:rsidRDefault="00660EC1" w:rsidP="00E64695">
            <w:pPr>
              <w:contextualSpacing/>
            </w:pPr>
            <w:r>
              <w:t xml:space="preserve">ART </w:t>
            </w:r>
            <w:r w:rsidR="00FA49E1">
              <w:t>clinic</w:t>
            </w:r>
          </w:p>
        </w:tc>
        <w:tc>
          <w:tcPr>
            <w:tcW w:w="6938" w:type="dxa"/>
          </w:tcPr>
          <w:p w14:paraId="302F4D08" w14:textId="279B1DBE" w:rsidR="00660EC1" w:rsidRDefault="00660EC1" w:rsidP="00E64695">
            <w:pPr>
              <w:contextualSpacing/>
            </w:pPr>
            <w:r>
              <w:t xml:space="preserve">For the purposes of this </w:t>
            </w:r>
            <w:r w:rsidR="00AC3A06" w:rsidRPr="003A5834">
              <w:t>program</w:t>
            </w:r>
            <w:r>
              <w:t xml:space="preserve">, an ART </w:t>
            </w:r>
            <w:r w:rsidR="00FA49E1">
              <w:t xml:space="preserve">clinic </w:t>
            </w:r>
            <w:r>
              <w:t xml:space="preserve">is considered an entity </w:t>
            </w:r>
            <w:r w:rsidR="00AF1699">
              <w:t>providing ART services to patients</w:t>
            </w:r>
            <w:r w:rsidR="00CC7000">
              <w:t>.</w:t>
            </w:r>
            <w:r w:rsidR="00B8541A">
              <w:t xml:space="preserve"> </w:t>
            </w:r>
          </w:p>
        </w:tc>
      </w:tr>
      <w:tr w:rsidR="00660EC1" w14:paraId="67DCF256" w14:textId="77777777" w:rsidTr="00323CAC">
        <w:tc>
          <w:tcPr>
            <w:tcW w:w="2122" w:type="dxa"/>
          </w:tcPr>
          <w:p w14:paraId="3841EAFC" w14:textId="3B4C1BA9" w:rsidR="00660EC1" w:rsidRDefault="00660EC1" w:rsidP="00E64695">
            <w:pPr>
              <w:contextualSpacing/>
            </w:pPr>
            <w:r>
              <w:t>Cancer</w:t>
            </w:r>
          </w:p>
        </w:tc>
        <w:tc>
          <w:tcPr>
            <w:tcW w:w="6938" w:type="dxa"/>
          </w:tcPr>
          <w:p w14:paraId="15FAE901" w14:textId="20F0CC54" w:rsidR="00660EC1" w:rsidRPr="005B126E" w:rsidRDefault="000108D9" w:rsidP="00E64695">
            <w:pPr>
              <w:contextualSpacing/>
              <w:rPr>
                <w:color w:val="auto"/>
              </w:rPr>
            </w:pPr>
            <w:r w:rsidRPr="005B126E">
              <w:t>Cancer is a large range of diseases in which some of the body’s cells become defective, begin to multiply out of control, can invade and damage the area around them, and can also spread to other parts of the body to cause further damage</w:t>
            </w:r>
            <w:r w:rsidRPr="005B126E">
              <w:rPr>
                <w:color w:val="auto"/>
              </w:rPr>
              <w:t>.</w:t>
            </w:r>
            <w:r w:rsidRPr="005B126E">
              <w:rPr>
                <w:rStyle w:val="FootnoteReference"/>
                <w:color w:val="auto"/>
              </w:rPr>
              <w:footnoteReference w:id="2"/>
            </w:r>
          </w:p>
          <w:p w14:paraId="53E08862" w14:textId="5B5041CD" w:rsidR="008B655B" w:rsidRDefault="008B655B" w:rsidP="00E64695">
            <w:pPr>
              <w:contextualSpacing/>
            </w:pPr>
            <w:r>
              <w:t xml:space="preserve">For the purposes of this </w:t>
            </w:r>
            <w:r w:rsidR="00AC3A06" w:rsidRPr="003A5834">
              <w:t>program</w:t>
            </w:r>
            <w:r>
              <w:t>, cancer is considered a malignant neoplasm and excludes conditions such as benign tumours or other medical conditions where gonadotoxic treatment and fertility preservation is required.</w:t>
            </w:r>
          </w:p>
        </w:tc>
      </w:tr>
      <w:tr w:rsidR="009B13C5" w14:paraId="35BA483E" w14:textId="77777777" w:rsidTr="00323CAC">
        <w:tc>
          <w:tcPr>
            <w:tcW w:w="2122" w:type="dxa"/>
          </w:tcPr>
          <w:p w14:paraId="10075AFF" w14:textId="783F39AB" w:rsidR="009B13C5" w:rsidRDefault="009B13C5" w:rsidP="00E64695">
            <w:pPr>
              <w:contextualSpacing/>
            </w:pPr>
            <w:r>
              <w:t>Distinct cryostorage service</w:t>
            </w:r>
          </w:p>
        </w:tc>
        <w:tc>
          <w:tcPr>
            <w:tcW w:w="6938" w:type="dxa"/>
          </w:tcPr>
          <w:p w14:paraId="053AA435" w14:textId="22B79DE2" w:rsidR="009B13C5" w:rsidRPr="00895F9C" w:rsidRDefault="008754EB" w:rsidP="00E64695">
            <w:pPr>
              <w:contextualSpacing/>
              <w:rPr>
                <w:rFonts w:cs="Arial"/>
                <w:szCs w:val="22"/>
              </w:rPr>
            </w:pPr>
            <w:r>
              <w:rPr>
                <w:rFonts w:cs="Arial"/>
                <w:szCs w:val="22"/>
              </w:rPr>
              <w:t>I</w:t>
            </w:r>
            <w:r w:rsidR="009B13C5" w:rsidRPr="009B13C5">
              <w:rPr>
                <w:rFonts w:cs="Arial"/>
                <w:szCs w:val="22"/>
              </w:rPr>
              <w:t xml:space="preserve">f multiple items are stored in the one </w:t>
            </w:r>
            <w:r w:rsidR="0048314A">
              <w:rPr>
                <w:rFonts w:cs="Arial"/>
                <w:szCs w:val="22"/>
              </w:rPr>
              <w:t>container</w:t>
            </w:r>
            <w:r w:rsidR="009B13C5" w:rsidRPr="009B13C5">
              <w:rPr>
                <w:rFonts w:cs="Arial"/>
                <w:szCs w:val="22"/>
              </w:rPr>
              <w:t xml:space="preserve">, this is considered one cryostorage service and only one </w:t>
            </w:r>
            <w:r w:rsidR="001B7FF6">
              <w:rPr>
                <w:rFonts w:cs="Arial"/>
                <w:szCs w:val="22"/>
              </w:rPr>
              <w:t>claim</w:t>
            </w:r>
            <w:r w:rsidR="00392CFC">
              <w:rPr>
                <w:rFonts w:cs="Arial"/>
                <w:szCs w:val="22"/>
              </w:rPr>
              <w:t xml:space="preserve"> may be made </w:t>
            </w:r>
            <w:r w:rsidR="009B13C5" w:rsidRPr="009B13C5">
              <w:rPr>
                <w:rFonts w:cs="Arial"/>
                <w:szCs w:val="22"/>
              </w:rPr>
              <w:t xml:space="preserve">for this cryostorage service. If a patient goes through </w:t>
            </w:r>
            <w:r>
              <w:rPr>
                <w:rFonts w:cs="Arial"/>
                <w:szCs w:val="22"/>
              </w:rPr>
              <w:t>a subsequent</w:t>
            </w:r>
            <w:r w:rsidRPr="009B13C5">
              <w:rPr>
                <w:rFonts w:cs="Arial"/>
                <w:szCs w:val="22"/>
              </w:rPr>
              <w:t xml:space="preserve"> </w:t>
            </w:r>
            <w:r w:rsidR="009B13C5" w:rsidRPr="009B13C5">
              <w:rPr>
                <w:rFonts w:cs="Arial"/>
                <w:szCs w:val="22"/>
              </w:rPr>
              <w:t>procedure to create another sample</w:t>
            </w:r>
            <w:r>
              <w:rPr>
                <w:rFonts w:cs="Arial"/>
                <w:szCs w:val="22"/>
              </w:rPr>
              <w:t xml:space="preserve"> and it is clinically appropriate to add this sample to the existing </w:t>
            </w:r>
            <w:r w:rsidR="0048314A">
              <w:rPr>
                <w:rFonts w:cs="Arial"/>
                <w:szCs w:val="22"/>
              </w:rPr>
              <w:t>container</w:t>
            </w:r>
            <w:r>
              <w:rPr>
                <w:rFonts w:cs="Arial"/>
                <w:szCs w:val="22"/>
              </w:rPr>
              <w:t xml:space="preserve">, then this </w:t>
            </w:r>
            <w:r w:rsidR="009B13C5" w:rsidRPr="009B13C5">
              <w:rPr>
                <w:rFonts w:cs="Arial"/>
                <w:szCs w:val="22"/>
              </w:rPr>
              <w:t>would remain one cryostorage service</w:t>
            </w:r>
          </w:p>
        </w:tc>
      </w:tr>
      <w:tr w:rsidR="00781C6F" w14:paraId="009991CF" w14:textId="77777777" w:rsidTr="00323CAC">
        <w:tc>
          <w:tcPr>
            <w:tcW w:w="2122" w:type="dxa"/>
          </w:tcPr>
          <w:p w14:paraId="1FC76E13" w14:textId="622D4450" w:rsidR="00781C6F" w:rsidRDefault="009F4974" w:rsidP="00E64695">
            <w:pPr>
              <w:contextualSpacing/>
            </w:pPr>
            <w:r>
              <w:t>Reproductive partner</w:t>
            </w:r>
          </w:p>
        </w:tc>
        <w:tc>
          <w:tcPr>
            <w:tcW w:w="6938" w:type="dxa"/>
          </w:tcPr>
          <w:p w14:paraId="40D6842D" w14:textId="649E4A74" w:rsidR="00781C6F" w:rsidRDefault="009F4974" w:rsidP="00E64695">
            <w:pPr>
              <w:contextualSpacing/>
              <w:rPr>
                <w:rFonts w:cs="Arial"/>
                <w:szCs w:val="22"/>
              </w:rPr>
            </w:pPr>
            <w:r>
              <w:rPr>
                <w:rFonts w:cs="Arial"/>
                <w:szCs w:val="22"/>
              </w:rPr>
              <w:t xml:space="preserve">For the purposes of this </w:t>
            </w:r>
            <w:r w:rsidR="00AC3A06" w:rsidRPr="003A5834">
              <w:t>program</w:t>
            </w:r>
            <w:r>
              <w:rPr>
                <w:rFonts w:cs="Arial"/>
                <w:szCs w:val="22"/>
              </w:rPr>
              <w:t xml:space="preserve">, a reproductive partner is the </w:t>
            </w:r>
            <w:r w:rsidR="006B19DA">
              <w:rPr>
                <w:rFonts w:cs="Arial"/>
                <w:szCs w:val="22"/>
              </w:rPr>
              <w:t xml:space="preserve">partner of an eligible patient and is the person with whom the eligible patient has created an embryo. </w:t>
            </w:r>
          </w:p>
        </w:tc>
      </w:tr>
      <w:tr w:rsidR="00660EC1" w14:paraId="15434E02" w14:textId="77777777" w:rsidTr="00323CAC">
        <w:tc>
          <w:tcPr>
            <w:tcW w:w="2122" w:type="dxa"/>
          </w:tcPr>
          <w:p w14:paraId="1F03FB62" w14:textId="2B890F02" w:rsidR="00660EC1" w:rsidRDefault="00895F9C" w:rsidP="00E64695">
            <w:pPr>
              <w:contextualSpacing/>
            </w:pPr>
            <w:r>
              <w:t>Storage period</w:t>
            </w:r>
          </w:p>
        </w:tc>
        <w:tc>
          <w:tcPr>
            <w:tcW w:w="6938" w:type="dxa"/>
          </w:tcPr>
          <w:p w14:paraId="76CF9991" w14:textId="6250734D" w:rsidR="00660EC1" w:rsidRPr="00895F9C" w:rsidRDefault="00895F9C" w:rsidP="00E64695">
            <w:pPr>
              <w:contextualSpacing/>
              <w:rPr>
                <w:rFonts w:cs="Arial"/>
                <w:szCs w:val="22"/>
              </w:rPr>
            </w:pPr>
            <w:r w:rsidRPr="00895F9C">
              <w:rPr>
                <w:rFonts w:cs="Arial"/>
                <w:szCs w:val="22"/>
              </w:rPr>
              <w:t>A ‘</w:t>
            </w:r>
            <w:r w:rsidR="00F37211">
              <w:rPr>
                <w:rFonts w:cs="Arial"/>
                <w:szCs w:val="22"/>
              </w:rPr>
              <w:t>cryo</w:t>
            </w:r>
            <w:r>
              <w:rPr>
                <w:rFonts w:cs="Arial"/>
                <w:szCs w:val="22"/>
              </w:rPr>
              <w:t>s</w:t>
            </w:r>
            <w:r w:rsidRPr="00895F9C">
              <w:rPr>
                <w:rFonts w:cs="Arial"/>
                <w:szCs w:val="22"/>
              </w:rPr>
              <w:t>torage service’</w:t>
            </w:r>
            <w:r>
              <w:rPr>
                <w:rFonts w:cs="Arial"/>
                <w:szCs w:val="22"/>
              </w:rPr>
              <w:t xml:space="preserve"> </w:t>
            </w:r>
            <w:r w:rsidR="005B126E">
              <w:rPr>
                <w:rFonts w:cs="Arial"/>
                <w:szCs w:val="22"/>
              </w:rPr>
              <w:t xml:space="preserve">storage period </w:t>
            </w:r>
            <w:r w:rsidRPr="00895F9C">
              <w:rPr>
                <w:rFonts w:cs="Arial"/>
                <w:szCs w:val="22"/>
              </w:rPr>
              <w:t xml:space="preserve">is considered to be the time period between a sample of a patient’s cryopreserved material being placed in a </w:t>
            </w:r>
            <w:r w:rsidR="00F37211">
              <w:rPr>
                <w:rFonts w:cs="Arial"/>
                <w:szCs w:val="22"/>
              </w:rPr>
              <w:t>cryo</w:t>
            </w:r>
            <w:r w:rsidRPr="00895F9C">
              <w:rPr>
                <w:rFonts w:cs="Arial"/>
                <w:szCs w:val="22"/>
              </w:rPr>
              <w:t xml:space="preserve">storage </w:t>
            </w:r>
            <w:r w:rsidR="0048314A">
              <w:rPr>
                <w:rFonts w:cs="Arial"/>
                <w:szCs w:val="22"/>
              </w:rPr>
              <w:t>container</w:t>
            </w:r>
            <w:r w:rsidRPr="00895F9C">
              <w:rPr>
                <w:rFonts w:cs="Arial"/>
                <w:szCs w:val="22"/>
              </w:rPr>
              <w:t xml:space="preserve"> </w:t>
            </w:r>
            <w:r w:rsidR="00815CB1">
              <w:rPr>
                <w:rFonts w:cs="Arial"/>
                <w:szCs w:val="22"/>
              </w:rPr>
              <w:t xml:space="preserve">and the time when </w:t>
            </w:r>
            <w:r w:rsidRPr="00895F9C">
              <w:rPr>
                <w:rFonts w:cs="Arial"/>
                <w:szCs w:val="22"/>
              </w:rPr>
              <w:t xml:space="preserve">all material comprising the sample </w:t>
            </w:r>
            <w:r w:rsidR="00F37211">
              <w:rPr>
                <w:rFonts w:cs="Arial"/>
                <w:szCs w:val="22"/>
              </w:rPr>
              <w:t>has</w:t>
            </w:r>
            <w:r w:rsidR="00F37211" w:rsidRPr="00895F9C">
              <w:rPr>
                <w:rFonts w:cs="Arial"/>
                <w:szCs w:val="22"/>
              </w:rPr>
              <w:t xml:space="preserve"> </w:t>
            </w:r>
            <w:r w:rsidRPr="00895F9C">
              <w:rPr>
                <w:rFonts w:cs="Arial"/>
                <w:szCs w:val="22"/>
              </w:rPr>
              <w:t>been exhausted i.e. thawed, donated</w:t>
            </w:r>
            <w:r w:rsidR="00F37211">
              <w:rPr>
                <w:rFonts w:cs="Arial"/>
                <w:szCs w:val="22"/>
              </w:rPr>
              <w:t>,</w:t>
            </w:r>
            <w:r w:rsidRPr="00895F9C">
              <w:rPr>
                <w:rFonts w:cs="Arial"/>
                <w:szCs w:val="22"/>
              </w:rPr>
              <w:t xml:space="preserve"> or destroyed.</w:t>
            </w:r>
          </w:p>
        </w:tc>
      </w:tr>
    </w:tbl>
    <w:p w14:paraId="5AA07900" w14:textId="069B46E7" w:rsidR="00284BD1" w:rsidRPr="00284BD1" w:rsidRDefault="00284BD1" w:rsidP="00E36BDB">
      <w:pPr>
        <w:pStyle w:val="Heading1"/>
        <w:spacing w:after="240"/>
      </w:pPr>
      <w:bookmarkStart w:id="48" w:name="_Toc146723159"/>
      <w:r>
        <w:t>Table of Abbreviations</w:t>
      </w:r>
      <w:bookmarkEnd w:id="48"/>
    </w:p>
    <w:tbl>
      <w:tblPr>
        <w:tblStyle w:val="TableGrid"/>
        <w:tblW w:w="0" w:type="auto"/>
        <w:tblLook w:val="04A0" w:firstRow="1" w:lastRow="0" w:firstColumn="1" w:lastColumn="0" w:noHBand="0" w:noVBand="1"/>
      </w:tblPr>
      <w:tblGrid>
        <w:gridCol w:w="1129"/>
        <w:gridCol w:w="7931"/>
      </w:tblGrid>
      <w:tr w:rsidR="00284BD1" w14:paraId="53BC6786" w14:textId="77777777" w:rsidTr="00284BD1">
        <w:tc>
          <w:tcPr>
            <w:tcW w:w="1129" w:type="dxa"/>
          </w:tcPr>
          <w:p w14:paraId="02E7C211" w14:textId="3A8B3EE6" w:rsidR="00284BD1" w:rsidRDefault="00284BD1" w:rsidP="00E64695">
            <w:pPr>
              <w:contextualSpacing/>
            </w:pPr>
            <w:r>
              <w:t>ART</w:t>
            </w:r>
          </w:p>
        </w:tc>
        <w:tc>
          <w:tcPr>
            <w:tcW w:w="7931" w:type="dxa"/>
          </w:tcPr>
          <w:p w14:paraId="100CBD07" w14:textId="3EE5B35F" w:rsidR="00284BD1" w:rsidRDefault="00284BD1" w:rsidP="00E64695">
            <w:pPr>
              <w:contextualSpacing/>
            </w:pPr>
            <w:r>
              <w:t>Assisted Reproductive Technology</w:t>
            </w:r>
          </w:p>
        </w:tc>
      </w:tr>
      <w:tr w:rsidR="00284BD1" w14:paraId="7280E913" w14:textId="77777777" w:rsidTr="00284BD1">
        <w:tc>
          <w:tcPr>
            <w:tcW w:w="1129" w:type="dxa"/>
          </w:tcPr>
          <w:p w14:paraId="7DDC5013" w14:textId="5DE5A554" w:rsidR="00284BD1" w:rsidRDefault="00284BD1" w:rsidP="00E64695">
            <w:pPr>
              <w:contextualSpacing/>
            </w:pPr>
            <w:r>
              <w:t>MBS</w:t>
            </w:r>
          </w:p>
        </w:tc>
        <w:tc>
          <w:tcPr>
            <w:tcW w:w="7931" w:type="dxa"/>
          </w:tcPr>
          <w:p w14:paraId="07F8E549" w14:textId="3D7DA997" w:rsidR="00284BD1" w:rsidRDefault="00284BD1" w:rsidP="00E64695">
            <w:pPr>
              <w:contextualSpacing/>
            </w:pPr>
            <w:r>
              <w:t>Medical Benefits Schedule</w:t>
            </w:r>
          </w:p>
        </w:tc>
      </w:tr>
      <w:tr w:rsidR="00284BD1" w14:paraId="2F2F52AA" w14:textId="77777777" w:rsidTr="00284BD1">
        <w:tc>
          <w:tcPr>
            <w:tcW w:w="1129" w:type="dxa"/>
          </w:tcPr>
          <w:p w14:paraId="567A69A6" w14:textId="4CB42C48" w:rsidR="00284BD1" w:rsidRDefault="00284BD1" w:rsidP="00E64695">
            <w:pPr>
              <w:contextualSpacing/>
            </w:pPr>
            <w:r>
              <w:t>PGT</w:t>
            </w:r>
          </w:p>
        </w:tc>
        <w:tc>
          <w:tcPr>
            <w:tcW w:w="7931" w:type="dxa"/>
          </w:tcPr>
          <w:p w14:paraId="3133E6F0" w14:textId="6158F222" w:rsidR="00284BD1" w:rsidRDefault="00A831AD" w:rsidP="00E64695">
            <w:pPr>
              <w:contextualSpacing/>
            </w:pPr>
            <w:r>
              <w:t>P</w:t>
            </w:r>
            <w:r w:rsidR="00284BD1">
              <w:t>re-implantation genetic testing</w:t>
            </w:r>
          </w:p>
        </w:tc>
      </w:tr>
      <w:tr w:rsidR="00284BD1" w14:paraId="4AECDD48" w14:textId="77777777" w:rsidTr="00284BD1">
        <w:tc>
          <w:tcPr>
            <w:tcW w:w="1129" w:type="dxa"/>
          </w:tcPr>
          <w:p w14:paraId="4583168E" w14:textId="1C9B6A06" w:rsidR="00284BD1" w:rsidRDefault="00284BD1" w:rsidP="00E64695">
            <w:pPr>
              <w:contextualSpacing/>
            </w:pPr>
            <w:r>
              <w:t>RTAC</w:t>
            </w:r>
          </w:p>
        </w:tc>
        <w:tc>
          <w:tcPr>
            <w:tcW w:w="7931" w:type="dxa"/>
          </w:tcPr>
          <w:p w14:paraId="51051469" w14:textId="58C46369" w:rsidR="00284BD1" w:rsidRDefault="00284BD1" w:rsidP="00E64695">
            <w:pPr>
              <w:contextualSpacing/>
            </w:pPr>
            <w:r>
              <w:t>Reproductive Technology Accreditation Committee</w:t>
            </w:r>
          </w:p>
        </w:tc>
      </w:tr>
      <w:tr w:rsidR="00284BD1" w14:paraId="28DA68DB" w14:textId="77777777" w:rsidTr="00284BD1">
        <w:tc>
          <w:tcPr>
            <w:tcW w:w="1129" w:type="dxa"/>
          </w:tcPr>
          <w:p w14:paraId="188E8D8B" w14:textId="3C33730F" w:rsidR="00284BD1" w:rsidRDefault="00284BD1" w:rsidP="00E64695">
            <w:pPr>
              <w:contextualSpacing/>
            </w:pPr>
            <w:r>
              <w:t>WPI</w:t>
            </w:r>
          </w:p>
        </w:tc>
        <w:tc>
          <w:tcPr>
            <w:tcW w:w="7931" w:type="dxa"/>
          </w:tcPr>
          <w:p w14:paraId="2FD8BD14" w14:textId="55856F76" w:rsidR="00284BD1" w:rsidRDefault="00284BD1" w:rsidP="00E64695">
            <w:pPr>
              <w:contextualSpacing/>
            </w:pPr>
            <w:r>
              <w:t>Wage Price Index</w:t>
            </w:r>
          </w:p>
        </w:tc>
      </w:tr>
    </w:tbl>
    <w:p w14:paraId="26130649" w14:textId="73892491" w:rsidR="00AD4925" w:rsidRDefault="00AD4925" w:rsidP="00E64695">
      <w:pPr>
        <w:contextualSpacing/>
      </w:pPr>
    </w:p>
    <w:p w14:paraId="571572FF" w14:textId="77777777" w:rsidR="00205A93" w:rsidRPr="004D1339" w:rsidRDefault="00205A93" w:rsidP="00E64695">
      <w:pPr>
        <w:contextualSpacing/>
        <w:sectPr w:rsidR="00205A93" w:rsidRPr="004D1339" w:rsidSect="00205A93">
          <w:pgSz w:w="11906" w:h="16838"/>
          <w:pgMar w:top="1701" w:right="1418" w:bottom="1418" w:left="1418" w:header="709" w:footer="709" w:gutter="0"/>
          <w:cols w:space="708"/>
          <w:docGrid w:linePitch="360"/>
        </w:sectPr>
      </w:pPr>
    </w:p>
    <w:p w14:paraId="0FAF9448" w14:textId="60E25F40" w:rsidR="00205A93" w:rsidRPr="004D1339" w:rsidRDefault="00CD26CE" w:rsidP="00E64695">
      <w:pPr>
        <w:pStyle w:val="URL"/>
        <w:contextualSpacing/>
      </w:pPr>
      <w:r w:rsidRPr="00CD26CE">
        <w:t>Medical.Indemnity@health.gov.au</w:t>
      </w:r>
    </w:p>
    <w:p w14:paraId="17FF98FE" w14:textId="76A0508F" w:rsidR="00205A93" w:rsidRDefault="00205A93" w:rsidP="00E64695">
      <w:pPr>
        <w:contextualSpacing/>
        <w:jc w:val="center"/>
      </w:pPr>
      <w:r w:rsidRPr="004D1339">
        <w:t xml:space="preserve">All information in this publication is correct as at </w:t>
      </w:r>
      <w:r w:rsidR="00F860E5" w:rsidRPr="00F860E5">
        <w:t>8 August</w:t>
      </w:r>
      <w:r w:rsidR="00E466D8" w:rsidRPr="00F860E5">
        <w:t xml:space="preserve"> 2024</w:t>
      </w:r>
      <w:r w:rsidR="00F3189B" w:rsidRPr="00F860E5">
        <w:t>.</w:t>
      </w:r>
    </w:p>
    <w:p w14:paraId="69D73422" w14:textId="77777777" w:rsidR="00205A93" w:rsidRPr="004D1339" w:rsidRDefault="00205A93" w:rsidP="00E64695">
      <w:pPr>
        <w:contextualSpacing/>
        <w:jc w:val="center"/>
      </w:pPr>
    </w:p>
    <w:sectPr w:rsidR="00205A93" w:rsidRPr="004D1339" w:rsidSect="00205A93">
      <w:headerReference w:type="default" r:id="rId38"/>
      <w:footerReference w:type="default" r:id="rId39"/>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BD755" w14:textId="77777777" w:rsidR="00B56B76" w:rsidRDefault="00B56B76" w:rsidP="00346C4A">
      <w:r>
        <w:separator/>
      </w:r>
    </w:p>
    <w:p w14:paraId="2750CFFE" w14:textId="77777777" w:rsidR="00B56B76" w:rsidRDefault="00B56B76" w:rsidP="00346C4A"/>
  </w:endnote>
  <w:endnote w:type="continuationSeparator" w:id="0">
    <w:p w14:paraId="7ECEEA0A" w14:textId="77777777" w:rsidR="00B56B76" w:rsidRDefault="00B56B76" w:rsidP="00346C4A">
      <w:r>
        <w:continuationSeparator/>
      </w:r>
    </w:p>
    <w:p w14:paraId="62F57000" w14:textId="77777777" w:rsidR="00B56B76" w:rsidRDefault="00B56B76" w:rsidP="00346C4A"/>
  </w:endnote>
  <w:endnote w:type="continuationNotice" w:id="1">
    <w:p w14:paraId="50A8E9CA" w14:textId="77777777" w:rsidR="00B56B76" w:rsidRDefault="00B56B76"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7CCBA" w14:textId="490F15CF"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62288"/>
      <w:docPartObj>
        <w:docPartGallery w:val="Page Numbers (Bottom of Page)"/>
        <w:docPartUnique/>
      </w:docPartObj>
    </w:sdtPr>
    <w:sdtEndPr>
      <w:rPr>
        <w:noProof/>
      </w:rPr>
    </w:sdtEndPr>
    <w:sdtContent>
      <w:p w14:paraId="2DAF6284" w14:textId="1441D451" w:rsidR="00236073" w:rsidRDefault="00501BC0" w:rsidP="000D56E4">
        <w:pPr>
          <w:pStyle w:val="Footer"/>
        </w:pPr>
        <w:r>
          <w:t xml:space="preserve">ART Storage Funding </w:t>
        </w:r>
        <w:r w:rsidR="00CE499F">
          <w:t>Program</w:t>
        </w:r>
        <w:r>
          <w:t xml:space="preserve"> Guidelines</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0A8DE" w14:textId="64E54264"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195D6" w14:textId="553859B8"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C74FD" w14:textId="77777777" w:rsidR="00B56B76" w:rsidRDefault="00B56B76" w:rsidP="00346C4A">
      <w:r>
        <w:separator/>
      </w:r>
    </w:p>
    <w:p w14:paraId="1C00FB88" w14:textId="77777777" w:rsidR="00B56B76" w:rsidRDefault="00B56B76" w:rsidP="00346C4A"/>
  </w:footnote>
  <w:footnote w:type="continuationSeparator" w:id="0">
    <w:p w14:paraId="5E8075C2" w14:textId="77777777" w:rsidR="00B56B76" w:rsidRDefault="00B56B76" w:rsidP="00346C4A">
      <w:r>
        <w:continuationSeparator/>
      </w:r>
    </w:p>
    <w:p w14:paraId="013277F6" w14:textId="77777777" w:rsidR="00B56B76" w:rsidRDefault="00B56B76" w:rsidP="00346C4A"/>
  </w:footnote>
  <w:footnote w:type="continuationNotice" w:id="1">
    <w:p w14:paraId="509EEAF2" w14:textId="77777777" w:rsidR="00B56B76" w:rsidRDefault="00B56B76" w:rsidP="00346C4A"/>
  </w:footnote>
  <w:footnote w:id="2">
    <w:p w14:paraId="3BD797B5" w14:textId="206D2EB1" w:rsidR="000108D9" w:rsidRDefault="000108D9">
      <w:pPr>
        <w:pStyle w:val="FootnoteText"/>
      </w:pPr>
      <w:r>
        <w:rPr>
          <w:rStyle w:val="FootnoteReference"/>
        </w:rPr>
        <w:footnoteRef/>
      </w:r>
      <w:r>
        <w:t xml:space="preserve"> </w:t>
      </w:r>
      <w:hyperlink r:id="rId1" w:history="1">
        <w:r>
          <w:rPr>
            <w:rStyle w:val="Hyperlink"/>
          </w:rPr>
          <w:t>Cancer - Australian Institute of Health and Welfare (aihw.gov.au)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9976" w14:textId="09A9D0EF" w:rsidR="008E0C77" w:rsidRDefault="00CA79CF" w:rsidP="008E0C77">
    <w:pPr>
      <w:pStyle w:val="Headertext"/>
      <w:spacing w:after="180"/>
      <w:jc w:val="left"/>
    </w:pPr>
    <w:r>
      <w:rPr>
        <w:noProof/>
        <w:lang w:eastAsia="en-AU"/>
      </w:rPr>
      <w:drawing>
        <wp:anchor distT="0" distB="0" distL="114300" distR="114300" simplePos="0" relativeHeight="251656192" behindDoc="1" locked="0" layoutInCell="1" allowOverlap="1" wp14:anchorId="52C11533" wp14:editId="3E7D1C57">
          <wp:simplePos x="0" y="0"/>
          <wp:positionH relativeFrom="page">
            <wp:align>center</wp:align>
          </wp:positionH>
          <wp:positionV relativeFrom="page">
            <wp:align>center</wp:align>
          </wp:positionV>
          <wp:extent cx="7560000" cy="10692000"/>
          <wp:effectExtent l="0" t="0" r="3175" b="0"/>
          <wp:wrapNone/>
          <wp:docPr id="776050683" name="Picture 7760506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69A1B" w14:textId="2F3C161F" w:rsidR="00CA79CF" w:rsidRDefault="00CA79CF" w:rsidP="00C97454">
    <w:pPr>
      <w:pStyle w:val="Header"/>
    </w:pPr>
    <w:r>
      <w:rPr>
        <w:noProof/>
        <w:lang w:eastAsia="en-AU"/>
      </w:rPr>
      <w:drawing>
        <wp:anchor distT="0" distB="0" distL="114300" distR="114300" simplePos="0" relativeHeight="251657216" behindDoc="1" locked="0" layoutInCell="1" allowOverlap="1" wp14:anchorId="59F0DF2E" wp14:editId="2BBC7CDA">
          <wp:simplePos x="0" y="0"/>
          <wp:positionH relativeFrom="page">
            <wp:align>center</wp:align>
          </wp:positionH>
          <wp:positionV relativeFrom="page">
            <wp:align>center</wp:align>
          </wp:positionV>
          <wp:extent cx="7558768" cy="10692000"/>
          <wp:effectExtent l="0" t="0" r="0" b="1905"/>
          <wp:wrapNone/>
          <wp:docPr id="818692156" name="Picture 818692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A10FF" w14:textId="77777777" w:rsidR="000D56E4" w:rsidRDefault="000D56E4" w:rsidP="00C974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7A932" w14:textId="77777777" w:rsidR="000D56E4" w:rsidRDefault="000D56E4"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3CA6F" w14:textId="77777777" w:rsidR="000D56E4" w:rsidRDefault="000D56E4" w:rsidP="00C974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46720" w14:textId="6DD6D6E3" w:rsidR="00205A93" w:rsidRDefault="00205A93" w:rsidP="008E0C77">
    <w:pPr>
      <w:pStyle w:val="Headertext"/>
      <w:spacing w:after="180"/>
      <w:jc w:val="left"/>
    </w:pPr>
    <w:r>
      <w:rPr>
        <w:noProof/>
        <w:lang w:eastAsia="en-AU"/>
      </w:rPr>
      <w:drawing>
        <wp:anchor distT="0" distB="0" distL="114300" distR="114300" simplePos="0" relativeHeight="251658240" behindDoc="1" locked="0" layoutInCell="1" allowOverlap="1" wp14:anchorId="10BC2585" wp14:editId="790E8E7C">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6D623FE"/>
    <w:lvl w:ilvl="0">
      <w:start w:val="1"/>
      <w:numFmt w:val="decimal"/>
      <w:lvlText w:val="%1."/>
      <w:lvlJc w:val="left"/>
      <w:pPr>
        <w:tabs>
          <w:tab w:val="num" w:pos="360"/>
        </w:tabs>
        <w:ind w:left="360" w:hanging="360"/>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FE4594"/>
    <w:multiLevelType w:val="hybridMultilevel"/>
    <w:tmpl w:val="23D27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ED13EC"/>
    <w:multiLevelType w:val="hybridMultilevel"/>
    <w:tmpl w:val="F12E1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007C47"/>
    <w:multiLevelType w:val="hybridMultilevel"/>
    <w:tmpl w:val="03F07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1B4CDC"/>
    <w:multiLevelType w:val="hybridMultilevel"/>
    <w:tmpl w:val="BB682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E612AB"/>
    <w:multiLevelType w:val="hybridMultilevel"/>
    <w:tmpl w:val="A28669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BC64D94"/>
    <w:multiLevelType w:val="hybridMultilevel"/>
    <w:tmpl w:val="D2E05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F277CF"/>
    <w:multiLevelType w:val="hybridMultilevel"/>
    <w:tmpl w:val="1C240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FB4637"/>
    <w:multiLevelType w:val="hybridMultilevel"/>
    <w:tmpl w:val="0090E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2C0F44"/>
    <w:multiLevelType w:val="hybridMultilevel"/>
    <w:tmpl w:val="454CDB58"/>
    <w:lvl w:ilvl="0" w:tplc="7BA87320">
      <w:start w:val="1"/>
      <w:numFmt w:val="bullet"/>
      <w:lvlText w:val=""/>
      <w:lvlJc w:val="left"/>
      <w:pPr>
        <w:ind w:left="720" w:hanging="360"/>
      </w:pPr>
      <w:rPr>
        <w:rFonts w:ascii="Symbol" w:hAnsi="Symbol" w:hint="default"/>
      </w:rPr>
    </w:lvl>
    <w:lvl w:ilvl="1" w:tplc="2F2873E0">
      <w:start w:val="1"/>
      <w:numFmt w:val="bullet"/>
      <w:lvlText w:val="o"/>
      <w:lvlJc w:val="left"/>
      <w:pPr>
        <w:ind w:left="1440" w:hanging="360"/>
      </w:pPr>
      <w:rPr>
        <w:rFonts w:ascii="Courier New" w:hAnsi="Courier New" w:hint="default"/>
      </w:rPr>
    </w:lvl>
    <w:lvl w:ilvl="2" w:tplc="EBE8C896">
      <w:start w:val="1"/>
      <w:numFmt w:val="bullet"/>
      <w:lvlText w:val=""/>
      <w:lvlJc w:val="left"/>
      <w:pPr>
        <w:ind w:left="2160" w:hanging="360"/>
      </w:pPr>
      <w:rPr>
        <w:rFonts w:ascii="Wingdings" w:hAnsi="Wingdings" w:hint="default"/>
      </w:rPr>
    </w:lvl>
    <w:lvl w:ilvl="3" w:tplc="9698E6CC">
      <w:start w:val="1"/>
      <w:numFmt w:val="bullet"/>
      <w:lvlText w:val=""/>
      <w:lvlJc w:val="left"/>
      <w:pPr>
        <w:ind w:left="2880" w:hanging="360"/>
      </w:pPr>
      <w:rPr>
        <w:rFonts w:ascii="Symbol" w:hAnsi="Symbol" w:hint="default"/>
      </w:rPr>
    </w:lvl>
    <w:lvl w:ilvl="4" w:tplc="B1FA529A">
      <w:start w:val="1"/>
      <w:numFmt w:val="bullet"/>
      <w:lvlText w:val="o"/>
      <w:lvlJc w:val="left"/>
      <w:pPr>
        <w:ind w:left="3600" w:hanging="360"/>
      </w:pPr>
      <w:rPr>
        <w:rFonts w:ascii="Courier New" w:hAnsi="Courier New" w:hint="default"/>
      </w:rPr>
    </w:lvl>
    <w:lvl w:ilvl="5" w:tplc="2D268F90">
      <w:start w:val="1"/>
      <w:numFmt w:val="bullet"/>
      <w:lvlText w:val=""/>
      <w:lvlJc w:val="left"/>
      <w:pPr>
        <w:ind w:left="4320" w:hanging="360"/>
      </w:pPr>
      <w:rPr>
        <w:rFonts w:ascii="Wingdings" w:hAnsi="Wingdings" w:hint="default"/>
      </w:rPr>
    </w:lvl>
    <w:lvl w:ilvl="6" w:tplc="EB166876">
      <w:start w:val="1"/>
      <w:numFmt w:val="bullet"/>
      <w:lvlText w:val=""/>
      <w:lvlJc w:val="left"/>
      <w:pPr>
        <w:ind w:left="5040" w:hanging="360"/>
      </w:pPr>
      <w:rPr>
        <w:rFonts w:ascii="Symbol" w:hAnsi="Symbol" w:hint="default"/>
      </w:rPr>
    </w:lvl>
    <w:lvl w:ilvl="7" w:tplc="D52A6004">
      <w:start w:val="1"/>
      <w:numFmt w:val="bullet"/>
      <w:lvlText w:val="o"/>
      <w:lvlJc w:val="left"/>
      <w:pPr>
        <w:ind w:left="5760" w:hanging="360"/>
      </w:pPr>
      <w:rPr>
        <w:rFonts w:ascii="Courier New" w:hAnsi="Courier New" w:hint="default"/>
      </w:rPr>
    </w:lvl>
    <w:lvl w:ilvl="8" w:tplc="128862EA">
      <w:start w:val="1"/>
      <w:numFmt w:val="bullet"/>
      <w:lvlText w:val=""/>
      <w:lvlJc w:val="left"/>
      <w:pPr>
        <w:ind w:left="6480" w:hanging="360"/>
      </w:pPr>
      <w:rPr>
        <w:rFonts w:ascii="Wingdings" w:hAnsi="Wingdings" w:hint="default"/>
      </w:rPr>
    </w:lvl>
  </w:abstractNum>
  <w:abstractNum w:abstractNumId="13" w15:restartNumberingAfterBreak="0">
    <w:nsid w:val="490E5A32"/>
    <w:multiLevelType w:val="hybridMultilevel"/>
    <w:tmpl w:val="C1B6D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13659D"/>
    <w:multiLevelType w:val="hybridMultilevel"/>
    <w:tmpl w:val="08587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ABF0A17"/>
    <w:multiLevelType w:val="hybridMultilevel"/>
    <w:tmpl w:val="9E3CD5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C50F69"/>
    <w:multiLevelType w:val="hybridMultilevel"/>
    <w:tmpl w:val="35DA6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3246F20">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FD7821"/>
    <w:multiLevelType w:val="multilevel"/>
    <w:tmpl w:val="AA6C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C4E3D4D"/>
    <w:multiLevelType w:val="multilevel"/>
    <w:tmpl w:val="27DA3ABA"/>
    <w:lvl w:ilvl="0">
      <w:start w:val="1"/>
      <w:numFmt w:val="decimal"/>
      <w:lvlText w:val="%1."/>
      <w:lvlJc w:val="left"/>
      <w:pPr>
        <w:ind w:left="720" w:hanging="720"/>
      </w:pPr>
      <w:rPr>
        <w:rFonts w:ascii="Arial" w:eastAsia="Times New Roman" w:hAnsi="Arial" w:cs="Arial"/>
        <w:b w:val="0"/>
        <w:bCs w:val="0"/>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0F41E7"/>
    <w:multiLevelType w:val="hybridMultilevel"/>
    <w:tmpl w:val="1012C7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3334F3"/>
    <w:multiLevelType w:val="hybridMultilevel"/>
    <w:tmpl w:val="23C47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8D5E8C"/>
    <w:multiLevelType w:val="hybridMultilevel"/>
    <w:tmpl w:val="7E0E7FCE"/>
    <w:lvl w:ilvl="0" w:tplc="D1F069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5D7822"/>
    <w:multiLevelType w:val="hybridMultilevel"/>
    <w:tmpl w:val="EC8C617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7DDD65E8"/>
    <w:multiLevelType w:val="hybridMultilevel"/>
    <w:tmpl w:val="C43E3BA4"/>
    <w:lvl w:ilvl="0" w:tplc="2CF61F08">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7E171E1F"/>
    <w:multiLevelType w:val="multilevel"/>
    <w:tmpl w:val="82C2C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20004540">
    <w:abstractNumId w:val="15"/>
  </w:num>
  <w:num w:numId="2" w16cid:durableId="691732841">
    <w:abstractNumId w:val="20"/>
  </w:num>
  <w:num w:numId="3" w16cid:durableId="899176573">
    <w:abstractNumId w:val="1"/>
  </w:num>
  <w:num w:numId="4" w16cid:durableId="1354040139">
    <w:abstractNumId w:val="27"/>
  </w:num>
  <w:num w:numId="5" w16cid:durableId="700786890">
    <w:abstractNumId w:val="3"/>
  </w:num>
  <w:num w:numId="6" w16cid:durableId="438532312">
    <w:abstractNumId w:val="8"/>
  </w:num>
  <w:num w:numId="7" w16cid:durableId="337585098">
    <w:abstractNumId w:val="23"/>
  </w:num>
  <w:num w:numId="8" w16cid:durableId="1853839857">
    <w:abstractNumId w:val="19"/>
  </w:num>
  <w:num w:numId="9" w16cid:durableId="1679313651">
    <w:abstractNumId w:val="21"/>
  </w:num>
  <w:num w:numId="10" w16cid:durableId="371803699">
    <w:abstractNumId w:val="26"/>
  </w:num>
  <w:num w:numId="11" w16cid:durableId="1879927023">
    <w:abstractNumId w:val="11"/>
  </w:num>
  <w:num w:numId="12" w16cid:durableId="961494625">
    <w:abstractNumId w:val="24"/>
  </w:num>
  <w:num w:numId="13" w16cid:durableId="529420367">
    <w:abstractNumId w:val="14"/>
  </w:num>
  <w:num w:numId="14" w16cid:durableId="795025663">
    <w:abstractNumId w:val="6"/>
  </w:num>
  <w:num w:numId="15" w16cid:durableId="161048034">
    <w:abstractNumId w:val="13"/>
  </w:num>
  <w:num w:numId="16" w16cid:durableId="801389577">
    <w:abstractNumId w:val="16"/>
  </w:num>
  <w:num w:numId="17" w16cid:durableId="1431199695">
    <w:abstractNumId w:val="17"/>
  </w:num>
  <w:num w:numId="18" w16cid:durableId="1668631341">
    <w:abstractNumId w:val="9"/>
  </w:num>
  <w:num w:numId="19" w16cid:durableId="1314335613">
    <w:abstractNumId w:val="5"/>
  </w:num>
  <w:num w:numId="20" w16cid:durableId="520123730">
    <w:abstractNumId w:val="22"/>
  </w:num>
  <w:num w:numId="21" w16cid:durableId="546837593">
    <w:abstractNumId w:val="2"/>
  </w:num>
  <w:num w:numId="22" w16cid:durableId="1473714643">
    <w:abstractNumId w:val="18"/>
  </w:num>
  <w:num w:numId="23" w16cid:durableId="384718865">
    <w:abstractNumId w:val="4"/>
  </w:num>
  <w:num w:numId="24" w16cid:durableId="802701055">
    <w:abstractNumId w:val="25"/>
  </w:num>
  <w:num w:numId="25" w16cid:durableId="336343472">
    <w:abstractNumId w:val="12"/>
  </w:num>
  <w:num w:numId="26" w16cid:durableId="1337732495">
    <w:abstractNumId w:val="10"/>
  </w:num>
  <w:num w:numId="27" w16cid:durableId="1794906330">
    <w:abstractNumId w:val="7"/>
  </w:num>
  <w:num w:numId="28" w16cid:durableId="1744109910">
    <w:abstractNumId w:val="0"/>
  </w:num>
  <w:num w:numId="29" w16cid:durableId="1093284245">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3E03"/>
    <w:rsid w:val="000047B4"/>
    <w:rsid w:val="00005712"/>
    <w:rsid w:val="00007FD8"/>
    <w:rsid w:val="000108D9"/>
    <w:rsid w:val="0001105B"/>
    <w:rsid w:val="000114A7"/>
    <w:rsid w:val="000117F8"/>
    <w:rsid w:val="00011CD2"/>
    <w:rsid w:val="00013D80"/>
    <w:rsid w:val="00013D89"/>
    <w:rsid w:val="00015C33"/>
    <w:rsid w:val="00015FEA"/>
    <w:rsid w:val="00017FCB"/>
    <w:rsid w:val="00021125"/>
    <w:rsid w:val="00021E58"/>
    <w:rsid w:val="00022F3C"/>
    <w:rsid w:val="00023CEC"/>
    <w:rsid w:val="00024BFC"/>
    <w:rsid w:val="00026139"/>
    <w:rsid w:val="00027071"/>
    <w:rsid w:val="00027601"/>
    <w:rsid w:val="00033321"/>
    <w:rsid w:val="000338E5"/>
    <w:rsid w:val="00033ECC"/>
    <w:rsid w:val="0003422F"/>
    <w:rsid w:val="0003599D"/>
    <w:rsid w:val="00036712"/>
    <w:rsid w:val="00037EDA"/>
    <w:rsid w:val="00040C2F"/>
    <w:rsid w:val="00041FCA"/>
    <w:rsid w:val="00044EC4"/>
    <w:rsid w:val="00046FF0"/>
    <w:rsid w:val="00050176"/>
    <w:rsid w:val="00051B23"/>
    <w:rsid w:val="000542F1"/>
    <w:rsid w:val="00055D6B"/>
    <w:rsid w:val="000575EE"/>
    <w:rsid w:val="00061D18"/>
    <w:rsid w:val="00062196"/>
    <w:rsid w:val="00062B65"/>
    <w:rsid w:val="00062EE3"/>
    <w:rsid w:val="00067456"/>
    <w:rsid w:val="00071506"/>
    <w:rsid w:val="0007154F"/>
    <w:rsid w:val="00071C52"/>
    <w:rsid w:val="00071E5E"/>
    <w:rsid w:val="00073652"/>
    <w:rsid w:val="000761C0"/>
    <w:rsid w:val="0007663E"/>
    <w:rsid w:val="00080C63"/>
    <w:rsid w:val="00081AB1"/>
    <w:rsid w:val="00090316"/>
    <w:rsid w:val="0009081B"/>
    <w:rsid w:val="00093981"/>
    <w:rsid w:val="00093CD9"/>
    <w:rsid w:val="00095DAD"/>
    <w:rsid w:val="000A0C94"/>
    <w:rsid w:val="000A2D25"/>
    <w:rsid w:val="000A34F8"/>
    <w:rsid w:val="000A47AD"/>
    <w:rsid w:val="000B067A"/>
    <w:rsid w:val="000B1540"/>
    <w:rsid w:val="000B243F"/>
    <w:rsid w:val="000B33FD"/>
    <w:rsid w:val="000B4ABA"/>
    <w:rsid w:val="000B4C2A"/>
    <w:rsid w:val="000B6186"/>
    <w:rsid w:val="000B77E4"/>
    <w:rsid w:val="000C1FF5"/>
    <w:rsid w:val="000C32CB"/>
    <w:rsid w:val="000C32D6"/>
    <w:rsid w:val="000C4B16"/>
    <w:rsid w:val="000C50C3"/>
    <w:rsid w:val="000D0335"/>
    <w:rsid w:val="000D1ADF"/>
    <w:rsid w:val="000D21F6"/>
    <w:rsid w:val="000D42C3"/>
    <w:rsid w:val="000D4500"/>
    <w:rsid w:val="000D4B78"/>
    <w:rsid w:val="000D4C5D"/>
    <w:rsid w:val="000D5026"/>
    <w:rsid w:val="000D56E4"/>
    <w:rsid w:val="000D62AC"/>
    <w:rsid w:val="000D7AEA"/>
    <w:rsid w:val="000E01A9"/>
    <w:rsid w:val="000E0EF9"/>
    <w:rsid w:val="000E2C66"/>
    <w:rsid w:val="000E3294"/>
    <w:rsid w:val="000E5316"/>
    <w:rsid w:val="000E6E7D"/>
    <w:rsid w:val="000F123C"/>
    <w:rsid w:val="000F2FED"/>
    <w:rsid w:val="000F488F"/>
    <w:rsid w:val="000F7037"/>
    <w:rsid w:val="00100F6D"/>
    <w:rsid w:val="00104CD4"/>
    <w:rsid w:val="00105976"/>
    <w:rsid w:val="0010616D"/>
    <w:rsid w:val="00106FDA"/>
    <w:rsid w:val="00110478"/>
    <w:rsid w:val="00110DF3"/>
    <w:rsid w:val="00111592"/>
    <w:rsid w:val="001143C9"/>
    <w:rsid w:val="00115369"/>
    <w:rsid w:val="0011711B"/>
    <w:rsid w:val="00117F8A"/>
    <w:rsid w:val="001214AC"/>
    <w:rsid w:val="0012193A"/>
    <w:rsid w:val="00121B9B"/>
    <w:rsid w:val="00122ADC"/>
    <w:rsid w:val="00130C15"/>
    <w:rsid w:val="00130F59"/>
    <w:rsid w:val="00131DD2"/>
    <w:rsid w:val="001335EB"/>
    <w:rsid w:val="00133EC0"/>
    <w:rsid w:val="001349E4"/>
    <w:rsid w:val="00136E15"/>
    <w:rsid w:val="00140F48"/>
    <w:rsid w:val="00141062"/>
    <w:rsid w:val="00141CE5"/>
    <w:rsid w:val="00144908"/>
    <w:rsid w:val="00152592"/>
    <w:rsid w:val="00156DE5"/>
    <w:rsid w:val="001571C7"/>
    <w:rsid w:val="00157881"/>
    <w:rsid w:val="001603C0"/>
    <w:rsid w:val="00160470"/>
    <w:rsid w:val="00161094"/>
    <w:rsid w:val="001636E3"/>
    <w:rsid w:val="0016445A"/>
    <w:rsid w:val="00166696"/>
    <w:rsid w:val="001676E0"/>
    <w:rsid w:val="00170888"/>
    <w:rsid w:val="00172632"/>
    <w:rsid w:val="00172A55"/>
    <w:rsid w:val="001758CD"/>
    <w:rsid w:val="0017665C"/>
    <w:rsid w:val="00177AD2"/>
    <w:rsid w:val="001815A8"/>
    <w:rsid w:val="00183483"/>
    <w:rsid w:val="001840FA"/>
    <w:rsid w:val="001842D6"/>
    <w:rsid w:val="001864C3"/>
    <w:rsid w:val="00186E94"/>
    <w:rsid w:val="00187FC3"/>
    <w:rsid w:val="00190079"/>
    <w:rsid w:val="00191154"/>
    <w:rsid w:val="0019124B"/>
    <w:rsid w:val="001918E0"/>
    <w:rsid w:val="00192C21"/>
    <w:rsid w:val="00194DDD"/>
    <w:rsid w:val="0019622E"/>
    <w:rsid w:val="001966A7"/>
    <w:rsid w:val="00196BD4"/>
    <w:rsid w:val="00196EF6"/>
    <w:rsid w:val="00197F91"/>
    <w:rsid w:val="001A032C"/>
    <w:rsid w:val="001A05E2"/>
    <w:rsid w:val="001A2763"/>
    <w:rsid w:val="001A2978"/>
    <w:rsid w:val="001A4627"/>
    <w:rsid w:val="001A4979"/>
    <w:rsid w:val="001B0092"/>
    <w:rsid w:val="001B15D3"/>
    <w:rsid w:val="001B207A"/>
    <w:rsid w:val="001B29DC"/>
    <w:rsid w:val="001B2EAE"/>
    <w:rsid w:val="001B3443"/>
    <w:rsid w:val="001B5C9D"/>
    <w:rsid w:val="001B7FF6"/>
    <w:rsid w:val="001C0326"/>
    <w:rsid w:val="001C1396"/>
    <w:rsid w:val="001C192F"/>
    <w:rsid w:val="001C1E57"/>
    <w:rsid w:val="001C3C42"/>
    <w:rsid w:val="001C6379"/>
    <w:rsid w:val="001D1697"/>
    <w:rsid w:val="001D1C20"/>
    <w:rsid w:val="001D2C52"/>
    <w:rsid w:val="001D57BD"/>
    <w:rsid w:val="001D5DBA"/>
    <w:rsid w:val="001D633C"/>
    <w:rsid w:val="001D65D8"/>
    <w:rsid w:val="001D68A6"/>
    <w:rsid w:val="001D7869"/>
    <w:rsid w:val="001D793E"/>
    <w:rsid w:val="001D7E86"/>
    <w:rsid w:val="001E1555"/>
    <w:rsid w:val="001E3CF5"/>
    <w:rsid w:val="001E71B9"/>
    <w:rsid w:val="001E7C75"/>
    <w:rsid w:val="001F0EC5"/>
    <w:rsid w:val="001F1C8E"/>
    <w:rsid w:val="001F2F78"/>
    <w:rsid w:val="001F4433"/>
    <w:rsid w:val="001F54EF"/>
    <w:rsid w:val="001F5931"/>
    <w:rsid w:val="001F67B5"/>
    <w:rsid w:val="001F7E64"/>
    <w:rsid w:val="0020019E"/>
    <w:rsid w:val="00200C97"/>
    <w:rsid w:val="002024CF"/>
    <w:rsid w:val="002026CD"/>
    <w:rsid w:val="00202F12"/>
    <w:rsid w:val="002033FC"/>
    <w:rsid w:val="002044BB"/>
    <w:rsid w:val="00205A93"/>
    <w:rsid w:val="00207793"/>
    <w:rsid w:val="00207B9A"/>
    <w:rsid w:val="0021096D"/>
    <w:rsid w:val="00210B09"/>
    <w:rsid w:val="00210C9E"/>
    <w:rsid w:val="00211840"/>
    <w:rsid w:val="002120D0"/>
    <w:rsid w:val="002158C1"/>
    <w:rsid w:val="00216E9F"/>
    <w:rsid w:val="002176C3"/>
    <w:rsid w:val="00220E5F"/>
    <w:rsid w:val="002212B5"/>
    <w:rsid w:val="002215D7"/>
    <w:rsid w:val="00221A89"/>
    <w:rsid w:val="00222C06"/>
    <w:rsid w:val="002231AB"/>
    <w:rsid w:val="00226668"/>
    <w:rsid w:val="0022724C"/>
    <w:rsid w:val="0023085F"/>
    <w:rsid w:val="00230D60"/>
    <w:rsid w:val="002311FD"/>
    <w:rsid w:val="00231EBB"/>
    <w:rsid w:val="00233809"/>
    <w:rsid w:val="00233D8D"/>
    <w:rsid w:val="00236073"/>
    <w:rsid w:val="00240046"/>
    <w:rsid w:val="00244839"/>
    <w:rsid w:val="0024797F"/>
    <w:rsid w:val="002509F3"/>
    <w:rsid w:val="0025119E"/>
    <w:rsid w:val="00251269"/>
    <w:rsid w:val="002514B2"/>
    <w:rsid w:val="00252875"/>
    <w:rsid w:val="00252A22"/>
    <w:rsid w:val="00252BFE"/>
    <w:rsid w:val="00252F55"/>
    <w:rsid w:val="002535C0"/>
    <w:rsid w:val="002557F9"/>
    <w:rsid w:val="00256558"/>
    <w:rsid w:val="002569F6"/>
    <w:rsid w:val="00256BBC"/>
    <w:rsid w:val="00257341"/>
    <w:rsid w:val="002579FE"/>
    <w:rsid w:val="00260A8C"/>
    <w:rsid w:val="002625CE"/>
    <w:rsid w:val="00262F0C"/>
    <w:rsid w:val="0026311C"/>
    <w:rsid w:val="00264A1B"/>
    <w:rsid w:val="00264BE7"/>
    <w:rsid w:val="00264CBB"/>
    <w:rsid w:val="002661D3"/>
    <w:rsid w:val="0026668C"/>
    <w:rsid w:val="00266AC1"/>
    <w:rsid w:val="0027178C"/>
    <w:rsid w:val="002719FA"/>
    <w:rsid w:val="00272668"/>
    <w:rsid w:val="0027330B"/>
    <w:rsid w:val="00273CE4"/>
    <w:rsid w:val="00276598"/>
    <w:rsid w:val="002803AD"/>
    <w:rsid w:val="00281030"/>
    <w:rsid w:val="00281319"/>
    <w:rsid w:val="00282052"/>
    <w:rsid w:val="0028233B"/>
    <w:rsid w:val="00284BD1"/>
    <w:rsid w:val="0028519E"/>
    <w:rsid w:val="002856A5"/>
    <w:rsid w:val="002872ED"/>
    <w:rsid w:val="002905C2"/>
    <w:rsid w:val="00295AF2"/>
    <w:rsid w:val="00295C91"/>
    <w:rsid w:val="00295E0A"/>
    <w:rsid w:val="00296B5F"/>
    <w:rsid w:val="00297151"/>
    <w:rsid w:val="002972DF"/>
    <w:rsid w:val="002A15C3"/>
    <w:rsid w:val="002A2014"/>
    <w:rsid w:val="002A21BB"/>
    <w:rsid w:val="002A48F8"/>
    <w:rsid w:val="002A4ED1"/>
    <w:rsid w:val="002A658C"/>
    <w:rsid w:val="002B0F97"/>
    <w:rsid w:val="002B20E6"/>
    <w:rsid w:val="002B3065"/>
    <w:rsid w:val="002B3544"/>
    <w:rsid w:val="002B42A3"/>
    <w:rsid w:val="002B4FDB"/>
    <w:rsid w:val="002B597A"/>
    <w:rsid w:val="002B6945"/>
    <w:rsid w:val="002C0C35"/>
    <w:rsid w:val="002C0CDD"/>
    <w:rsid w:val="002C2AEA"/>
    <w:rsid w:val="002C568A"/>
    <w:rsid w:val="002C657F"/>
    <w:rsid w:val="002C70B0"/>
    <w:rsid w:val="002C7BD5"/>
    <w:rsid w:val="002D2D50"/>
    <w:rsid w:val="002D5720"/>
    <w:rsid w:val="002D63F6"/>
    <w:rsid w:val="002D74FE"/>
    <w:rsid w:val="002D7F61"/>
    <w:rsid w:val="002E08AC"/>
    <w:rsid w:val="002E19EA"/>
    <w:rsid w:val="002E1A1D"/>
    <w:rsid w:val="002E4081"/>
    <w:rsid w:val="002E5300"/>
    <w:rsid w:val="002E5B78"/>
    <w:rsid w:val="002E7A96"/>
    <w:rsid w:val="002F266C"/>
    <w:rsid w:val="002F28AE"/>
    <w:rsid w:val="002F3AE3"/>
    <w:rsid w:val="002F5977"/>
    <w:rsid w:val="00300E9A"/>
    <w:rsid w:val="00301610"/>
    <w:rsid w:val="0030414A"/>
    <w:rsid w:val="0030456F"/>
    <w:rsid w:val="0030464B"/>
    <w:rsid w:val="0030786C"/>
    <w:rsid w:val="003159D7"/>
    <w:rsid w:val="00320FB2"/>
    <w:rsid w:val="003212B9"/>
    <w:rsid w:val="00321871"/>
    <w:rsid w:val="003233DE"/>
    <w:rsid w:val="003235CF"/>
    <w:rsid w:val="00323CAC"/>
    <w:rsid w:val="0032466B"/>
    <w:rsid w:val="00327B44"/>
    <w:rsid w:val="0033107E"/>
    <w:rsid w:val="003330EB"/>
    <w:rsid w:val="00333EB0"/>
    <w:rsid w:val="00335032"/>
    <w:rsid w:val="00336605"/>
    <w:rsid w:val="00340091"/>
    <w:rsid w:val="003415FD"/>
    <w:rsid w:val="003429F0"/>
    <w:rsid w:val="003445E0"/>
    <w:rsid w:val="00346C4A"/>
    <w:rsid w:val="00346D17"/>
    <w:rsid w:val="003470E3"/>
    <w:rsid w:val="0035097A"/>
    <w:rsid w:val="0035186A"/>
    <w:rsid w:val="00351C38"/>
    <w:rsid w:val="00352556"/>
    <w:rsid w:val="003540A4"/>
    <w:rsid w:val="0035740C"/>
    <w:rsid w:val="00360E4E"/>
    <w:rsid w:val="003614DF"/>
    <w:rsid w:val="00364E89"/>
    <w:rsid w:val="0037052A"/>
    <w:rsid w:val="00370AAA"/>
    <w:rsid w:val="00371C55"/>
    <w:rsid w:val="00371CE9"/>
    <w:rsid w:val="003720E5"/>
    <w:rsid w:val="00374757"/>
    <w:rsid w:val="00375836"/>
    <w:rsid w:val="00375F77"/>
    <w:rsid w:val="0037622A"/>
    <w:rsid w:val="00377A78"/>
    <w:rsid w:val="00380F89"/>
    <w:rsid w:val="00381BBE"/>
    <w:rsid w:val="003822FC"/>
    <w:rsid w:val="00382903"/>
    <w:rsid w:val="0038413C"/>
    <w:rsid w:val="003846FF"/>
    <w:rsid w:val="003854E3"/>
    <w:rsid w:val="00385AD4"/>
    <w:rsid w:val="00387924"/>
    <w:rsid w:val="00390954"/>
    <w:rsid w:val="00392963"/>
    <w:rsid w:val="00392CFC"/>
    <w:rsid w:val="00392D6B"/>
    <w:rsid w:val="003934A7"/>
    <w:rsid w:val="0039384D"/>
    <w:rsid w:val="00393B48"/>
    <w:rsid w:val="00394C37"/>
    <w:rsid w:val="00395C23"/>
    <w:rsid w:val="00397555"/>
    <w:rsid w:val="003A2E4F"/>
    <w:rsid w:val="003A4438"/>
    <w:rsid w:val="003A5013"/>
    <w:rsid w:val="003A5078"/>
    <w:rsid w:val="003A5834"/>
    <w:rsid w:val="003A62DD"/>
    <w:rsid w:val="003A775A"/>
    <w:rsid w:val="003A77DB"/>
    <w:rsid w:val="003A7F8A"/>
    <w:rsid w:val="003B0DAB"/>
    <w:rsid w:val="003B110C"/>
    <w:rsid w:val="003B1973"/>
    <w:rsid w:val="003B213A"/>
    <w:rsid w:val="003B2E4F"/>
    <w:rsid w:val="003B32AA"/>
    <w:rsid w:val="003B43AD"/>
    <w:rsid w:val="003B6861"/>
    <w:rsid w:val="003C0F08"/>
    <w:rsid w:val="003C0FEC"/>
    <w:rsid w:val="003C15B8"/>
    <w:rsid w:val="003C15F7"/>
    <w:rsid w:val="003C27A1"/>
    <w:rsid w:val="003C2AC8"/>
    <w:rsid w:val="003C4EA1"/>
    <w:rsid w:val="003C5105"/>
    <w:rsid w:val="003D17F9"/>
    <w:rsid w:val="003D2D88"/>
    <w:rsid w:val="003D3044"/>
    <w:rsid w:val="003D41EA"/>
    <w:rsid w:val="003D4850"/>
    <w:rsid w:val="003D535A"/>
    <w:rsid w:val="003D74CF"/>
    <w:rsid w:val="003E10B8"/>
    <w:rsid w:val="003E517E"/>
    <w:rsid w:val="003E5265"/>
    <w:rsid w:val="003E727E"/>
    <w:rsid w:val="003F07A9"/>
    <w:rsid w:val="003F0955"/>
    <w:rsid w:val="003F0C12"/>
    <w:rsid w:val="003F36A2"/>
    <w:rsid w:val="003F5315"/>
    <w:rsid w:val="003F6FE1"/>
    <w:rsid w:val="00400F00"/>
    <w:rsid w:val="00401D8B"/>
    <w:rsid w:val="004046D4"/>
    <w:rsid w:val="0040490F"/>
    <w:rsid w:val="00404F8B"/>
    <w:rsid w:val="00405256"/>
    <w:rsid w:val="00405740"/>
    <w:rsid w:val="00406E44"/>
    <w:rsid w:val="00407F3E"/>
    <w:rsid w:val="00410031"/>
    <w:rsid w:val="004115A2"/>
    <w:rsid w:val="00414370"/>
    <w:rsid w:val="00415C81"/>
    <w:rsid w:val="004166B1"/>
    <w:rsid w:val="00416731"/>
    <w:rsid w:val="004174C4"/>
    <w:rsid w:val="00421843"/>
    <w:rsid w:val="00421F25"/>
    <w:rsid w:val="004234C1"/>
    <w:rsid w:val="004248F5"/>
    <w:rsid w:val="004276CB"/>
    <w:rsid w:val="00427EA2"/>
    <w:rsid w:val="00432378"/>
    <w:rsid w:val="00432B4B"/>
    <w:rsid w:val="00433918"/>
    <w:rsid w:val="00433992"/>
    <w:rsid w:val="00435276"/>
    <w:rsid w:val="00436700"/>
    <w:rsid w:val="00440D65"/>
    <w:rsid w:val="004435E6"/>
    <w:rsid w:val="00444388"/>
    <w:rsid w:val="00445964"/>
    <w:rsid w:val="00446688"/>
    <w:rsid w:val="00447D2C"/>
    <w:rsid w:val="00447E31"/>
    <w:rsid w:val="00451B27"/>
    <w:rsid w:val="00452A27"/>
    <w:rsid w:val="00453923"/>
    <w:rsid w:val="00454B9B"/>
    <w:rsid w:val="00457858"/>
    <w:rsid w:val="0046051E"/>
    <w:rsid w:val="00460B0B"/>
    <w:rsid w:val="00461023"/>
    <w:rsid w:val="00461183"/>
    <w:rsid w:val="00462041"/>
    <w:rsid w:val="00462FAC"/>
    <w:rsid w:val="00463D35"/>
    <w:rsid w:val="00464631"/>
    <w:rsid w:val="004648B5"/>
    <w:rsid w:val="00464B79"/>
    <w:rsid w:val="00464E11"/>
    <w:rsid w:val="00466BD8"/>
    <w:rsid w:val="00467BBF"/>
    <w:rsid w:val="00470A3E"/>
    <w:rsid w:val="00470ED7"/>
    <w:rsid w:val="00472098"/>
    <w:rsid w:val="004721DC"/>
    <w:rsid w:val="0047294B"/>
    <w:rsid w:val="00477B1E"/>
    <w:rsid w:val="0048070B"/>
    <w:rsid w:val="00480DDC"/>
    <w:rsid w:val="0048173D"/>
    <w:rsid w:val="0048314A"/>
    <w:rsid w:val="0048641E"/>
    <w:rsid w:val="004867E2"/>
    <w:rsid w:val="004875BC"/>
    <w:rsid w:val="00490C26"/>
    <w:rsid w:val="0049264D"/>
    <w:rsid w:val="00492958"/>
    <w:rsid w:val="004929A9"/>
    <w:rsid w:val="00492F42"/>
    <w:rsid w:val="00493153"/>
    <w:rsid w:val="00497412"/>
    <w:rsid w:val="004977C5"/>
    <w:rsid w:val="00497C59"/>
    <w:rsid w:val="004A0340"/>
    <w:rsid w:val="004A0FDC"/>
    <w:rsid w:val="004A14C7"/>
    <w:rsid w:val="004A1AEB"/>
    <w:rsid w:val="004A27A0"/>
    <w:rsid w:val="004A52E0"/>
    <w:rsid w:val="004A64BF"/>
    <w:rsid w:val="004A77BA"/>
    <w:rsid w:val="004B2317"/>
    <w:rsid w:val="004B2561"/>
    <w:rsid w:val="004B4C22"/>
    <w:rsid w:val="004C2FEC"/>
    <w:rsid w:val="004C3940"/>
    <w:rsid w:val="004C6BCF"/>
    <w:rsid w:val="004D0300"/>
    <w:rsid w:val="004D12C5"/>
    <w:rsid w:val="004D1339"/>
    <w:rsid w:val="004D2A52"/>
    <w:rsid w:val="004D4D86"/>
    <w:rsid w:val="004D58BF"/>
    <w:rsid w:val="004D6994"/>
    <w:rsid w:val="004E1CAD"/>
    <w:rsid w:val="004E4335"/>
    <w:rsid w:val="004E5ACF"/>
    <w:rsid w:val="004E611A"/>
    <w:rsid w:val="004E627C"/>
    <w:rsid w:val="004E7EA9"/>
    <w:rsid w:val="004F13EE"/>
    <w:rsid w:val="004F2022"/>
    <w:rsid w:val="004F5ADB"/>
    <w:rsid w:val="004F620D"/>
    <w:rsid w:val="004F7C05"/>
    <w:rsid w:val="004FB9F6"/>
    <w:rsid w:val="00501BC0"/>
    <w:rsid w:val="00501C94"/>
    <w:rsid w:val="005033EF"/>
    <w:rsid w:val="00504657"/>
    <w:rsid w:val="00505575"/>
    <w:rsid w:val="00506432"/>
    <w:rsid w:val="005067C0"/>
    <w:rsid w:val="005069E0"/>
    <w:rsid w:val="0051242B"/>
    <w:rsid w:val="0051611D"/>
    <w:rsid w:val="0052024C"/>
    <w:rsid w:val="0052051D"/>
    <w:rsid w:val="00523D40"/>
    <w:rsid w:val="0052665A"/>
    <w:rsid w:val="00527AB4"/>
    <w:rsid w:val="005312CD"/>
    <w:rsid w:val="0053365F"/>
    <w:rsid w:val="00533CD2"/>
    <w:rsid w:val="00536A7E"/>
    <w:rsid w:val="0053797C"/>
    <w:rsid w:val="005400DA"/>
    <w:rsid w:val="00540CE2"/>
    <w:rsid w:val="00541B4D"/>
    <w:rsid w:val="00543035"/>
    <w:rsid w:val="005441E7"/>
    <w:rsid w:val="00545EE6"/>
    <w:rsid w:val="005461AF"/>
    <w:rsid w:val="005471AC"/>
    <w:rsid w:val="00547971"/>
    <w:rsid w:val="0055068D"/>
    <w:rsid w:val="0055509D"/>
    <w:rsid w:val="005550E7"/>
    <w:rsid w:val="005564FB"/>
    <w:rsid w:val="00556610"/>
    <w:rsid w:val="005572C7"/>
    <w:rsid w:val="00557416"/>
    <w:rsid w:val="00557D5A"/>
    <w:rsid w:val="00562CAF"/>
    <w:rsid w:val="00563981"/>
    <w:rsid w:val="0056486D"/>
    <w:rsid w:val="005650ED"/>
    <w:rsid w:val="005660F1"/>
    <w:rsid w:val="005700D7"/>
    <w:rsid w:val="00570CDD"/>
    <w:rsid w:val="0057264C"/>
    <w:rsid w:val="00574C2B"/>
    <w:rsid w:val="00574F26"/>
    <w:rsid w:val="00575754"/>
    <w:rsid w:val="00576AEE"/>
    <w:rsid w:val="00582AFB"/>
    <w:rsid w:val="005836EA"/>
    <w:rsid w:val="00583DEC"/>
    <w:rsid w:val="00584A2D"/>
    <w:rsid w:val="00586AF1"/>
    <w:rsid w:val="00586E15"/>
    <w:rsid w:val="00591E20"/>
    <w:rsid w:val="00595408"/>
    <w:rsid w:val="00595E84"/>
    <w:rsid w:val="005973F0"/>
    <w:rsid w:val="005A0C59"/>
    <w:rsid w:val="005A3435"/>
    <w:rsid w:val="005A48EB"/>
    <w:rsid w:val="005A5E9B"/>
    <w:rsid w:val="005A6CFB"/>
    <w:rsid w:val="005A78F0"/>
    <w:rsid w:val="005B126E"/>
    <w:rsid w:val="005B138F"/>
    <w:rsid w:val="005B17C1"/>
    <w:rsid w:val="005B23BB"/>
    <w:rsid w:val="005B5ED9"/>
    <w:rsid w:val="005C0C6E"/>
    <w:rsid w:val="005C0F29"/>
    <w:rsid w:val="005C2EC2"/>
    <w:rsid w:val="005C549A"/>
    <w:rsid w:val="005C5AEB"/>
    <w:rsid w:val="005C6C7C"/>
    <w:rsid w:val="005D4D41"/>
    <w:rsid w:val="005D6003"/>
    <w:rsid w:val="005D603F"/>
    <w:rsid w:val="005D6184"/>
    <w:rsid w:val="005D6597"/>
    <w:rsid w:val="005D790B"/>
    <w:rsid w:val="005E0A3F"/>
    <w:rsid w:val="005E302F"/>
    <w:rsid w:val="005E321E"/>
    <w:rsid w:val="005E410C"/>
    <w:rsid w:val="005E5269"/>
    <w:rsid w:val="005E6133"/>
    <w:rsid w:val="005E619A"/>
    <w:rsid w:val="005E6883"/>
    <w:rsid w:val="005E772F"/>
    <w:rsid w:val="005F13B9"/>
    <w:rsid w:val="005F4ECA"/>
    <w:rsid w:val="005F5CC0"/>
    <w:rsid w:val="00601171"/>
    <w:rsid w:val="00601FCF"/>
    <w:rsid w:val="00602172"/>
    <w:rsid w:val="00602CB5"/>
    <w:rsid w:val="006041BE"/>
    <w:rsid w:val="006043C7"/>
    <w:rsid w:val="0060618B"/>
    <w:rsid w:val="00606999"/>
    <w:rsid w:val="006100BE"/>
    <w:rsid w:val="00610C13"/>
    <w:rsid w:val="00610E6C"/>
    <w:rsid w:val="006114A9"/>
    <w:rsid w:val="006117A7"/>
    <w:rsid w:val="006127F2"/>
    <w:rsid w:val="00613784"/>
    <w:rsid w:val="00620ECD"/>
    <w:rsid w:val="0062270D"/>
    <w:rsid w:val="00623E67"/>
    <w:rsid w:val="00624B52"/>
    <w:rsid w:val="00624BE3"/>
    <w:rsid w:val="00625198"/>
    <w:rsid w:val="00627F54"/>
    <w:rsid w:val="0063009E"/>
    <w:rsid w:val="00631601"/>
    <w:rsid w:val="00631770"/>
    <w:rsid w:val="00631DF4"/>
    <w:rsid w:val="0063358D"/>
    <w:rsid w:val="00633805"/>
    <w:rsid w:val="00634175"/>
    <w:rsid w:val="00635E95"/>
    <w:rsid w:val="006408AC"/>
    <w:rsid w:val="00641238"/>
    <w:rsid w:val="00642D4F"/>
    <w:rsid w:val="00643421"/>
    <w:rsid w:val="00644B22"/>
    <w:rsid w:val="006468B4"/>
    <w:rsid w:val="006471C4"/>
    <w:rsid w:val="006511B6"/>
    <w:rsid w:val="00651823"/>
    <w:rsid w:val="00651E87"/>
    <w:rsid w:val="00652742"/>
    <w:rsid w:val="0065482F"/>
    <w:rsid w:val="00654D78"/>
    <w:rsid w:val="00657FF8"/>
    <w:rsid w:val="00660EC1"/>
    <w:rsid w:val="0066134F"/>
    <w:rsid w:val="00661725"/>
    <w:rsid w:val="006644E4"/>
    <w:rsid w:val="00665ECD"/>
    <w:rsid w:val="0067021B"/>
    <w:rsid w:val="00670BF6"/>
    <w:rsid w:val="00670D99"/>
    <w:rsid w:val="00670E2B"/>
    <w:rsid w:val="00670F36"/>
    <w:rsid w:val="00671059"/>
    <w:rsid w:val="006712D0"/>
    <w:rsid w:val="006734BB"/>
    <w:rsid w:val="006756CC"/>
    <w:rsid w:val="006771F3"/>
    <w:rsid w:val="00680603"/>
    <w:rsid w:val="006813FA"/>
    <w:rsid w:val="00681563"/>
    <w:rsid w:val="00681A34"/>
    <w:rsid w:val="006821EB"/>
    <w:rsid w:val="0068337C"/>
    <w:rsid w:val="00683EE4"/>
    <w:rsid w:val="00684718"/>
    <w:rsid w:val="00684EEC"/>
    <w:rsid w:val="00684FA8"/>
    <w:rsid w:val="00685529"/>
    <w:rsid w:val="0068559C"/>
    <w:rsid w:val="00685BC9"/>
    <w:rsid w:val="006961A4"/>
    <w:rsid w:val="006A0B5D"/>
    <w:rsid w:val="006A10BF"/>
    <w:rsid w:val="006A1F48"/>
    <w:rsid w:val="006A53CD"/>
    <w:rsid w:val="006A6D50"/>
    <w:rsid w:val="006B19DA"/>
    <w:rsid w:val="006B2286"/>
    <w:rsid w:val="006B3B6A"/>
    <w:rsid w:val="006B56BB"/>
    <w:rsid w:val="006B59DF"/>
    <w:rsid w:val="006B6075"/>
    <w:rsid w:val="006C027C"/>
    <w:rsid w:val="006C16AE"/>
    <w:rsid w:val="006C1EBF"/>
    <w:rsid w:val="006C67AF"/>
    <w:rsid w:val="006C77A8"/>
    <w:rsid w:val="006D1522"/>
    <w:rsid w:val="006D1C37"/>
    <w:rsid w:val="006D2B43"/>
    <w:rsid w:val="006D4098"/>
    <w:rsid w:val="006D7681"/>
    <w:rsid w:val="006D7B2E"/>
    <w:rsid w:val="006D7D66"/>
    <w:rsid w:val="006E02EA"/>
    <w:rsid w:val="006E0968"/>
    <w:rsid w:val="006E2AF6"/>
    <w:rsid w:val="006E4497"/>
    <w:rsid w:val="006E4E2E"/>
    <w:rsid w:val="006E584F"/>
    <w:rsid w:val="006E600A"/>
    <w:rsid w:val="006E716B"/>
    <w:rsid w:val="006E7B64"/>
    <w:rsid w:val="006F24DA"/>
    <w:rsid w:val="006F5ED1"/>
    <w:rsid w:val="00701275"/>
    <w:rsid w:val="0070231D"/>
    <w:rsid w:val="00704B08"/>
    <w:rsid w:val="00705DFF"/>
    <w:rsid w:val="00705E95"/>
    <w:rsid w:val="00706B39"/>
    <w:rsid w:val="00707F56"/>
    <w:rsid w:val="00710D43"/>
    <w:rsid w:val="00713558"/>
    <w:rsid w:val="00713B41"/>
    <w:rsid w:val="007146EE"/>
    <w:rsid w:val="007152D5"/>
    <w:rsid w:val="00715888"/>
    <w:rsid w:val="007166E3"/>
    <w:rsid w:val="00720D08"/>
    <w:rsid w:val="007214AE"/>
    <w:rsid w:val="00725A4E"/>
    <w:rsid w:val="007263B9"/>
    <w:rsid w:val="007328F7"/>
    <w:rsid w:val="007334F8"/>
    <w:rsid w:val="007339CD"/>
    <w:rsid w:val="007359D8"/>
    <w:rsid w:val="007362D4"/>
    <w:rsid w:val="0073693B"/>
    <w:rsid w:val="00742A59"/>
    <w:rsid w:val="0074367A"/>
    <w:rsid w:val="00744938"/>
    <w:rsid w:val="00745A69"/>
    <w:rsid w:val="00745CF2"/>
    <w:rsid w:val="00750AE8"/>
    <w:rsid w:val="00751A23"/>
    <w:rsid w:val="00756095"/>
    <w:rsid w:val="00756AF1"/>
    <w:rsid w:val="00757279"/>
    <w:rsid w:val="007616CC"/>
    <w:rsid w:val="00762763"/>
    <w:rsid w:val="00762E77"/>
    <w:rsid w:val="007630F9"/>
    <w:rsid w:val="00764453"/>
    <w:rsid w:val="0076526A"/>
    <w:rsid w:val="0076672A"/>
    <w:rsid w:val="00771DCA"/>
    <w:rsid w:val="00775E45"/>
    <w:rsid w:val="0077652E"/>
    <w:rsid w:val="00776E74"/>
    <w:rsid w:val="00777550"/>
    <w:rsid w:val="007800AD"/>
    <w:rsid w:val="00781C6F"/>
    <w:rsid w:val="00783DC5"/>
    <w:rsid w:val="00784A39"/>
    <w:rsid w:val="00785169"/>
    <w:rsid w:val="00785EC2"/>
    <w:rsid w:val="00785F70"/>
    <w:rsid w:val="00790A1C"/>
    <w:rsid w:val="0079121E"/>
    <w:rsid w:val="00791C45"/>
    <w:rsid w:val="00792394"/>
    <w:rsid w:val="007948EB"/>
    <w:rsid w:val="00794DC0"/>
    <w:rsid w:val="007954AB"/>
    <w:rsid w:val="00795DAD"/>
    <w:rsid w:val="00797FFD"/>
    <w:rsid w:val="007A0340"/>
    <w:rsid w:val="007A14C5"/>
    <w:rsid w:val="007A1B4C"/>
    <w:rsid w:val="007A222E"/>
    <w:rsid w:val="007A3935"/>
    <w:rsid w:val="007A3E38"/>
    <w:rsid w:val="007A401D"/>
    <w:rsid w:val="007A4A10"/>
    <w:rsid w:val="007A770C"/>
    <w:rsid w:val="007B12CB"/>
    <w:rsid w:val="007B1760"/>
    <w:rsid w:val="007B1A81"/>
    <w:rsid w:val="007B25EA"/>
    <w:rsid w:val="007B41C9"/>
    <w:rsid w:val="007B74B2"/>
    <w:rsid w:val="007C064C"/>
    <w:rsid w:val="007C06BC"/>
    <w:rsid w:val="007C46C8"/>
    <w:rsid w:val="007C6D9C"/>
    <w:rsid w:val="007C7DDB"/>
    <w:rsid w:val="007D2CC7"/>
    <w:rsid w:val="007D4057"/>
    <w:rsid w:val="007D5FBF"/>
    <w:rsid w:val="007D673D"/>
    <w:rsid w:val="007D7C9F"/>
    <w:rsid w:val="007E1106"/>
    <w:rsid w:val="007E5BB5"/>
    <w:rsid w:val="007F1251"/>
    <w:rsid w:val="007F1646"/>
    <w:rsid w:val="007F2220"/>
    <w:rsid w:val="007F2F2E"/>
    <w:rsid w:val="007F4B3E"/>
    <w:rsid w:val="007F588A"/>
    <w:rsid w:val="007F6E28"/>
    <w:rsid w:val="007F76D0"/>
    <w:rsid w:val="008033C3"/>
    <w:rsid w:val="00805178"/>
    <w:rsid w:val="008053C5"/>
    <w:rsid w:val="00806F8F"/>
    <w:rsid w:val="008114DB"/>
    <w:rsid w:val="00811BD0"/>
    <w:rsid w:val="008120F3"/>
    <w:rsid w:val="008125A2"/>
    <w:rsid w:val="008127AF"/>
    <w:rsid w:val="00812926"/>
    <w:rsid w:val="00812B46"/>
    <w:rsid w:val="008145C9"/>
    <w:rsid w:val="00815700"/>
    <w:rsid w:val="00815CB1"/>
    <w:rsid w:val="00817B04"/>
    <w:rsid w:val="00817B70"/>
    <w:rsid w:val="00820DDD"/>
    <w:rsid w:val="0082162D"/>
    <w:rsid w:val="008217EC"/>
    <w:rsid w:val="00822A73"/>
    <w:rsid w:val="008264EB"/>
    <w:rsid w:val="00826B8F"/>
    <w:rsid w:val="0082770C"/>
    <w:rsid w:val="00830B9F"/>
    <w:rsid w:val="00830F4D"/>
    <w:rsid w:val="008319F2"/>
    <w:rsid w:val="00831E8A"/>
    <w:rsid w:val="00833347"/>
    <w:rsid w:val="00835C76"/>
    <w:rsid w:val="00841111"/>
    <w:rsid w:val="00841628"/>
    <w:rsid w:val="00841E00"/>
    <w:rsid w:val="00843049"/>
    <w:rsid w:val="0084781C"/>
    <w:rsid w:val="0085209B"/>
    <w:rsid w:val="00852759"/>
    <w:rsid w:val="0085425C"/>
    <w:rsid w:val="008562F9"/>
    <w:rsid w:val="00856B66"/>
    <w:rsid w:val="00856CD4"/>
    <w:rsid w:val="00857009"/>
    <w:rsid w:val="00861A59"/>
    <w:rsid w:val="00861A5F"/>
    <w:rsid w:val="008644AD"/>
    <w:rsid w:val="00864693"/>
    <w:rsid w:val="00865735"/>
    <w:rsid w:val="00865DDB"/>
    <w:rsid w:val="00867538"/>
    <w:rsid w:val="008705CC"/>
    <w:rsid w:val="00871F63"/>
    <w:rsid w:val="00873D90"/>
    <w:rsid w:val="00873FC8"/>
    <w:rsid w:val="00875388"/>
    <w:rsid w:val="008754EB"/>
    <w:rsid w:val="008759CF"/>
    <w:rsid w:val="008829E6"/>
    <w:rsid w:val="00882FB7"/>
    <w:rsid w:val="008842D9"/>
    <w:rsid w:val="008844E7"/>
    <w:rsid w:val="00884C63"/>
    <w:rsid w:val="00885908"/>
    <w:rsid w:val="008864B7"/>
    <w:rsid w:val="00892447"/>
    <w:rsid w:val="00892FA8"/>
    <w:rsid w:val="008953DE"/>
    <w:rsid w:val="00895F9C"/>
    <w:rsid w:val="0089677E"/>
    <w:rsid w:val="00896E8C"/>
    <w:rsid w:val="00897239"/>
    <w:rsid w:val="008A03C7"/>
    <w:rsid w:val="008A0651"/>
    <w:rsid w:val="008A1869"/>
    <w:rsid w:val="008A1B0B"/>
    <w:rsid w:val="008A1FB0"/>
    <w:rsid w:val="008A5C5F"/>
    <w:rsid w:val="008A5D05"/>
    <w:rsid w:val="008A71FF"/>
    <w:rsid w:val="008A7438"/>
    <w:rsid w:val="008A7D22"/>
    <w:rsid w:val="008B1334"/>
    <w:rsid w:val="008B3E01"/>
    <w:rsid w:val="008B4AA6"/>
    <w:rsid w:val="008B653E"/>
    <w:rsid w:val="008B655B"/>
    <w:rsid w:val="008C0278"/>
    <w:rsid w:val="008C12A0"/>
    <w:rsid w:val="008C24E9"/>
    <w:rsid w:val="008C2AC6"/>
    <w:rsid w:val="008C48E8"/>
    <w:rsid w:val="008D0533"/>
    <w:rsid w:val="008D146C"/>
    <w:rsid w:val="008D42CB"/>
    <w:rsid w:val="008D48C9"/>
    <w:rsid w:val="008D5B79"/>
    <w:rsid w:val="008D6381"/>
    <w:rsid w:val="008E036A"/>
    <w:rsid w:val="008E0C77"/>
    <w:rsid w:val="008E10CF"/>
    <w:rsid w:val="008E2CE7"/>
    <w:rsid w:val="008E2DDC"/>
    <w:rsid w:val="008E5414"/>
    <w:rsid w:val="008E54A3"/>
    <w:rsid w:val="008E625F"/>
    <w:rsid w:val="008E67E1"/>
    <w:rsid w:val="008E7082"/>
    <w:rsid w:val="008F017B"/>
    <w:rsid w:val="008F021C"/>
    <w:rsid w:val="008F264D"/>
    <w:rsid w:val="008F3380"/>
    <w:rsid w:val="008F61E4"/>
    <w:rsid w:val="008F68E7"/>
    <w:rsid w:val="009013E8"/>
    <w:rsid w:val="009014B9"/>
    <w:rsid w:val="0090320C"/>
    <w:rsid w:val="009035DD"/>
    <w:rsid w:val="009049BF"/>
    <w:rsid w:val="0090508C"/>
    <w:rsid w:val="009074E1"/>
    <w:rsid w:val="00910EEC"/>
    <w:rsid w:val="009112F7"/>
    <w:rsid w:val="009122AF"/>
    <w:rsid w:val="00912749"/>
    <w:rsid w:val="009127BC"/>
    <w:rsid w:val="00912D54"/>
    <w:rsid w:val="0091389F"/>
    <w:rsid w:val="009208F7"/>
    <w:rsid w:val="00920D8E"/>
    <w:rsid w:val="00921A29"/>
    <w:rsid w:val="00922517"/>
    <w:rsid w:val="00922722"/>
    <w:rsid w:val="00922E47"/>
    <w:rsid w:val="00923AD2"/>
    <w:rsid w:val="00924B79"/>
    <w:rsid w:val="00925A4F"/>
    <w:rsid w:val="009261E6"/>
    <w:rsid w:val="009268E1"/>
    <w:rsid w:val="00926DA2"/>
    <w:rsid w:val="00927952"/>
    <w:rsid w:val="009316A9"/>
    <w:rsid w:val="00931DE6"/>
    <w:rsid w:val="00933634"/>
    <w:rsid w:val="0093547D"/>
    <w:rsid w:val="0093561B"/>
    <w:rsid w:val="00936672"/>
    <w:rsid w:val="00937400"/>
    <w:rsid w:val="00937A5E"/>
    <w:rsid w:val="00937B42"/>
    <w:rsid w:val="009406B9"/>
    <w:rsid w:val="00945E7F"/>
    <w:rsid w:val="00945F26"/>
    <w:rsid w:val="00947D01"/>
    <w:rsid w:val="0095114B"/>
    <w:rsid w:val="009557C1"/>
    <w:rsid w:val="00955CA7"/>
    <w:rsid w:val="009605F3"/>
    <w:rsid w:val="00960D6E"/>
    <w:rsid w:val="00963A5A"/>
    <w:rsid w:val="00963F4F"/>
    <w:rsid w:val="0097133E"/>
    <w:rsid w:val="0097143C"/>
    <w:rsid w:val="00972BC1"/>
    <w:rsid w:val="00974097"/>
    <w:rsid w:val="00974B59"/>
    <w:rsid w:val="00975083"/>
    <w:rsid w:val="00980F7A"/>
    <w:rsid w:val="009820D7"/>
    <w:rsid w:val="00982F48"/>
    <w:rsid w:val="0098340B"/>
    <w:rsid w:val="00986830"/>
    <w:rsid w:val="00987488"/>
    <w:rsid w:val="00990DFD"/>
    <w:rsid w:val="009922F8"/>
    <w:rsid w:val="00992324"/>
    <w:rsid w:val="009924C3"/>
    <w:rsid w:val="00993102"/>
    <w:rsid w:val="00997B96"/>
    <w:rsid w:val="009A03FA"/>
    <w:rsid w:val="009A21EE"/>
    <w:rsid w:val="009A3233"/>
    <w:rsid w:val="009A34F6"/>
    <w:rsid w:val="009A6FF6"/>
    <w:rsid w:val="009A707F"/>
    <w:rsid w:val="009A7899"/>
    <w:rsid w:val="009B09D6"/>
    <w:rsid w:val="009B1266"/>
    <w:rsid w:val="009B13C5"/>
    <w:rsid w:val="009B3F84"/>
    <w:rsid w:val="009B6760"/>
    <w:rsid w:val="009C4A39"/>
    <w:rsid w:val="009C6F10"/>
    <w:rsid w:val="009C7BD6"/>
    <w:rsid w:val="009D148F"/>
    <w:rsid w:val="009D2282"/>
    <w:rsid w:val="009D3183"/>
    <w:rsid w:val="009D3D70"/>
    <w:rsid w:val="009D3E46"/>
    <w:rsid w:val="009D46D7"/>
    <w:rsid w:val="009D5C0E"/>
    <w:rsid w:val="009D69B2"/>
    <w:rsid w:val="009D6EEF"/>
    <w:rsid w:val="009E1B2A"/>
    <w:rsid w:val="009E279F"/>
    <w:rsid w:val="009E514A"/>
    <w:rsid w:val="009E6F7E"/>
    <w:rsid w:val="009E7A57"/>
    <w:rsid w:val="009F1579"/>
    <w:rsid w:val="009F1884"/>
    <w:rsid w:val="009F4974"/>
    <w:rsid w:val="009F4F6A"/>
    <w:rsid w:val="009F5D4C"/>
    <w:rsid w:val="009F6BBF"/>
    <w:rsid w:val="00A00FFF"/>
    <w:rsid w:val="00A02407"/>
    <w:rsid w:val="00A04084"/>
    <w:rsid w:val="00A0578C"/>
    <w:rsid w:val="00A05DD6"/>
    <w:rsid w:val="00A07331"/>
    <w:rsid w:val="00A10872"/>
    <w:rsid w:val="00A1126F"/>
    <w:rsid w:val="00A1468C"/>
    <w:rsid w:val="00A16E36"/>
    <w:rsid w:val="00A17CF9"/>
    <w:rsid w:val="00A21607"/>
    <w:rsid w:val="00A2177F"/>
    <w:rsid w:val="00A23025"/>
    <w:rsid w:val="00A24961"/>
    <w:rsid w:val="00A24B10"/>
    <w:rsid w:val="00A24F97"/>
    <w:rsid w:val="00A25462"/>
    <w:rsid w:val="00A26CF2"/>
    <w:rsid w:val="00A30E9B"/>
    <w:rsid w:val="00A31235"/>
    <w:rsid w:val="00A319C6"/>
    <w:rsid w:val="00A31F88"/>
    <w:rsid w:val="00A4416A"/>
    <w:rsid w:val="00A44943"/>
    <w:rsid w:val="00A4512D"/>
    <w:rsid w:val="00A47337"/>
    <w:rsid w:val="00A50244"/>
    <w:rsid w:val="00A55951"/>
    <w:rsid w:val="00A55E89"/>
    <w:rsid w:val="00A56F17"/>
    <w:rsid w:val="00A57AD8"/>
    <w:rsid w:val="00A61BF1"/>
    <w:rsid w:val="00A62406"/>
    <w:rsid w:val="00A627D7"/>
    <w:rsid w:val="00A63A05"/>
    <w:rsid w:val="00A64453"/>
    <w:rsid w:val="00A64F03"/>
    <w:rsid w:val="00A652B3"/>
    <w:rsid w:val="00A656C7"/>
    <w:rsid w:val="00A705AF"/>
    <w:rsid w:val="00A72454"/>
    <w:rsid w:val="00A73AEC"/>
    <w:rsid w:val="00A769E5"/>
    <w:rsid w:val="00A77696"/>
    <w:rsid w:val="00A80557"/>
    <w:rsid w:val="00A80D45"/>
    <w:rsid w:val="00A81BAE"/>
    <w:rsid w:val="00A81D33"/>
    <w:rsid w:val="00A82A58"/>
    <w:rsid w:val="00A831AD"/>
    <w:rsid w:val="00A85138"/>
    <w:rsid w:val="00A8696A"/>
    <w:rsid w:val="00A90E92"/>
    <w:rsid w:val="00A90EB6"/>
    <w:rsid w:val="00A91268"/>
    <w:rsid w:val="00A91DA5"/>
    <w:rsid w:val="00A930AE"/>
    <w:rsid w:val="00A949BC"/>
    <w:rsid w:val="00A94E1F"/>
    <w:rsid w:val="00AA0C45"/>
    <w:rsid w:val="00AA135E"/>
    <w:rsid w:val="00AA1A95"/>
    <w:rsid w:val="00AA1CF0"/>
    <w:rsid w:val="00AA1DFE"/>
    <w:rsid w:val="00AA2440"/>
    <w:rsid w:val="00AA260F"/>
    <w:rsid w:val="00AA303F"/>
    <w:rsid w:val="00AA70B9"/>
    <w:rsid w:val="00AA737F"/>
    <w:rsid w:val="00AA763F"/>
    <w:rsid w:val="00AB0067"/>
    <w:rsid w:val="00AB1EE7"/>
    <w:rsid w:val="00AB2B13"/>
    <w:rsid w:val="00AB4B37"/>
    <w:rsid w:val="00AB4CC9"/>
    <w:rsid w:val="00AB4E2D"/>
    <w:rsid w:val="00AB5762"/>
    <w:rsid w:val="00AB74D2"/>
    <w:rsid w:val="00AC0C70"/>
    <w:rsid w:val="00AC2679"/>
    <w:rsid w:val="00AC3A06"/>
    <w:rsid w:val="00AC45DD"/>
    <w:rsid w:val="00AC4BE4"/>
    <w:rsid w:val="00AC4EAA"/>
    <w:rsid w:val="00AC6161"/>
    <w:rsid w:val="00AC6BF9"/>
    <w:rsid w:val="00AC78D3"/>
    <w:rsid w:val="00AD05E6"/>
    <w:rsid w:val="00AD0D3F"/>
    <w:rsid w:val="00AD2A0A"/>
    <w:rsid w:val="00AD4925"/>
    <w:rsid w:val="00AD4E12"/>
    <w:rsid w:val="00AD6589"/>
    <w:rsid w:val="00AD76EB"/>
    <w:rsid w:val="00AE1C28"/>
    <w:rsid w:val="00AE1D7D"/>
    <w:rsid w:val="00AE29EE"/>
    <w:rsid w:val="00AE2A8B"/>
    <w:rsid w:val="00AE3F64"/>
    <w:rsid w:val="00AF067E"/>
    <w:rsid w:val="00AF0E38"/>
    <w:rsid w:val="00AF1699"/>
    <w:rsid w:val="00AF16B9"/>
    <w:rsid w:val="00AF7386"/>
    <w:rsid w:val="00AF7934"/>
    <w:rsid w:val="00B00B81"/>
    <w:rsid w:val="00B01ECC"/>
    <w:rsid w:val="00B04580"/>
    <w:rsid w:val="00B04905"/>
    <w:rsid w:val="00B04B09"/>
    <w:rsid w:val="00B0761A"/>
    <w:rsid w:val="00B15CFA"/>
    <w:rsid w:val="00B16902"/>
    <w:rsid w:val="00B16A51"/>
    <w:rsid w:val="00B25440"/>
    <w:rsid w:val="00B2641C"/>
    <w:rsid w:val="00B27E74"/>
    <w:rsid w:val="00B3169B"/>
    <w:rsid w:val="00B32222"/>
    <w:rsid w:val="00B33E9F"/>
    <w:rsid w:val="00B34C81"/>
    <w:rsid w:val="00B3618D"/>
    <w:rsid w:val="00B36233"/>
    <w:rsid w:val="00B37B7E"/>
    <w:rsid w:val="00B4129A"/>
    <w:rsid w:val="00B41516"/>
    <w:rsid w:val="00B42851"/>
    <w:rsid w:val="00B4595B"/>
    <w:rsid w:val="00B45AC7"/>
    <w:rsid w:val="00B500A6"/>
    <w:rsid w:val="00B5204A"/>
    <w:rsid w:val="00B5372F"/>
    <w:rsid w:val="00B56B76"/>
    <w:rsid w:val="00B60BB8"/>
    <w:rsid w:val="00B61129"/>
    <w:rsid w:val="00B67E7F"/>
    <w:rsid w:val="00B70671"/>
    <w:rsid w:val="00B70D23"/>
    <w:rsid w:val="00B7222E"/>
    <w:rsid w:val="00B74B8F"/>
    <w:rsid w:val="00B75025"/>
    <w:rsid w:val="00B75A04"/>
    <w:rsid w:val="00B775D5"/>
    <w:rsid w:val="00B8089D"/>
    <w:rsid w:val="00B823C1"/>
    <w:rsid w:val="00B82743"/>
    <w:rsid w:val="00B839B2"/>
    <w:rsid w:val="00B8541A"/>
    <w:rsid w:val="00B85ED5"/>
    <w:rsid w:val="00B87617"/>
    <w:rsid w:val="00B91F4E"/>
    <w:rsid w:val="00B94252"/>
    <w:rsid w:val="00B94828"/>
    <w:rsid w:val="00B95142"/>
    <w:rsid w:val="00B964A9"/>
    <w:rsid w:val="00B9715A"/>
    <w:rsid w:val="00B97559"/>
    <w:rsid w:val="00B976DA"/>
    <w:rsid w:val="00BA0CFB"/>
    <w:rsid w:val="00BA11A8"/>
    <w:rsid w:val="00BA14BE"/>
    <w:rsid w:val="00BA2547"/>
    <w:rsid w:val="00BA2732"/>
    <w:rsid w:val="00BA293D"/>
    <w:rsid w:val="00BA49BC"/>
    <w:rsid w:val="00BA56B7"/>
    <w:rsid w:val="00BA6BE2"/>
    <w:rsid w:val="00BA70AB"/>
    <w:rsid w:val="00BA7A1E"/>
    <w:rsid w:val="00BA7CA9"/>
    <w:rsid w:val="00BB1997"/>
    <w:rsid w:val="00BB2F6C"/>
    <w:rsid w:val="00BB3875"/>
    <w:rsid w:val="00BB5860"/>
    <w:rsid w:val="00BB6AAD"/>
    <w:rsid w:val="00BB78C9"/>
    <w:rsid w:val="00BC325A"/>
    <w:rsid w:val="00BC33F7"/>
    <w:rsid w:val="00BC4A19"/>
    <w:rsid w:val="00BC4E6D"/>
    <w:rsid w:val="00BC5E4D"/>
    <w:rsid w:val="00BC5EB7"/>
    <w:rsid w:val="00BC5F71"/>
    <w:rsid w:val="00BC629C"/>
    <w:rsid w:val="00BC64C5"/>
    <w:rsid w:val="00BC779E"/>
    <w:rsid w:val="00BC78A7"/>
    <w:rsid w:val="00BD0617"/>
    <w:rsid w:val="00BD2E9B"/>
    <w:rsid w:val="00BD50CB"/>
    <w:rsid w:val="00BD5498"/>
    <w:rsid w:val="00BD55B8"/>
    <w:rsid w:val="00BE0523"/>
    <w:rsid w:val="00BE0C4A"/>
    <w:rsid w:val="00BE2E5D"/>
    <w:rsid w:val="00BE490A"/>
    <w:rsid w:val="00BE513A"/>
    <w:rsid w:val="00BF08A4"/>
    <w:rsid w:val="00BF150B"/>
    <w:rsid w:val="00BF3523"/>
    <w:rsid w:val="00BF65C6"/>
    <w:rsid w:val="00BF74B3"/>
    <w:rsid w:val="00C00930"/>
    <w:rsid w:val="00C060AD"/>
    <w:rsid w:val="00C064FE"/>
    <w:rsid w:val="00C0670D"/>
    <w:rsid w:val="00C1000D"/>
    <w:rsid w:val="00C113BF"/>
    <w:rsid w:val="00C13C15"/>
    <w:rsid w:val="00C14015"/>
    <w:rsid w:val="00C1695B"/>
    <w:rsid w:val="00C2176E"/>
    <w:rsid w:val="00C22E95"/>
    <w:rsid w:val="00C23430"/>
    <w:rsid w:val="00C237FD"/>
    <w:rsid w:val="00C241BF"/>
    <w:rsid w:val="00C25161"/>
    <w:rsid w:val="00C25B06"/>
    <w:rsid w:val="00C27D67"/>
    <w:rsid w:val="00C33ECB"/>
    <w:rsid w:val="00C35434"/>
    <w:rsid w:val="00C369B3"/>
    <w:rsid w:val="00C36C4B"/>
    <w:rsid w:val="00C41AE7"/>
    <w:rsid w:val="00C44F95"/>
    <w:rsid w:val="00C4631F"/>
    <w:rsid w:val="00C475C1"/>
    <w:rsid w:val="00C47C0B"/>
    <w:rsid w:val="00C50E16"/>
    <w:rsid w:val="00C51311"/>
    <w:rsid w:val="00C51AA2"/>
    <w:rsid w:val="00C53AF1"/>
    <w:rsid w:val="00C55258"/>
    <w:rsid w:val="00C55D13"/>
    <w:rsid w:val="00C6018B"/>
    <w:rsid w:val="00C61689"/>
    <w:rsid w:val="00C65A81"/>
    <w:rsid w:val="00C70416"/>
    <w:rsid w:val="00C71797"/>
    <w:rsid w:val="00C76CE5"/>
    <w:rsid w:val="00C77F9E"/>
    <w:rsid w:val="00C80508"/>
    <w:rsid w:val="00C826C1"/>
    <w:rsid w:val="00C827F7"/>
    <w:rsid w:val="00C82EEB"/>
    <w:rsid w:val="00C837A4"/>
    <w:rsid w:val="00C83851"/>
    <w:rsid w:val="00C8590D"/>
    <w:rsid w:val="00C863F0"/>
    <w:rsid w:val="00C87767"/>
    <w:rsid w:val="00C91DB3"/>
    <w:rsid w:val="00C93719"/>
    <w:rsid w:val="00C948AE"/>
    <w:rsid w:val="00C96403"/>
    <w:rsid w:val="00C971DC"/>
    <w:rsid w:val="00C97454"/>
    <w:rsid w:val="00CA16B7"/>
    <w:rsid w:val="00CA1943"/>
    <w:rsid w:val="00CA2B08"/>
    <w:rsid w:val="00CA4BE3"/>
    <w:rsid w:val="00CA5A84"/>
    <w:rsid w:val="00CA62AE"/>
    <w:rsid w:val="00CA79CF"/>
    <w:rsid w:val="00CB36F3"/>
    <w:rsid w:val="00CB5B1A"/>
    <w:rsid w:val="00CC0E0D"/>
    <w:rsid w:val="00CC1160"/>
    <w:rsid w:val="00CC220B"/>
    <w:rsid w:val="00CC401D"/>
    <w:rsid w:val="00CC4523"/>
    <w:rsid w:val="00CC5C43"/>
    <w:rsid w:val="00CC6DEA"/>
    <w:rsid w:val="00CC7000"/>
    <w:rsid w:val="00CC7BB7"/>
    <w:rsid w:val="00CD02AE"/>
    <w:rsid w:val="00CD1104"/>
    <w:rsid w:val="00CD2548"/>
    <w:rsid w:val="00CD26CE"/>
    <w:rsid w:val="00CD2A4F"/>
    <w:rsid w:val="00CE03CA"/>
    <w:rsid w:val="00CE22F1"/>
    <w:rsid w:val="00CE499F"/>
    <w:rsid w:val="00CE50F2"/>
    <w:rsid w:val="00CE633C"/>
    <w:rsid w:val="00CE6502"/>
    <w:rsid w:val="00CF14A6"/>
    <w:rsid w:val="00CF61E7"/>
    <w:rsid w:val="00CF7969"/>
    <w:rsid w:val="00CF7D3C"/>
    <w:rsid w:val="00D002E3"/>
    <w:rsid w:val="00D00BA4"/>
    <w:rsid w:val="00D02FAE"/>
    <w:rsid w:val="00D03C52"/>
    <w:rsid w:val="00D0441B"/>
    <w:rsid w:val="00D044BF"/>
    <w:rsid w:val="00D05771"/>
    <w:rsid w:val="00D065CC"/>
    <w:rsid w:val="00D10E54"/>
    <w:rsid w:val="00D147EB"/>
    <w:rsid w:val="00D211A6"/>
    <w:rsid w:val="00D22176"/>
    <w:rsid w:val="00D22572"/>
    <w:rsid w:val="00D23BA5"/>
    <w:rsid w:val="00D244AB"/>
    <w:rsid w:val="00D3275A"/>
    <w:rsid w:val="00D34667"/>
    <w:rsid w:val="00D362E4"/>
    <w:rsid w:val="00D36357"/>
    <w:rsid w:val="00D37095"/>
    <w:rsid w:val="00D401E1"/>
    <w:rsid w:val="00D408B4"/>
    <w:rsid w:val="00D40D45"/>
    <w:rsid w:val="00D40F09"/>
    <w:rsid w:val="00D4123C"/>
    <w:rsid w:val="00D414DE"/>
    <w:rsid w:val="00D41D6E"/>
    <w:rsid w:val="00D42185"/>
    <w:rsid w:val="00D44402"/>
    <w:rsid w:val="00D448B4"/>
    <w:rsid w:val="00D45D94"/>
    <w:rsid w:val="00D46BB3"/>
    <w:rsid w:val="00D47EA1"/>
    <w:rsid w:val="00D51377"/>
    <w:rsid w:val="00D516EB"/>
    <w:rsid w:val="00D524C8"/>
    <w:rsid w:val="00D53030"/>
    <w:rsid w:val="00D53036"/>
    <w:rsid w:val="00D5562F"/>
    <w:rsid w:val="00D60361"/>
    <w:rsid w:val="00D60C08"/>
    <w:rsid w:val="00D60E25"/>
    <w:rsid w:val="00D61413"/>
    <w:rsid w:val="00D65012"/>
    <w:rsid w:val="00D6657B"/>
    <w:rsid w:val="00D70E24"/>
    <w:rsid w:val="00D716B3"/>
    <w:rsid w:val="00D72B61"/>
    <w:rsid w:val="00D766DD"/>
    <w:rsid w:val="00D80976"/>
    <w:rsid w:val="00D83EFF"/>
    <w:rsid w:val="00D84A4E"/>
    <w:rsid w:val="00D85577"/>
    <w:rsid w:val="00D86089"/>
    <w:rsid w:val="00D86DB3"/>
    <w:rsid w:val="00D86E64"/>
    <w:rsid w:val="00D874BC"/>
    <w:rsid w:val="00D90D84"/>
    <w:rsid w:val="00D920AA"/>
    <w:rsid w:val="00D950ED"/>
    <w:rsid w:val="00DA06DE"/>
    <w:rsid w:val="00DA0E14"/>
    <w:rsid w:val="00DA3D1D"/>
    <w:rsid w:val="00DA677B"/>
    <w:rsid w:val="00DB0138"/>
    <w:rsid w:val="00DB1356"/>
    <w:rsid w:val="00DB25BD"/>
    <w:rsid w:val="00DB4246"/>
    <w:rsid w:val="00DB5328"/>
    <w:rsid w:val="00DB6286"/>
    <w:rsid w:val="00DB645F"/>
    <w:rsid w:val="00DB7165"/>
    <w:rsid w:val="00DB76E9"/>
    <w:rsid w:val="00DC0A67"/>
    <w:rsid w:val="00DC1D5E"/>
    <w:rsid w:val="00DC22CD"/>
    <w:rsid w:val="00DC2313"/>
    <w:rsid w:val="00DC3775"/>
    <w:rsid w:val="00DC5220"/>
    <w:rsid w:val="00DC5E74"/>
    <w:rsid w:val="00DC6691"/>
    <w:rsid w:val="00DC74CB"/>
    <w:rsid w:val="00DC7910"/>
    <w:rsid w:val="00DD2061"/>
    <w:rsid w:val="00DD2590"/>
    <w:rsid w:val="00DD5FBB"/>
    <w:rsid w:val="00DD6F0B"/>
    <w:rsid w:val="00DD73D0"/>
    <w:rsid w:val="00DD7429"/>
    <w:rsid w:val="00DD7DAB"/>
    <w:rsid w:val="00DE3355"/>
    <w:rsid w:val="00DE5A90"/>
    <w:rsid w:val="00DE6D22"/>
    <w:rsid w:val="00DF1DF8"/>
    <w:rsid w:val="00DF3DD3"/>
    <w:rsid w:val="00DF412F"/>
    <w:rsid w:val="00DF486F"/>
    <w:rsid w:val="00DF5B5B"/>
    <w:rsid w:val="00DF5ED5"/>
    <w:rsid w:val="00DF601A"/>
    <w:rsid w:val="00DF6508"/>
    <w:rsid w:val="00DF7619"/>
    <w:rsid w:val="00DF7E8B"/>
    <w:rsid w:val="00E00239"/>
    <w:rsid w:val="00E02221"/>
    <w:rsid w:val="00E0260B"/>
    <w:rsid w:val="00E03691"/>
    <w:rsid w:val="00E03D10"/>
    <w:rsid w:val="00E042D8"/>
    <w:rsid w:val="00E05539"/>
    <w:rsid w:val="00E07C96"/>
    <w:rsid w:val="00E07EE7"/>
    <w:rsid w:val="00E1103B"/>
    <w:rsid w:val="00E126F0"/>
    <w:rsid w:val="00E13499"/>
    <w:rsid w:val="00E147D7"/>
    <w:rsid w:val="00E17851"/>
    <w:rsid w:val="00E17B44"/>
    <w:rsid w:val="00E22AD1"/>
    <w:rsid w:val="00E22E6C"/>
    <w:rsid w:val="00E245EC"/>
    <w:rsid w:val="00E27FEA"/>
    <w:rsid w:val="00E3648D"/>
    <w:rsid w:val="00E36BDB"/>
    <w:rsid w:val="00E4086F"/>
    <w:rsid w:val="00E422A3"/>
    <w:rsid w:val="00E4293C"/>
    <w:rsid w:val="00E43251"/>
    <w:rsid w:val="00E43B3C"/>
    <w:rsid w:val="00E466D8"/>
    <w:rsid w:val="00E50188"/>
    <w:rsid w:val="00E515CB"/>
    <w:rsid w:val="00E51901"/>
    <w:rsid w:val="00E521EC"/>
    <w:rsid w:val="00E52260"/>
    <w:rsid w:val="00E54BE1"/>
    <w:rsid w:val="00E56A54"/>
    <w:rsid w:val="00E56D56"/>
    <w:rsid w:val="00E62BFF"/>
    <w:rsid w:val="00E636C7"/>
    <w:rsid w:val="00E639B6"/>
    <w:rsid w:val="00E6434B"/>
    <w:rsid w:val="00E6463D"/>
    <w:rsid w:val="00E64695"/>
    <w:rsid w:val="00E6516B"/>
    <w:rsid w:val="00E651D1"/>
    <w:rsid w:val="00E6571D"/>
    <w:rsid w:val="00E65F29"/>
    <w:rsid w:val="00E67FDD"/>
    <w:rsid w:val="00E71387"/>
    <w:rsid w:val="00E72E9B"/>
    <w:rsid w:val="00E80029"/>
    <w:rsid w:val="00E80237"/>
    <w:rsid w:val="00E849DA"/>
    <w:rsid w:val="00E84DAD"/>
    <w:rsid w:val="00E869CC"/>
    <w:rsid w:val="00E86F65"/>
    <w:rsid w:val="00E876F3"/>
    <w:rsid w:val="00E90A1A"/>
    <w:rsid w:val="00E911F2"/>
    <w:rsid w:val="00E91BF8"/>
    <w:rsid w:val="00E92378"/>
    <w:rsid w:val="00E93D00"/>
    <w:rsid w:val="00E9462E"/>
    <w:rsid w:val="00E95F50"/>
    <w:rsid w:val="00E96372"/>
    <w:rsid w:val="00E97187"/>
    <w:rsid w:val="00EA052E"/>
    <w:rsid w:val="00EA1565"/>
    <w:rsid w:val="00EA1E19"/>
    <w:rsid w:val="00EA470E"/>
    <w:rsid w:val="00EA47A7"/>
    <w:rsid w:val="00EA57AB"/>
    <w:rsid w:val="00EA57EB"/>
    <w:rsid w:val="00EA5872"/>
    <w:rsid w:val="00EB3226"/>
    <w:rsid w:val="00EB3844"/>
    <w:rsid w:val="00EC213A"/>
    <w:rsid w:val="00EC24AD"/>
    <w:rsid w:val="00EC305E"/>
    <w:rsid w:val="00EC4F9F"/>
    <w:rsid w:val="00EC6603"/>
    <w:rsid w:val="00EC7744"/>
    <w:rsid w:val="00ED0DAD"/>
    <w:rsid w:val="00ED0F46"/>
    <w:rsid w:val="00ED12BC"/>
    <w:rsid w:val="00ED1BA6"/>
    <w:rsid w:val="00ED2373"/>
    <w:rsid w:val="00ED4A4F"/>
    <w:rsid w:val="00EE1419"/>
    <w:rsid w:val="00EE2104"/>
    <w:rsid w:val="00EE2EA7"/>
    <w:rsid w:val="00EE30C1"/>
    <w:rsid w:val="00EE3B89"/>
    <w:rsid w:val="00EE3E8A"/>
    <w:rsid w:val="00EE7095"/>
    <w:rsid w:val="00EF1BFB"/>
    <w:rsid w:val="00EF4D95"/>
    <w:rsid w:val="00EF4E97"/>
    <w:rsid w:val="00EF519E"/>
    <w:rsid w:val="00EF5F7E"/>
    <w:rsid w:val="00EF6CBA"/>
    <w:rsid w:val="00EF6ECA"/>
    <w:rsid w:val="00F024E1"/>
    <w:rsid w:val="00F0335B"/>
    <w:rsid w:val="00F06C10"/>
    <w:rsid w:val="00F1096F"/>
    <w:rsid w:val="00F10B30"/>
    <w:rsid w:val="00F10F7B"/>
    <w:rsid w:val="00F119EC"/>
    <w:rsid w:val="00F12589"/>
    <w:rsid w:val="00F12595"/>
    <w:rsid w:val="00F134D9"/>
    <w:rsid w:val="00F1403D"/>
    <w:rsid w:val="00F1463F"/>
    <w:rsid w:val="00F17A15"/>
    <w:rsid w:val="00F21302"/>
    <w:rsid w:val="00F24FC4"/>
    <w:rsid w:val="00F250CC"/>
    <w:rsid w:val="00F272F5"/>
    <w:rsid w:val="00F27A4B"/>
    <w:rsid w:val="00F27FB5"/>
    <w:rsid w:val="00F3189B"/>
    <w:rsid w:val="00F321DE"/>
    <w:rsid w:val="00F321E4"/>
    <w:rsid w:val="00F33777"/>
    <w:rsid w:val="00F337B9"/>
    <w:rsid w:val="00F33D60"/>
    <w:rsid w:val="00F35626"/>
    <w:rsid w:val="00F35816"/>
    <w:rsid w:val="00F35ED9"/>
    <w:rsid w:val="00F37211"/>
    <w:rsid w:val="00F37A3A"/>
    <w:rsid w:val="00F40648"/>
    <w:rsid w:val="00F4564A"/>
    <w:rsid w:val="00F457AE"/>
    <w:rsid w:val="00F47DA2"/>
    <w:rsid w:val="00F519FC"/>
    <w:rsid w:val="00F52BDB"/>
    <w:rsid w:val="00F532F3"/>
    <w:rsid w:val="00F54312"/>
    <w:rsid w:val="00F55C42"/>
    <w:rsid w:val="00F6239D"/>
    <w:rsid w:val="00F65D11"/>
    <w:rsid w:val="00F663C1"/>
    <w:rsid w:val="00F66D2F"/>
    <w:rsid w:val="00F715D2"/>
    <w:rsid w:val="00F7274F"/>
    <w:rsid w:val="00F74198"/>
    <w:rsid w:val="00F7606E"/>
    <w:rsid w:val="00F76FA8"/>
    <w:rsid w:val="00F80219"/>
    <w:rsid w:val="00F811F5"/>
    <w:rsid w:val="00F85060"/>
    <w:rsid w:val="00F860E5"/>
    <w:rsid w:val="00F86412"/>
    <w:rsid w:val="00F86F85"/>
    <w:rsid w:val="00F90884"/>
    <w:rsid w:val="00F93395"/>
    <w:rsid w:val="00F93F08"/>
    <w:rsid w:val="00F94CED"/>
    <w:rsid w:val="00FA09F2"/>
    <w:rsid w:val="00FA22D3"/>
    <w:rsid w:val="00FA2CEE"/>
    <w:rsid w:val="00FA318C"/>
    <w:rsid w:val="00FA49E1"/>
    <w:rsid w:val="00FB0F4F"/>
    <w:rsid w:val="00FB11E6"/>
    <w:rsid w:val="00FB3D6C"/>
    <w:rsid w:val="00FB457F"/>
    <w:rsid w:val="00FB5CF6"/>
    <w:rsid w:val="00FB6F92"/>
    <w:rsid w:val="00FB7CF0"/>
    <w:rsid w:val="00FB7ED5"/>
    <w:rsid w:val="00FC026E"/>
    <w:rsid w:val="00FC2534"/>
    <w:rsid w:val="00FC468F"/>
    <w:rsid w:val="00FC4BF5"/>
    <w:rsid w:val="00FC5124"/>
    <w:rsid w:val="00FC780A"/>
    <w:rsid w:val="00FD0AED"/>
    <w:rsid w:val="00FD17B2"/>
    <w:rsid w:val="00FD2C73"/>
    <w:rsid w:val="00FD4731"/>
    <w:rsid w:val="00FD5CFD"/>
    <w:rsid w:val="00FD6B40"/>
    <w:rsid w:val="00FE04D3"/>
    <w:rsid w:val="00FE24AD"/>
    <w:rsid w:val="00FE4FDB"/>
    <w:rsid w:val="00FE5547"/>
    <w:rsid w:val="00FE5E3D"/>
    <w:rsid w:val="00FF042C"/>
    <w:rsid w:val="00FF0A40"/>
    <w:rsid w:val="00FF0AB0"/>
    <w:rsid w:val="00FF28AC"/>
    <w:rsid w:val="00FF2940"/>
    <w:rsid w:val="00FF5F04"/>
    <w:rsid w:val="00FF6E55"/>
    <w:rsid w:val="00FF7F62"/>
    <w:rsid w:val="094E8ECE"/>
    <w:rsid w:val="1CD4B07F"/>
    <w:rsid w:val="20F5C39B"/>
    <w:rsid w:val="2950732E"/>
    <w:rsid w:val="34342AF0"/>
    <w:rsid w:val="3965D277"/>
    <w:rsid w:val="4613BC16"/>
    <w:rsid w:val="48AD6571"/>
    <w:rsid w:val="4FE415C7"/>
    <w:rsid w:val="52E8BC33"/>
    <w:rsid w:val="581DD08D"/>
    <w:rsid w:val="6ACF5271"/>
    <w:rsid w:val="777F0365"/>
    <w:rsid w:val="7F13D1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3FC50224-C23D-4DD1-AF02-157F66A7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A70AB"/>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F86F85"/>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F86F85"/>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F86F8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F86F85"/>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BA70AB"/>
    <w:pPr>
      <w:numPr>
        <w:numId w:val="6"/>
      </w:numPr>
      <w:ind w:left="680" w:hanging="340"/>
    </w:pPr>
  </w:style>
  <w:style w:type="paragraph" w:styleId="ListBullet">
    <w:name w:val="List Bullet"/>
    <w:basedOn w:val="Normal"/>
    <w:qFormat/>
    <w:rsid w:val="00BA70AB"/>
    <w:pPr>
      <w:numPr>
        <w:numId w:val="5"/>
      </w:numPr>
      <w:tabs>
        <w:tab w:val="left" w:pos="340"/>
        <w:tab w:val="left" w:pos="680"/>
      </w:tabs>
      <w:spacing w:before="60" w:after="60"/>
      <w:ind w:left="340" w:hanging="340"/>
    </w:pPr>
  </w:style>
  <w:style w:type="paragraph" w:styleId="ListParagraph">
    <w:name w:val="List Paragraph"/>
    <w:aliases w:val="Recommendation,List Paragraph1,List Paragraph11,Bullet Point,Bullet point,Bulletr List Paragraph,Content descriptions,FooterText,L,List Bullet 1,List Paragraph2,List Paragraph21,Listeafsnit1,NFP GP Bulleted List,Paragraphe de liste1,リスト段落"/>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aliases w:val="Body paragraph"/>
    <w:basedOn w:val="BodyText"/>
    <w:link w:val="HeaderChar"/>
    <w:qFormat/>
    <w:rsid w:val="00B976DA"/>
    <w:pPr>
      <w:tabs>
        <w:tab w:val="center" w:pos="4513"/>
        <w:tab w:val="right" w:pos="9026"/>
      </w:tabs>
      <w:spacing w:before="240" w:after="240"/>
    </w:pPr>
  </w:style>
  <w:style w:type="character" w:customStyle="1" w:styleId="HeaderChar">
    <w:name w:val="Header Char"/>
    <w:aliases w:val="Body paragraph Char"/>
    <w:basedOn w:val="DefaultParagraphFont"/>
    <w:link w:val="Header"/>
    <w:rsid w:val="00B976DA"/>
    <w:rPr>
      <w:rFonts w:ascii="Arial" w:hAnsi="Arial"/>
      <w:color w:val="000000" w:themeColor="text1"/>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styleId="TOCHeading">
    <w:name w:val="TOC Heading"/>
    <w:basedOn w:val="Heading1"/>
    <w:next w:val="Normal"/>
    <w:uiPriority w:val="39"/>
    <w:unhideWhenUsed/>
    <w:qFormat/>
    <w:rsid w:val="00D42185"/>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1">
    <w:name w:val="toc 1"/>
    <w:basedOn w:val="Normal"/>
    <w:next w:val="Normal"/>
    <w:autoRedefine/>
    <w:uiPriority w:val="39"/>
    <w:unhideWhenUsed/>
    <w:rsid w:val="00D42185"/>
    <w:pPr>
      <w:spacing w:after="100"/>
    </w:pPr>
  </w:style>
  <w:style w:type="paragraph" w:styleId="TOC2">
    <w:name w:val="toc 2"/>
    <w:basedOn w:val="Normal"/>
    <w:next w:val="Normal"/>
    <w:autoRedefine/>
    <w:uiPriority w:val="39"/>
    <w:unhideWhenUsed/>
    <w:rsid w:val="00D42185"/>
    <w:pPr>
      <w:spacing w:after="100"/>
      <w:ind w:left="220"/>
    </w:pPr>
  </w:style>
  <w:style w:type="paragraph" w:styleId="TOC3">
    <w:name w:val="toc 3"/>
    <w:basedOn w:val="Normal"/>
    <w:next w:val="Normal"/>
    <w:autoRedefine/>
    <w:uiPriority w:val="39"/>
    <w:unhideWhenUsed/>
    <w:rsid w:val="00D42185"/>
    <w:pPr>
      <w:spacing w:after="100"/>
      <w:ind w:left="440"/>
    </w:pPr>
  </w:style>
  <w:style w:type="character" w:styleId="CommentReference">
    <w:name w:val="annotation reference"/>
    <w:basedOn w:val="DefaultParagraphFont"/>
    <w:uiPriority w:val="99"/>
    <w:semiHidden/>
    <w:unhideWhenUsed/>
    <w:rsid w:val="0035740C"/>
    <w:rPr>
      <w:sz w:val="16"/>
      <w:szCs w:val="16"/>
    </w:rPr>
  </w:style>
  <w:style w:type="paragraph" w:styleId="CommentText">
    <w:name w:val="annotation text"/>
    <w:basedOn w:val="Normal"/>
    <w:link w:val="CommentTextChar"/>
    <w:uiPriority w:val="99"/>
    <w:unhideWhenUsed/>
    <w:rsid w:val="0035740C"/>
    <w:pPr>
      <w:spacing w:line="240" w:lineRule="auto"/>
    </w:pPr>
    <w:rPr>
      <w:sz w:val="20"/>
      <w:szCs w:val="20"/>
    </w:rPr>
  </w:style>
  <w:style w:type="character" w:customStyle="1" w:styleId="CommentTextChar">
    <w:name w:val="Comment Text Char"/>
    <w:basedOn w:val="DefaultParagraphFont"/>
    <w:link w:val="CommentText"/>
    <w:uiPriority w:val="99"/>
    <w:rsid w:val="0035740C"/>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35740C"/>
    <w:rPr>
      <w:b/>
      <w:bCs/>
    </w:rPr>
  </w:style>
  <w:style w:type="character" w:customStyle="1" w:styleId="CommentSubjectChar">
    <w:name w:val="Comment Subject Char"/>
    <w:basedOn w:val="CommentTextChar"/>
    <w:link w:val="CommentSubject"/>
    <w:semiHidden/>
    <w:rsid w:val="0035740C"/>
    <w:rPr>
      <w:rFonts w:ascii="Arial" w:hAnsi="Arial"/>
      <w:b/>
      <w:bCs/>
      <w:color w:val="000000" w:themeColor="text1"/>
      <w:lang w:eastAsia="en-US"/>
    </w:rPr>
  </w:style>
  <w:style w:type="character" w:styleId="UnresolvedMention">
    <w:name w:val="Unresolved Mention"/>
    <w:basedOn w:val="DefaultParagraphFont"/>
    <w:uiPriority w:val="99"/>
    <w:unhideWhenUsed/>
    <w:rsid w:val="000E5316"/>
    <w:rPr>
      <w:color w:val="605E5C"/>
      <w:shd w:val="clear" w:color="auto" w:fill="E1DFDD"/>
    </w:rPr>
  </w:style>
  <w:style w:type="paragraph" w:styleId="Revision">
    <w:name w:val="Revision"/>
    <w:hidden/>
    <w:uiPriority w:val="99"/>
    <w:semiHidden/>
    <w:rsid w:val="003C15F7"/>
    <w:rPr>
      <w:rFonts w:ascii="Arial" w:hAnsi="Arial"/>
      <w:color w:val="000000" w:themeColor="text1"/>
      <w:sz w:val="22"/>
      <w:szCs w:val="24"/>
      <w:lang w:eastAsia="en-US"/>
    </w:rPr>
  </w:style>
  <w:style w:type="character" w:styleId="FootnoteReference">
    <w:name w:val="footnote reference"/>
    <w:basedOn w:val="DefaultParagraphFont"/>
    <w:semiHidden/>
    <w:unhideWhenUsed/>
    <w:rsid w:val="000108D9"/>
    <w:rPr>
      <w:vertAlign w:val="superscript"/>
    </w:rPr>
  </w:style>
  <w:style w:type="paragraph" w:customStyle="1" w:styleId="Default">
    <w:name w:val="Default"/>
    <w:rsid w:val="00D002E3"/>
    <w:pPr>
      <w:autoSpaceDE w:val="0"/>
      <w:autoSpaceDN w:val="0"/>
      <w:adjustRightInd w:val="0"/>
    </w:pPr>
    <w:rPr>
      <w:rFonts w:ascii="Arial" w:hAnsi="Arial" w:cs="Arial"/>
      <w:color w:val="000000"/>
      <w:sz w:val="24"/>
      <w:szCs w:val="24"/>
    </w:rPr>
  </w:style>
  <w:style w:type="character" w:customStyle="1" w:styleId="ListParagraphChar">
    <w:name w:val="List Paragraph Char"/>
    <w:aliases w:val="Recommendation Char,List Paragraph1 Char,List Paragraph11 Char,Bullet Point Char,Bullet point Char,Bulletr List Paragraph Char,Content descriptions Char,FooterText Char,L Char,List Bullet 1 Char,List Paragraph2 Char,Listeafsnit1 Char"/>
    <w:basedOn w:val="DefaultParagraphFont"/>
    <w:link w:val="ListParagraph"/>
    <w:uiPriority w:val="34"/>
    <w:qFormat/>
    <w:locked/>
    <w:rsid w:val="00E93D00"/>
    <w:rPr>
      <w:rFonts w:ascii="Arial" w:hAnsi="Arial"/>
      <w:color w:val="000000" w:themeColor="text1"/>
      <w:sz w:val="22"/>
      <w:szCs w:val="24"/>
      <w:lang w:eastAsia="en-US"/>
    </w:rPr>
  </w:style>
  <w:style w:type="character" w:customStyle="1" w:styleId="normaltextrun">
    <w:name w:val="normaltextrun"/>
    <w:basedOn w:val="DefaultParagraphFont"/>
    <w:rsid w:val="00013D89"/>
  </w:style>
  <w:style w:type="character" w:customStyle="1" w:styleId="eop">
    <w:name w:val="eop"/>
    <w:basedOn w:val="DefaultParagraphFont"/>
    <w:rsid w:val="0007663E"/>
  </w:style>
  <w:style w:type="paragraph" w:customStyle="1" w:styleId="paragraph">
    <w:name w:val="paragraph"/>
    <w:basedOn w:val="Normal"/>
    <w:rsid w:val="002158C1"/>
    <w:pPr>
      <w:spacing w:before="100" w:beforeAutospacing="1" w:after="100" w:afterAutospacing="1" w:line="240" w:lineRule="auto"/>
    </w:pPr>
    <w:rPr>
      <w:rFonts w:ascii="Times New Roman" w:hAnsi="Times New Roman"/>
      <w:color w:val="auto"/>
      <w:sz w:val="24"/>
      <w:lang w:eastAsia="en-AU"/>
    </w:rPr>
  </w:style>
  <w:style w:type="character" w:styleId="Mention">
    <w:name w:val="Mention"/>
    <w:basedOn w:val="DefaultParagraphFont"/>
    <w:uiPriority w:val="99"/>
    <w:unhideWhenUsed/>
    <w:rsid w:val="006A10BF"/>
    <w:rPr>
      <w:color w:val="2B579A"/>
      <w:shd w:val="clear" w:color="auto" w:fill="E1DFDD"/>
    </w:rPr>
  </w:style>
  <w:style w:type="character" w:styleId="FollowedHyperlink">
    <w:name w:val="FollowedHyperlink"/>
    <w:basedOn w:val="DefaultParagraphFont"/>
    <w:semiHidden/>
    <w:unhideWhenUsed/>
    <w:rsid w:val="000C32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36672970">
      <w:bodyDiv w:val="1"/>
      <w:marLeft w:val="0"/>
      <w:marRight w:val="0"/>
      <w:marTop w:val="0"/>
      <w:marBottom w:val="0"/>
      <w:divBdr>
        <w:top w:val="none" w:sz="0" w:space="0" w:color="auto"/>
        <w:left w:val="none" w:sz="0" w:space="0" w:color="auto"/>
        <w:bottom w:val="none" w:sz="0" w:space="0" w:color="auto"/>
        <w:right w:val="none" w:sz="0" w:space="0" w:color="auto"/>
      </w:divBdr>
      <w:divsChild>
        <w:div w:id="886069411">
          <w:marLeft w:val="0"/>
          <w:marRight w:val="0"/>
          <w:marTop w:val="0"/>
          <w:marBottom w:val="0"/>
          <w:divBdr>
            <w:top w:val="none" w:sz="0" w:space="0" w:color="auto"/>
            <w:left w:val="none" w:sz="0" w:space="0" w:color="auto"/>
            <w:bottom w:val="none" w:sz="0" w:space="0" w:color="auto"/>
            <w:right w:val="none" w:sz="0" w:space="0" w:color="auto"/>
          </w:divBdr>
        </w:div>
        <w:div w:id="1218011101">
          <w:marLeft w:val="0"/>
          <w:marRight w:val="0"/>
          <w:marTop w:val="0"/>
          <w:marBottom w:val="0"/>
          <w:divBdr>
            <w:top w:val="none" w:sz="0" w:space="0" w:color="auto"/>
            <w:left w:val="none" w:sz="0" w:space="0" w:color="auto"/>
            <w:bottom w:val="none" w:sz="0" w:space="0" w:color="auto"/>
            <w:right w:val="none" w:sz="0" w:space="0" w:color="auto"/>
          </w:divBdr>
        </w:div>
        <w:div w:id="1775830105">
          <w:marLeft w:val="0"/>
          <w:marRight w:val="0"/>
          <w:marTop w:val="0"/>
          <w:marBottom w:val="0"/>
          <w:divBdr>
            <w:top w:val="none" w:sz="0" w:space="0" w:color="auto"/>
            <w:left w:val="none" w:sz="0" w:space="0" w:color="auto"/>
            <w:bottom w:val="none" w:sz="0" w:space="0" w:color="auto"/>
            <w:right w:val="none" w:sz="0" w:space="0" w:color="auto"/>
          </w:divBdr>
        </w:div>
      </w:divsChild>
    </w:div>
    <w:div w:id="1115753124">
      <w:bodyDiv w:val="1"/>
      <w:marLeft w:val="0"/>
      <w:marRight w:val="0"/>
      <w:marTop w:val="0"/>
      <w:marBottom w:val="0"/>
      <w:divBdr>
        <w:top w:val="none" w:sz="0" w:space="0" w:color="auto"/>
        <w:left w:val="none" w:sz="0" w:space="0" w:color="auto"/>
        <w:bottom w:val="none" w:sz="0" w:space="0" w:color="auto"/>
        <w:right w:val="none" w:sz="0" w:space="0" w:color="auto"/>
      </w:divBdr>
    </w:div>
    <w:div w:id="118994668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73137683">
      <w:bodyDiv w:val="1"/>
      <w:marLeft w:val="0"/>
      <w:marRight w:val="0"/>
      <w:marTop w:val="0"/>
      <w:marBottom w:val="0"/>
      <w:divBdr>
        <w:top w:val="none" w:sz="0" w:space="0" w:color="auto"/>
        <w:left w:val="none" w:sz="0" w:space="0" w:color="auto"/>
        <w:bottom w:val="none" w:sz="0" w:space="0" w:color="auto"/>
        <w:right w:val="none" w:sz="0" w:space="0" w:color="auto"/>
      </w:divBdr>
    </w:div>
    <w:div w:id="1587961896">
      <w:bodyDiv w:val="1"/>
      <w:marLeft w:val="0"/>
      <w:marRight w:val="0"/>
      <w:marTop w:val="0"/>
      <w:marBottom w:val="0"/>
      <w:divBdr>
        <w:top w:val="none" w:sz="0" w:space="0" w:color="auto"/>
        <w:left w:val="none" w:sz="0" w:space="0" w:color="auto"/>
        <w:bottom w:val="none" w:sz="0" w:space="0" w:color="auto"/>
        <w:right w:val="none" w:sz="0" w:space="0" w:color="auto"/>
      </w:divBdr>
    </w:div>
    <w:div w:id="1600717503">
      <w:bodyDiv w:val="1"/>
      <w:marLeft w:val="0"/>
      <w:marRight w:val="0"/>
      <w:marTop w:val="0"/>
      <w:marBottom w:val="0"/>
      <w:divBdr>
        <w:top w:val="none" w:sz="0" w:space="0" w:color="auto"/>
        <w:left w:val="none" w:sz="0" w:space="0" w:color="auto"/>
        <w:bottom w:val="none" w:sz="0" w:space="0" w:color="auto"/>
        <w:right w:val="none" w:sz="0" w:space="0" w:color="auto"/>
      </w:divBdr>
    </w:div>
    <w:div w:id="1970672059">
      <w:bodyDiv w:val="1"/>
      <w:marLeft w:val="0"/>
      <w:marRight w:val="0"/>
      <w:marTop w:val="0"/>
      <w:marBottom w:val="0"/>
      <w:divBdr>
        <w:top w:val="none" w:sz="0" w:space="0" w:color="auto"/>
        <w:left w:val="none" w:sz="0" w:space="0" w:color="auto"/>
        <w:bottom w:val="none" w:sz="0" w:space="0" w:color="auto"/>
        <w:right w:val="none" w:sz="0" w:space="0" w:color="auto"/>
      </w:divBdr>
      <w:divsChild>
        <w:div w:id="233592854">
          <w:marLeft w:val="0"/>
          <w:marRight w:val="0"/>
          <w:marTop w:val="0"/>
          <w:marBottom w:val="0"/>
          <w:divBdr>
            <w:top w:val="none" w:sz="0" w:space="0" w:color="auto"/>
            <w:left w:val="none" w:sz="0" w:space="0" w:color="auto"/>
            <w:bottom w:val="none" w:sz="0" w:space="0" w:color="auto"/>
            <w:right w:val="none" w:sz="0" w:space="0" w:color="auto"/>
          </w:divBdr>
        </w:div>
        <w:div w:id="1239897473">
          <w:marLeft w:val="0"/>
          <w:marRight w:val="0"/>
          <w:marTop w:val="0"/>
          <w:marBottom w:val="0"/>
          <w:divBdr>
            <w:top w:val="none" w:sz="0" w:space="0" w:color="auto"/>
            <w:left w:val="none" w:sz="0" w:space="0" w:color="auto"/>
            <w:bottom w:val="none" w:sz="0" w:space="0" w:color="auto"/>
            <w:right w:val="none" w:sz="0" w:space="0" w:color="auto"/>
          </w:divBdr>
        </w:div>
        <w:div w:id="2004818011">
          <w:marLeft w:val="0"/>
          <w:marRight w:val="0"/>
          <w:marTop w:val="0"/>
          <w:marBottom w:val="0"/>
          <w:divBdr>
            <w:top w:val="none" w:sz="0" w:space="0" w:color="auto"/>
            <w:left w:val="none" w:sz="0" w:space="0" w:color="auto"/>
            <w:bottom w:val="none" w:sz="0" w:space="0" w:color="auto"/>
            <w:right w:val="none" w:sz="0" w:space="0" w:color="auto"/>
          </w:divBdr>
        </w:div>
      </w:divsChild>
    </w:div>
    <w:div w:id="2133476158">
      <w:bodyDiv w:val="1"/>
      <w:marLeft w:val="0"/>
      <w:marRight w:val="0"/>
      <w:marTop w:val="0"/>
      <w:marBottom w:val="0"/>
      <w:divBdr>
        <w:top w:val="none" w:sz="0" w:space="0" w:color="auto"/>
        <w:left w:val="none" w:sz="0" w:space="0" w:color="auto"/>
        <w:bottom w:val="none" w:sz="0" w:space="0" w:color="auto"/>
        <w:right w:val="none" w:sz="0" w:space="0" w:color="auto"/>
      </w:divBdr>
      <w:divsChild>
        <w:div w:id="248926509">
          <w:marLeft w:val="0"/>
          <w:marRight w:val="0"/>
          <w:marTop w:val="0"/>
          <w:marBottom w:val="0"/>
          <w:divBdr>
            <w:top w:val="none" w:sz="0" w:space="0" w:color="auto"/>
            <w:left w:val="none" w:sz="0" w:space="0" w:color="auto"/>
            <w:bottom w:val="none" w:sz="0" w:space="0" w:color="auto"/>
            <w:right w:val="none" w:sz="0" w:space="0" w:color="auto"/>
          </w:divBdr>
          <w:divsChild>
            <w:div w:id="1395154157">
              <w:marLeft w:val="0"/>
              <w:marRight w:val="0"/>
              <w:marTop w:val="0"/>
              <w:marBottom w:val="0"/>
              <w:divBdr>
                <w:top w:val="none" w:sz="0" w:space="0" w:color="auto"/>
                <w:left w:val="none" w:sz="0" w:space="0" w:color="auto"/>
                <w:bottom w:val="none" w:sz="0" w:space="0" w:color="auto"/>
                <w:right w:val="none" w:sz="0" w:space="0" w:color="auto"/>
              </w:divBdr>
            </w:div>
          </w:divsChild>
        </w:div>
        <w:div w:id="1295795440">
          <w:marLeft w:val="0"/>
          <w:marRight w:val="0"/>
          <w:marTop w:val="0"/>
          <w:marBottom w:val="0"/>
          <w:divBdr>
            <w:top w:val="none" w:sz="0" w:space="0" w:color="auto"/>
            <w:left w:val="none" w:sz="0" w:space="0" w:color="auto"/>
            <w:bottom w:val="none" w:sz="0" w:space="0" w:color="auto"/>
            <w:right w:val="none" w:sz="0" w:space="0" w:color="auto"/>
          </w:divBdr>
          <w:divsChild>
            <w:div w:id="353655326">
              <w:marLeft w:val="0"/>
              <w:marRight w:val="0"/>
              <w:marTop w:val="0"/>
              <w:marBottom w:val="0"/>
              <w:divBdr>
                <w:top w:val="none" w:sz="0" w:space="0" w:color="auto"/>
                <w:left w:val="none" w:sz="0" w:space="0" w:color="auto"/>
                <w:bottom w:val="none" w:sz="0" w:space="0" w:color="auto"/>
                <w:right w:val="none" w:sz="0" w:space="0" w:color="auto"/>
              </w:divBdr>
            </w:div>
          </w:divsChild>
        </w:div>
        <w:div w:id="1412389858">
          <w:marLeft w:val="0"/>
          <w:marRight w:val="0"/>
          <w:marTop w:val="0"/>
          <w:marBottom w:val="0"/>
          <w:divBdr>
            <w:top w:val="none" w:sz="0" w:space="0" w:color="auto"/>
            <w:left w:val="none" w:sz="0" w:space="0" w:color="auto"/>
            <w:bottom w:val="none" w:sz="0" w:space="0" w:color="auto"/>
            <w:right w:val="none" w:sz="0" w:space="0" w:color="auto"/>
          </w:divBdr>
          <w:divsChild>
            <w:div w:id="948969693">
              <w:marLeft w:val="0"/>
              <w:marRight w:val="0"/>
              <w:marTop w:val="0"/>
              <w:marBottom w:val="0"/>
              <w:divBdr>
                <w:top w:val="none" w:sz="0" w:space="0" w:color="auto"/>
                <w:left w:val="none" w:sz="0" w:space="0" w:color="auto"/>
                <w:bottom w:val="none" w:sz="0" w:space="0" w:color="auto"/>
                <w:right w:val="none" w:sz="0" w:space="0" w:color="auto"/>
              </w:divBdr>
            </w:div>
          </w:divsChild>
        </w:div>
        <w:div w:id="1488205352">
          <w:marLeft w:val="0"/>
          <w:marRight w:val="0"/>
          <w:marTop w:val="0"/>
          <w:marBottom w:val="0"/>
          <w:divBdr>
            <w:top w:val="none" w:sz="0" w:space="0" w:color="auto"/>
            <w:left w:val="none" w:sz="0" w:space="0" w:color="auto"/>
            <w:bottom w:val="none" w:sz="0" w:space="0" w:color="auto"/>
            <w:right w:val="none" w:sz="0" w:space="0" w:color="auto"/>
          </w:divBdr>
          <w:divsChild>
            <w:div w:id="1199586434">
              <w:marLeft w:val="0"/>
              <w:marRight w:val="0"/>
              <w:marTop w:val="0"/>
              <w:marBottom w:val="0"/>
              <w:divBdr>
                <w:top w:val="none" w:sz="0" w:space="0" w:color="auto"/>
                <w:left w:val="none" w:sz="0" w:space="0" w:color="auto"/>
                <w:bottom w:val="none" w:sz="0" w:space="0" w:color="auto"/>
                <w:right w:val="none" w:sz="0" w:space="0" w:color="auto"/>
              </w:divBdr>
            </w:div>
          </w:divsChild>
        </w:div>
        <w:div w:id="1496799750">
          <w:marLeft w:val="0"/>
          <w:marRight w:val="0"/>
          <w:marTop w:val="0"/>
          <w:marBottom w:val="0"/>
          <w:divBdr>
            <w:top w:val="none" w:sz="0" w:space="0" w:color="auto"/>
            <w:left w:val="none" w:sz="0" w:space="0" w:color="auto"/>
            <w:bottom w:val="none" w:sz="0" w:space="0" w:color="auto"/>
            <w:right w:val="none" w:sz="0" w:space="0" w:color="auto"/>
          </w:divBdr>
          <w:divsChild>
            <w:div w:id="1793554876">
              <w:marLeft w:val="0"/>
              <w:marRight w:val="0"/>
              <w:marTop w:val="0"/>
              <w:marBottom w:val="0"/>
              <w:divBdr>
                <w:top w:val="none" w:sz="0" w:space="0" w:color="auto"/>
                <w:left w:val="none" w:sz="0" w:space="0" w:color="auto"/>
                <w:bottom w:val="none" w:sz="0" w:space="0" w:color="auto"/>
                <w:right w:val="none" w:sz="0" w:space="0" w:color="auto"/>
              </w:divBdr>
            </w:div>
          </w:divsChild>
        </w:div>
        <w:div w:id="1931428311">
          <w:marLeft w:val="0"/>
          <w:marRight w:val="0"/>
          <w:marTop w:val="0"/>
          <w:marBottom w:val="0"/>
          <w:divBdr>
            <w:top w:val="none" w:sz="0" w:space="0" w:color="auto"/>
            <w:left w:val="none" w:sz="0" w:space="0" w:color="auto"/>
            <w:bottom w:val="none" w:sz="0" w:space="0" w:color="auto"/>
            <w:right w:val="none" w:sz="0" w:space="0" w:color="auto"/>
          </w:divBdr>
          <w:divsChild>
            <w:div w:id="5735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ants.gov.au" TargetMode="External"/><Relationship Id="rId18" Type="http://schemas.openxmlformats.org/officeDocument/2006/relationships/footer" Target="footer1.xml"/><Relationship Id="rId26" Type="http://schemas.openxmlformats.org/officeDocument/2006/relationships/hyperlink" Target="http://www9.health.gov.au/mbs/fullDisplay.cfm?type=item&amp;q=73387&amp;qt=ItemID"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health.gov.au/our-work/assisted-reproductive-technology-art-storage-funding-progra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9.health.gov.au/mbs/fullDisplay.cfm?type=item&amp;q=73386&amp;qt=ItemID" TargetMode="External"/><Relationship Id="rId33" Type="http://schemas.openxmlformats.org/officeDocument/2006/relationships/hyperlink" Target="mailto:Medical.Indemnity@health.gov.au"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health.gov.au/our-work/assisted-reproductive-technology-art-storage-funding-program/eligibilit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9.health.gov.au/mbs/fullDisplay.cfm?type=item&amp;q=73385&amp;qt=ItemID" TargetMode="External"/><Relationship Id="rId32" Type="http://schemas.openxmlformats.org/officeDocument/2006/relationships/hyperlink" Target="mailto:ASSISTED.REPRODUCTIVE.TECHNOLOGY@servicesaustralia.gov.au" TargetMode="External"/><Relationship Id="rId37" Type="http://schemas.openxmlformats.org/officeDocument/2006/relationships/hyperlink" Target="mailto:copyright@health.gov.au"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rants.gov.au/go/list?Keyword=&amp;KeywordTypeSearch=&amp;GoId=&amp;submitSort=Go&amp;orderBy=Close+Date+%26+Time+-+Descending&amp;sort=" TargetMode="External"/><Relationship Id="rId23" Type="http://schemas.openxmlformats.org/officeDocument/2006/relationships/hyperlink" Target="http://www9.health.gov.au/mbs/fullDisplay.cfm?type=item&amp;qt=ItemID&amp;q=73384" TargetMode="External"/><Relationship Id="rId28" Type="http://schemas.openxmlformats.org/officeDocument/2006/relationships/hyperlink" Target="https://www.grants.gov.au/go/list?Keyword=&amp;KeywordTypeSearch=&amp;GoId=&amp;submitSort=Go&amp;orderBy=Close+Date+%26+Time+-+Descending&amp;sort=" TargetMode="External"/><Relationship Id="rId36" Type="http://schemas.openxmlformats.org/officeDocument/2006/relationships/hyperlink" Target="https://www.health.gov.au/resources/publications/privacy-policy?language=en"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9.health.gov.au/mbs/fullDisplay.cfm?type=item&amp;q=73385&amp;qt=item&amp;criteria=7338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assisted-reproductive-technology-art-storage-funding-program?language=en" TargetMode="External"/><Relationship Id="rId22" Type="http://schemas.openxmlformats.org/officeDocument/2006/relationships/hyperlink" Target="http://www9.health.gov.au/mbs/fullDisplay.cfm?type=item&amp;q=13207&amp;qt=item" TargetMode="External"/><Relationship Id="rId27" Type="http://schemas.openxmlformats.org/officeDocument/2006/relationships/hyperlink" Target="http://www.mbsonline.gov.au/internet/mbsonline/publishing.nsf/Content/A2E8EA4302A4DE8ECA258717007A0572/$File/Factsheet-pre-imp-gentes.pdf" TargetMode="External"/><Relationship Id="rId30" Type="http://schemas.openxmlformats.org/officeDocument/2006/relationships/hyperlink" Target="https://help.grants.gov.au/getting-started-with-grantconnect/information-made-easy/current-opportunities/" TargetMode="External"/><Relationship Id="rId35" Type="http://schemas.openxmlformats.org/officeDocument/2006/relationships/hyperlink" Target="http://www.servicesaustralia.gov.au/privacy-polic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ihw.gov.au/reports/australias-health/canc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898DC2E225DB4FA7B52A411BC4AA76" ma:contentTypeVersion="11" ma:contentTypeDescription="Create a new document." ma:contentTypeScope="" ma:versionID="a554ac7449eae7175696c0d145301435">
  <xsd:schema xmlns:xsd="http://www.w3.org/2001/XMLSchema" xmlns:xs="http://www.w3.org/2001/XMLSchema" xmlns:p="http://schemas.microsoft.com/office/2006/metadata/properties" xmlns:ns2="8d7b5d65-6a7b-4d29-8058-532dd865f997" xmlns:ns3="1ce55e6e-06dd-4e73-9374-e006fe8d8563" targetNamespace="http://schemas.microsoft.com/office/2006/metadata/properties" ma:root="true" ma:fieldsID="e12811606187764e9107c3d71c009631" ns2:_="" ns3:_="">
    <xsd:import namespace="8d7b5d65-6a7b-4d29-8058-532dd865f997"/>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5d65-6a7b-4d29-8058-532dd865f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c16191-b2b2-41da-98d9-2f241a777087}" ma:internalName="TaxCatchAll" ma:showField="CatchAllData" ma:web="1ce55e6e-06dd-4e73-9374-e006fe8d856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ce55e6e-06dd-4e73-9374-e006fe8d8563" xsi:nil="true"/>
    <lcf76f155ced4ddcb4097134ff3c332f xmlns="8d7b5d65-6a7b-4d29-8058-532dd865f9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AB789A10-0285-45B4-B8D7-CFBA5C8A8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5d65-6a7b-4d29-8058-532dd865f997"/>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1ce55e6e-06dd-4e73-9374-e006fe8d8563"/>
    <ds:schemaRef ds:uri="8d7b5d65-6a7b-4d29-8058-532dd865f997"/>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21</Pages>
  <Words>7379</Words>
  <Characters>38815</Characters>
  <Application>Microsoft Office Word</Application>
  <DocSecurity>0</DocSecurity>
  <Lines>776</Lines>
  <Paragraphs>405</Paragraphs>
  <ScaleCrop>false</ScaleCrop>
  <HeadingPairs>
    <vt:vector size="2" baseType="variant">
      <vt:variant>
        <vt:lpstr>Title</vt:lpstr>
      </vt:variant>
      <vt:variant>
        <vt:i4>1</vt:i4>
      </vt:variant>
    </vt:vector>
  </HeadingPairs>
  <TitlesOfParts>
    <vt:vector size="1" baseType="lpstr">
      <vt:lpstr>ART Storage Funding Program Guidelines</vt:lpstr>
    </vt:vector>
  </TitlesOfParts>
  <Company/>
  <LinksUpToDate>false</LinksUpToDate>
  <CharactersWithSpaces>45789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Storage Funding Program Guidelines</dc:title>
  <dc:subject>Assisted Reproductive Technology (ART) Storage Funding Program</dc:subject>
  <dc:creator>Australian Government Department of Health and Aged Care</dc:creator>
  <cp:keywords>Reproductive health</cp:keywords>
  <cp:revision>36</cp:revision>
  <cp:lastPrinted>2023-09-27T06:05:00Z</cp:lastPrinted>
  <dcterms:created xsi:type="dcterms:W3CDTF">2024-07-16T01:03:00Z</dcterms:created>
  <dcterms:modified xsi:type="dcterms:W3CDTF">2024-08-08T02:06:00Z</dcterms:modified>
</cp:coreProperties>
</file>