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388B" w14:textId="05959C5A" w:rsidR="00BA2732" w:rsidRPr="00BD2CF9" w:rsidRDefault="00BD2CF9" w:rsidP="003D033A">
      <w:pPr>
        <w:pStyle w:val="Title"/>
        <w:rPr>
          <w:color w:val="auto"/>
        </w:rPr>
      </w:pPr>
      <w:r w:rsidRPr="00BD2CF9">
        <w:rPr>
          <w:rFonts w:cs="Arial"/>
          <w:szCs w:val="48"/>
          <w:lang w:eastAsia="en-AU"/>
        </w:rPr>
        <w:t>Yellow Fever Fact Sheet</w:t>
      </w:r>
    </w:p>
    <w:p w14:paraId="78E0F34D" w14:textId="055D6119" w:rsidR="00B53987" w:rsidRPr="00B53987" w:rsidRDefault="001C7567" w:rsidP="00B53987">
      <w:r>
        <w:t>2</w:t>
      </w:r>
      <w:r w:rsidR="00D3753B">
        <w:t>3</w:t>
      </w:r>
      <w:r w:rsidR="00BD2CF9">
        <w:t xml:space="preserve"> </w:t>
      </w:r>
      <w:r>
        <w:t xml:space="preserve">July </w:t>
      </w:r>
      <w:r w:rsidR="00BD2CF9">
        <w:t>202</w:t>
      </w:r>
      <w:r>
        <w:t>4</w:t>
      </w:r>
    </w:p>
    <w:p w14:paraId="1FB1D5C1" w14:textId="3708B564" w:rsidR="00CE6502" w:rsidRDefault="00F21691" w:rsidP="00375215">
      <w:pPr>
        <w:pStyle w:val="Heading2"/>
      </w:pPr>
      <w:r>
        <w:t>Yellow fever – general fact sheet</w:t>
      </w:r>
    </w:p>
    <w:p w14:paraId="4A02FC1D" w14:textId="5B1F05BD" w:rsidR="006A278E" w:rsidRPr="006A278E" w:rsidRDefault="006A278E" w:rsidP="006A278E">
      <w:pPr>
        <w:pStyle w:val="Default"/>
        <w:rPr>
          <w:color w:val="auto"/>
          <w:sz w:val="22"/>
          <w:szCs w:val="22"/>
        </w:rPr>
      </w:pPr>
      <w:r w:rsidRPr="006A278E">
        <w:rPr>
          <w:color w:val="auto"/>
          <w:sz w:val="22"/>
          <w:szCs w:val="22"/>
        </w:rPr>
        <w:t xml:space="preserve">If you are travelling to Africa, the Caribbean, Central or South America, you should be aware of the risk of yellow fever virus transmission and take the necessary precautions to protect yourself from infection. </w:t>
      </w:r>
    </w:p>
    <w:p w14:paraId="0461FFFE" w14:textId="003E167B" w:rsidR="00CE6502" w:rsidRPr="006A278E" w:rsidRDefault="006A278E" w:rsidP="006A278E">
      <w:pPr>
        <w:rPr>
          <w:szCs w:val="22"/>
        </w:rPr>
      </w:pPr>
      <w:r w:rsidRPr="006A278E">
        <w:rPr>
          <w:color w:val="auto"/>
          <w:szCs w:val="22"/>
        </w:rPr>
        <w:t>This fact sheet covers: background; occurrence; vaccination requirement for travel; treatment; avoidance; biosecurity border measures; yellow fever vaccination certificate.</w:t>
      </w:r>
    </w:p>
    <w:p w14:paraId="3EA67390" w14:textId="71E9C63B" w:rsidR="00CE6502" w:rsidRPr="00375215" w:rsidRDefault="006A278E" w:rsidP="00375215">
      <w:pPr>
        <w:pStyle w:val="Heading2"/>
      </w:pPr>
      <w:r w:rsidRPr="00375215">
        <w:t>Yellow fever vaccination for travellers</w:t>
      </w:r>
    </w:p>
    <w:p w14:paraId="11FA2A78" w14:textId="0CFF5410" w:rsidR="006A278E" w:rsidRDefault="006A278E" w:rsidP="006A278E">
      <w:pPr>
        <w:pStyle w:val="Default"/>
        <w:rPr>
          <w:color w:val="auto"/>
          <w:sz w:val="23"/>
          <w:szCs w:val="23"/>
        </w:rPr>
      </w:pPr>
      <w:r>
        <w:rPr>
          <w:color w:val="auto"/>
          <w:sz w:val="23"/>
          <w:szCs w:val="23"/>
        </w:rPr>
        <w:t>On 16 June 2016, the Australian Government adopted the World Health Organization amendment to the International Health Regulations (2005) regarding the period of protection afforded by yellow fever vaccination, and the term of validity of the certificate. The period of protection and term of validity has changed from 10 years to the duration of the life of the person vaccinated. This is based on data demonstrating for the majority of recipients, a single dose of yellow fever vaccine results in life-long immunity.</w:t>
      </w:r>
    </w:p>
    <w:p w14:paraId="3A489E7D" w14:textId="77777777" w:rsidR="006A278E" w:rsidRDefault="006A278E" w:rsidP="006A278E">
      <w:pPr>
        <w:pStyle w:val="Default"/>
        <w:rPr>
          <w:color w:val="auto"/>
          <w:sz w:val="23"/>
          <w:szCs w:val="23"/>
        </w:rPr>
      </w:pPr>
    </w:p>
    <w:p w14:paraId="1532F405" w14:textId="77777777" w:rsidR="006A278E" w:rsidRDefault="006A278E" w:rsidP="006A278E">
      <w:pPr>
        <w:pStyle w:val="Default"/>
        <w:rPr>
          <w:color w:val="auto"/>
          <w:sz w:val="23"/>
          <w:szCs w:val="23"/>
        </w:rPr>
      </w:pPr>
      <w:r>
        <w:rPr>
          <w:color w:val="auto"/>
          <w:sz w:val="23"/>
          <w:szCs w:val="23"/>
        </w:rPr>
        <w:t>International yellow fever vaccination certificates presented at Australia’s border will be accepted even if the vaccination was given more than ten years ago. Individuals who cannot provide a yellow fever vaccination certificate at the border will still be required to go through border control processes when entering Australia. As is current practice, entry to Australia will not be refused on the basis of non-compliance with yellow fever monitoring and control requirements.</w:t>
      </w:r>
    </w:p>
    <w:p w14:paraId="1A5B3D34" w14:textId="77777777" w:rsidR="006A278E" w:rsidRDefault="006A278E" w:rsidP="006A278E">
      <w:pPr>
        <w:pStyle w:val="Default"/>
        <w:rPr>
          <w:color w:val="auto"/>
          <w:sz w:val="23"/>
          <w:szCs w:val="23"/>
        </w:rPr>
      </w:pPr>
    </w:p>
    <w:p w14:paraId="12AC2F4F" w14:textId="353D0FC4" w:rsidR="00A13EB5" w:rsidRDefault="006A278E" w:rsidP="006A278E">
      <w:pPr>
        <w:pStyle w:val="Default"/>
        <w:rPr>
          <w:color w:val="auto"/>
          <w:sz w:val="23"/>
          <w:szCs w:val="23"/>
        </w:rPr>
      </w:pPr>
      <w:r>
        <w:rPr>
          <w:color w:val="auto"/>
          <w:sz w:val="23"/>
          <w:szCs w:val="23"/>
        </w:rPr>
        <w:t>Vaccination is still strongly recommended for travellers who have never been vaccinated for yellow fever and who intend to travel to countries where there is a risk of transmission. Border biosecurity processes will remain in place for unvaccinated travellers.</w:t>
      </w:r>
    </w:p>
    <w:p w14:paraId="51BD1F21" w14:textId="13F4A771" w:rsidR="00663843" w:rsidRPr="00375215" w:rsidRDefault="00663843" w:rsidP="00375215">
      <w:pPr>
        <w:pStyle w:val="Heading2"/>
      </w:pPr>
      <w:r w:rsidRPr="00375215">
        <w:t>What is yellow fever?</w:t>
      </w:r>
    </w:p>
    <w:p w14:paraId="5F60271A" w14:textId="5756A1EF" w:rsidR="00663843" w:rsidRPr="00330BC3" w:rsidRDefault="00663843" w:rsidP="00663843">
      <w:pPr>
        <w:pStyle w:val="Default"/>
        <w:rPr>
          <w:color w:val="auto"/>
          <w:sz w:val="22"/>
          <w:szCs w:val="22"/>
        </w:rPr>
      </w:pPr>
      <w:r w:rsidRPr="00330BC3">
        <w:rPr>
          <w:color w:val="auto"/>
          <w:sz w:val="22"/>
          <w:szCs w:val="22"/>
        </w:rPr>
        <w:t xml:space="preserve">Yellow fever is a viral disease that is transmitted by mosquitoes. Yellow fever can lead to serious illness and even death. It is called ‘yellow fever’ because in serious cases, the skin turns yellow in colour. This is known as ‘jaundice’. Yellow fever is a Listed Human Disease under Australia’s </w:t>
      </w:r>
      <w:hyperlink r:id="rId12" w:history="1">
        <w:r w:rsidRPr="00330BC3">
          <w:rPr>
            <w:rStyle w:val="Hyperlink"/>
            <w:i/>
            <w:iCs/>
            <w:sz w:val="22"/>
            <w:szCs w:val="22"/>
            <w:u w:val="none"/>
          </w:rPr>
          <w:t>Biosecurity (Listed Human Diseases) Determination 2016</w:t>
        </w:r>
      </w:hyperlink>
      <w:r w:rsidRPr="00330BC3">
        <w:rPr>
          <w:color w:val="auto"/>
          <w:sz w:val="22"/>
          <w:szCs w:val="22"/>
        </w:rPr>
        <w:t>.</w:t>
      </w:r>
    </w:p>
    <w:p w14:paraId="55C68ECE" w14:textId="3EE6E06E" w:rsidR="00330BC3" w:rsidRPr="00375215" w:rsidRDefault="00330BC3" w:rsidP="00375215">
      <w:pPr>
        <w:pStyle w:val="Heading2"/>
      </w:pPr>
      <w:r w:rsidRPr="00375215">
        <w:t>What are the symptoms of yellow fever?</w:t>
      </w:r>
    </w:p>
    <w:p w14:paraId="3D6150EC" w14:textId="42059A18" w:rsidR="00330BC3" w:rsidRPr="00613169" w:rsidRDefault="00613169" w:rsidP="00613169">
      <w:pPr>
        <w:pStyle w:val="Default"/>
        <w:rPr>
          <w:color w:val="auto"/>
          <w:sz w:val="22"/>
          <w:szCs w:val="22"/>
        </w:rPr>
      </w:pPr>
      <w:r w:rsidRPr="00613169">
        <w:rPr>
          <w:color w:val="auto"/>
          <w:sz w:val="22"/>
          <w:szCs w:val="22"/>
        </w:rPr>
        <w:t>Symptoms of yellow fever may take 3 to 6 days to appear. Some infections can be mild but most lead to serious illness characterised by two stages. In the first stage fever, muscle pain, nausea, vomiting, headache and weakness occur. About 15 to 25 per cent of those with yellow fever progress to the second stage also known as the ‘toxic’ stage, of which half die within 10 to 14 days after onset of illness. Visible bleeding, jaundice, kidney and liver failure can occur during the second stage.</w:t>
      </w:r>
    </w:p>
    <w:p w14:paraId="30899721" w14:textId="77777777" w:rsidR="00613169" w:rsidRDefault="00613169" w:rsidP="00613169">
      <w:pPr>
        <w:pStyle w:val="Default"/>
      </w:pPr>
    </w:p>
    <w:p w14:paraId="079182F5" w14:textId="2977A34F" w:rsidR="00613169" w:rsidRPr="00375215" w:rsidRDefault="00613169" w:rsidP="00375215">
      <w:pPr>
        <w:pStyle w:val="Heading2"/>
      </w:pPr>
      <w:r w:rsidRPr="00375215">
        <w:lastRenderedPageBreak/>
        <w:t>What is the occurrence of yellow fever worldwide?</w:t>
      </w:r>
    </w:p>
    <w:p w14:paraId="596A50A3" w14:textId="2B7CAC59" w:rsidR="00330BC3" w:rsidRPr="00613169" w:rsidRDefault="00613169" w:rsidP="00613169">
      <w:pPr>
        <w:pStyle w:val="Default"/>
        <w:rPr>
          <w:sz w:val="22"/>
          <w:szCs w:val="22"/>
        </w:rPr>
      </w:pPr>
      <w:r w:rsidRPr="00613169">
        <w:rPr>
          <w:color w:val="auto"/>
          <w:sz w:val="22"/>
          <w:szCs w:val="22"/>
        </w:rPr>
        <w:t>The World Health Organization (WHO) closely monitors reports of yellow fever infection. Yellow fever is considered to be endemic in 29 African and 13 Central and South American countries.</w:t>
      </w:r>
    </w:p>
    <w:p w14:paraId="7E98500D" w14:textId="73B20F20" w:rsidR="008E3868" w:rsidRPr="00375215" w:rsidRDefault="00960303" w:rsidP="00375215">
      <w:pPr>
        <w:pStyle w:val="Heading2"/>
      </w:pPr>
      <w:r w:rsidRPr="00375215">
        <w:t>Does yellow fever occur in Australia?</w:t>
      </w:r>
    </w:p>
    <w:p w14:paraId="2DF7E974" w14:textId="6A5520FB" w:rsidR="008E3868" w:rsidRPr="00960303" w:rsidRDefault="00960303" w:rsidP="00960303">
      <w:pPr>
        <w:pStyle w:val="Default"/>
        <w:rPr>
          <w:sz w:val="22"/>
          <w:szCs w:val="22"/>
        </w:rPr>
      </w:pPr>
      <w:r w:rsidRPr="00960303">
        <w:rPr>
          <w:color w:val="auto"/>
          <w:sz w:val="22"/>
          <w:szCs w:val="22"/>
        </w:rPr>
        <w:t>Yellow fever does not occur in Australia, however one of the mosquito species (</w:t>
      </w:r>
      <w:r w:rsidRPr="00960303">
        <w:rPr>
          <w:i/>
          <w:iCs/>
          <w:color w:val="auto"/>
          <w:sz w:val="22"/>
          <w:szCs w:val="22"/>
        </w:rPr>
        <w:t>Aedes aegypti</w:t>
      </w:r>
      <w:r w:rsidRPr="00960303">
        <w:rPr>
          <w:color w:val="auto"/>
          <w:sz w:val="22"/>
          <w:szCs w:val="22"/>
        </w:rPr>
        <w:t>) that can transmit the disease is widely distributed in northern Queensland.</w:t>
      </w:r>
    </w:p>
    <w:p w14:paraId="63124026" w14:textId="6143D4F0" w:rsidR="00960303" w:rsidRPr="00375215" w:rsidRDefault="00960303" w:rsidP="00375215">
      <w:pPr>
        <w:pStyle w:val="Heading2"/>
      </w:pPr>
      <w:r w:rsidRPr="00375215">
        <w:t>How do humans become infected with yellow fever virus?</w:t>
      </w:r>
    </w:p>
    <w:p w14:paraId="24BFFBD5" w14:textId="6E7C82B2" w:rsidR="00960303" w:rsidRPr="00375215" w:rsidRDefault="00960303" w:rsidP="00960303">
      <w:pPr>
        <w:pStyle w:val="Default"/>
        <w:rPr>
          <w:color w:val="auto"/>
          <w:sz w:val="22"/>
          <w:szCs w:val="22"/>
        </w:rPr>
      </w:pPr>
      <w:r w:rsidRPr="00375215">
        <w:rPr>
          <w:color w:val="auto"/>
          <w:sz w:val="22"/>
          <w:szCs w:val="22"/>
        </w:rPr>
        <w:t xml:space="preserve">Yellow fever is transmitted to humans by the bite of infected mosquitoes, principally, </w:t>
      </w:r>
      <w:r w:rsidRPr="00375215">
        <w:rPr>
          <w:i/>
          <w:iCs/>
          <w:color w:val="auto"/>
          <w:sz w:val="22"/>
          <w:szCs w:val="22"/>
        </w:rPr>
        <w:t xml:space="preserve">Aedes </w:t>
      </w:r>
      <w:r w:rsidRPr="00375215">
        <w:rPr>
          <w:color w:val="auto"/>
          <w:sz w:val="22"/>
          <w:szCs w:val="22"/>
        </w:rPr>
        <w:t xml:space="preserve">and </w:t>
      </w:r>
      <w:r w:rsidRPr="00375215">
        <w:rPr>
          <w:i/>
          <w:iCs/>
          <w:color w:val="auto"/>
          <w:sz w:val="22"/>
          <w:szCs w:val="22"/>
        </w:rPr>
        <w:t xml:space="preserve">Haemagogus </w:t>
      </w:r>
      <w:r w:rsidRPr="00375215">
        <w:rPr>
          <w:color w:val="auto"/>
          <w:sz w:val="22"/>
          <w:szCs w:val="22"/>
        </w:rPr>
        <w:t>mosquito species. The disease occurs in two forms – urban and sylvatic (jungle) yellow fever. Both forms are caused by the same virus.</w:t>
      </w:r>
    </w:p>
    <w:p w14:paraId="39AEE97D" w14:textId="77777777" w:rsidR="00960303" w:rsidRPr="00375215" w:rsidRDefault="00960303" w:rsidP="00960303">
      <w:pPr>
        <w:pStyle w:val="Default"/>
        <w:rPr>
          <w:color w:val="auto"/>
          <w:sz w:val="22"/>
          <w:szCs w:val="22"/>
        </w:rPr>
      </w:pPr>
    </w:p>
    <w:p w14:paraId="742CDDA9" w14:textId="69E1F117" w:rsidR="00960303" w:rsidRPr="00375215" w:rsidRDefault="00960303" w:rsidP="00960303">
      <w:pPr>
        <w:pStyle w:val="Default"/>
        <w:rPr>
          <w:color w:val="auto"/>
          <w:sz w:val="22"/>
          <w:szCs w:val="22"/>
        </w:rPr>
      </w:pPr>
      <w:r w:rsidRPr="00375215">
        <w:rPr>
          <w:color w:val="auto"/>
          <w:sz w:val="22"/>
          <w:szCs w:val="22"/>
        </w:rPr>
        <w:t>In tropical rainforests, monkeys act as reservoirs for the virus. The yellow fever virus is passed to mosquitoes that feed on infected monkeys. These mosquitoes bite humans that enter the forest, resulting in some cases of yellow fever. This form of the disease is known as ‘sylvatic’ or ‘jungle’ yellow fever.</w:t>
      </w:r>
    </w:p>
    <w:p w14:paraId="1BEAF8D1" w14:textId="77777777" w:rsidR="00960303" w:rsidRPr="00375215" w:rsidRDefault="00960303" w:rsidP="00960303">
      <w:pPr>
        <w:pStyle w:val="Default"/>
        <w:rPr>
          <w:color w:val="auto"/>
          <w:sz w:val="22"/>
          <w:szCs w:val="22"/>
        </w:rPr>
      </w:pPr>
    </w:p>
    <w:p w14:paraId="070D1A66" w14:textId="7840A0F1" w:rsidR="00960303" w:rsidRDefault="00960303" w:rsidP="00960303">
      <w:pPr>
        <w:pStyle w:val="Default"/>
      </w:pPr>
      <w:r w:rsidRPr="00375215">
        <w:rPr>
          <w:color w:val="auto"/>
          <w:sz w:val="22"/>
          <w:szCs w:val="22"/>
        </w:rPr>
        <w:t>In some parts of Africa mosquitoes that breed around households, can infect humans. Urban yellow fever happens when infected people introduce the virus into areas with high human populations. Mosquitoes carry the virus from person to person.</w:t>
      </w:r>
    </w:p>
    <w:p w14:paraId="3B8A8929" w14:textId="77777777" w:rsidR="00375215" w:rsidRDefault="00375215" w:rsidP="00375215">
      <w:pPr>
        <w:pStyle w:val="Heading2"/>
      </w:pPr>
      <w:r>
        <w:t xml:space="preserve">How is yellow fever treated? </w:t>
      </w:r>
    </w:p>
    <w:p w14:paraId="0ABD5407" w14:textId="4CBCC0E3" w:rsidR="00960303" w:rsidRPr="00375215" w:rsidRDefault="00375215" w:rsidP="00375215">
      <w:pPr>
        <w:pStyle w:val="Default"/>
        <w:rPr>
          <w:sz w:val="22"/>
          <w:szCs w:val="22"/>
        </w:rPr>
      </w:pPr>
      <w:r w:rsidRPr="00375215">
        <w:rPr>
          <w:color w:val="auto"/>
          <w:sz w:val="22"/>
          <w:szCs w:val="22"/>
        </w:rPr>
        <w:t>There is no specific treatment for yellow fever, however medicines can be used to relieve the symptoms and may improve the outcome for seriously ill patients.</w:t>
      </w:r>
    </w:p>
    <w:p w14:paraId="64CF0BD8" w14:textId="77777777" w:rsidR="00375215" w:rsidRDefault="00375215" w:rsidP="00375215">
      <w:pPr>
        <w:pStyle w:val="Heading2"/>
      </w:pPr>
      <w:r>
        <w:t xml:space="preserve">Australia's list of yellow fever risk countries and areas </w:t>
      </w:r>
    </w:p>
    <w:p w14:paraId="64BE7D5B" w14:textId="3013FBBC" w:rsidR="00960303" w:rsidRPr="00375215" w:rsidRDefault="00375215" w:rsidP="00375215">
      <w:pPr>
        <w:pStyle w:val="Default"/>
        <w:rPr>
          <w:sz w:val="22"/>
          <w:szCs w:val="22"/>
        </w:rPr>
      </w:pPr>
      <w:r w:rsidRPr="00375215">
        <w:rPr>
          <w:color w:val="auto"/>
          <w:sz w:val="22"/>
          <w:szCs w:val="22"/>
        </w:rPr>
        <w:t xml:space="preserve">Australia’s list of yellow fever risk countries and areas is guided by the </w:t>
      </w:r>
      <w:hyperlink r:id="rId13" w:history="1">
        <w:r w:rsidRPr="00375215">
          <w:rPr>
            <w:rStyle w:val="Hyperlink"/>
            <w:sz w:val="22"/>
            <w:szCs w:val="22"/>
          </w:rPr>
          <w:t>WHO list of yellow fever endemic countries</w:t>
        </w:r>
      </w:hyperlink>
      <w:r w:rsidRPr="00375215">
        <w:rPr>
          <w:color w:val="auto"/>
          <w:sz w:val="22"/>
          <w:szCs w:val="22"/>
        </w:rPr>
        <w:t xml:space="preserve"> and also takes into account recent international surveillance data.</w:t>
      </w:r>
    </w:p>
    <w:p w14:paraId="62E12546" w14:textId="725FDEBF" w:rsidR="00960303" w:rsidRDefault="00960303" w:rsidP="006A278E">
      <w:pPr>
        <w:pStyle w:val="Default"/>
      </w:pPr>
    </w:p>
    <w:p w14:paraId="5EF8FA8E" w14:textId="77777777" w:rsidR="00375215" w:rsidRDefault="00375215" w:rsidP="00007EBA">
      <w:pPr>
        <w:pStyle w:val="Heading6"/>
      </w:pPr>
      <w:r>
        <w:t xml:space="preserve">Africa </w:t>
      </w:r>
    </w:p>
    <w:p w14:paraId="10B0F17B" w14:textId="7EB619C7" w:rsidR="00375215" w:rsidRDefault="00375215" w:rsidP="00007EBA">
      <w:pPr>
        <w:pStyle w:val="Default"/>
        <w:numPr>
          <w:ilvl w:val="0"/>
          <w:numId w:val="27"/>
        </w:numPr>
        <w:rPr>
          <w:color w:val="auto"/>
          <w:sz w:val="23"/>
          <w:szCs w:val="23"/>
        </w:rPr>
      </w:pPr>
      <w:r>
        <w:rPr>
          <w:color w:val="auto"/>
          <w:sz w:val="23"/>
          <w:szCs w:val="23"/>
        </w:rPr>
        <w:t xml:space="preserve"> Angola </w:t>
      </w:r>
    </w:p>
    <w:p w14:paraId="6F2CB1A1" w14:textId="100A93E1" w:rsidR="00375215" w:rsidRDefault="00375215" w:rsidP="00007EBA">
      <w:pPr>
        <w:pStyle w:val="Default"/>
        <w:numPr>
          <w:ilvl w:val="0"/>
          <w:numId w:val="27"/>
        </w:numPr>
        <w:rPr>
          <w:color w:val="auto"/>
          <w:sz w:val="23"/>
          <w:szCs w:val="23"/>
        </w:rPr>
      </w:pPr>
      <w:r>
        <w:rPr>
          <w:color w:val="auto"/>
          <w:sz w:val="23"/>
          <w:szCs w:val="23"/>
        </w:rPr>
        <w:t xml:space="preserve"> Benin</w:t>
      </w:r>
    </w:p>
    <w:p w14:paraId="20A7654D" w14:textId="6D670DDC" w:rsidR="00375215" w:rsidRDefault="00375215" w:rsidP="00007EBA">
      <w:pPr>
        <w:pStyle w:val="Default"/>
        <w:numPr>
          <w:ilvl w:val="0"/>
          <w:numId w:val="27"/>
        </w:numPr>
        <w:rPr>
          <w:color w:val="auto"/>
          <w:sz w:val="23"/>
          <w:szCs w:val="23"/>
        </w:rPr>
      </w:pPr>
      <w:r>
        <w:rPr>
          <w:color w:val="auto"/>
          <w:sz w:val="23"/>
          <w:szCs w:val="23"/>
        </w:rPr>
        <w:t xml:space="preserve"> Burkina Faso </w:t>
      </w:r>
    </w:p>
    <w:p w14:paraId="50E5FF88" w14:textId="7A05D694" w:rsidR="00375215" w:rsidRDefault="00375215" w:rsidP="00007EBA">
      <w:pPr>
        <w:pStyle w:val="Default"/>
        <w:numPr>
          <w:ilvl w:val="0"/>
          <w:numId w:val="27"/>
        </w:numPr>
        <w:rPr>
          <w:color w:val="auto"/>
          <w:sz w:val="23"/>
          <w:szCs w:val="23"/>
        </w:rPr>
      </w:pPr>
      <w:r>
        <w:rPr>
          <w:color w:val="auto"/>
          <w:sz w:val="23"/>
          <w:szCs w:val="23"/>
        </w:rPr>
        <w:t xml:space="preserve"> Burundi </w:t>
      </w:r>
    </w:p>
    <w:p w14:paraId="2288E5F7" w14:textId="7856EE1C" w:rsidR="00375215" w:rsidRDefault="00375215" w:rsidP="00007EBA">
      <w:pPr>
        <w:pStyle w:val="Default"/>
        <w:numPr>
          <w:ilvl w:val="0"/>
          <w:numId w:val="27"/>
        </w:numPr>
        <w:rPr>
          <w:color w:val="auto"/>
          <w:sz w:val="23"/>
          <w:szCs w:val="23"/>
        </w:rPr>
      </w:pPr>
      <w:r>
        <w:rPr>
          <w:color w:val="auto"/>
          <w:sz w:val="23"/>
          <w:szCs w:val="23"/>
        </w:rPr>
        <w:t xml:space="preserve"> Cameroon </w:t>
      </w:r>
    </w:p>
    <w:p w14:paraId="78EAFB3C" w14:textId="381C6F73" w:rsidR="00375215" w:rsidRDefault="00375215" w:rsidP="00007EBA">
      <w:pPr>
        <w:pStyle w:val="Default"/>
        <w:numPr>
          <w:ilvl w:val="0"/>
          <w:numId w:val="27"/>
        </w:numPr>
        <w:rPr>
          <w:color w:val="auto"/>
          <w:sz w:val="23"/>
          <w:szCs w:val="23"/>
        </w:rPr>
      </w:pPr>
      <w:r>
        <w:rPr>
          <w:color w:val="auto"/>
          <w:sz w:val="23"/>
          <w:szCs w:val="23"/>
        </w:rPr>
        <w:t xml:space="preserve"> Central African Republic </w:t>
      </w:r>
    </w:p>
    <w:p w14:paraId="69B52A13" w14:textId="490BEBDB" w:rsidR="00375215" w:rsidRDefault="00375215" w:rsidP="00007EBA">
      <w:pPr>
        <w:pStyle w:val="Default"/>
        <w:numPr>
          <w:ilvl w:val="0"/>
          <w:numId w:val="27"/>
        </w:numPr>
        <w:rPr>
          <w:color w:val="auto"/>
          <w:sz w:val="23"/>
          <w:szCs w:val="23"/>
        </w:rPr>
      </w:pPr>
      <w:r>
        <w:rPr>
          <w:color w:val="auto"/>
          <w:sz w:val="23"/>
          <w:szCs w:val="23"/>
        </w:rPr>
        <w:t xml:space="preserve"> Chad </w:t>
      </w:r>
    </w:p>
    <w:p w14:paraId="661C0FB7" w14:textId="40C9A80F" w:rsidR="00375215" w:rsidRDefault="00375215" w:rsidP="00007EBA">
      <w:pPr>
        <w:pStyle w:val="Default"/>
        <w:numPr>
          <w:ilvl w:val="0"/>
          <w:numId w:val="27"/>
        </w:numPr>
        <w:rPr>
          <w:color w:val="auto"/>
          <w:sz w:val="23"/>
          <w:szCs w:val="23"/>
        </w:rPr>
      </w:pPr>
      <w:r>
        <w:rPr>
          <w:color w:val="auto"/>
          <w:sz w:val="23"/>
          <w:szCs w:val="23"/>
        </w:rPr>
        <w:t xml:space="preserve"> Congo, Democratic Republic of the </w:t>
      </w:r>
    </w:p>
    <w:p w14:paraId="5D93C023" w14:textId="4433EABA" w:rsidR="00375215" w:rsidRDefault="00375215" w:rsidP="00007EBA">
      <w:pPr>
        <w:pStyle w:val="Default"/>
        <w:numPr>
          <w:ilvl w:val="0"/>
          <w:numId w:val="27"/>
        </w:numPr>
        <w:rPr>
          <w:color w:val="auto"/>
          <w:sz w:val="23"/>
          <w:szCs w:val="23"/>
        </w:rPr>
      </w:pPr>
      <w:r>
        <w:rPr>
          <w:color w:val="auto"/>
          <w:sz w:val="23"/>
          <w:szCs w:val="23"/>
        </w:rPr>
        <w:t xml:space="preserve"> Congo, Republic of the </w:t>
      </w:r>
    </w:p>
    <w:p w14:paraId="083EE4B2" w14:textId="7C8629EE" w:rsidR="00375215" w:rsidRDefault="00375215" w:rsidP="00007EBA">
      <w:pPr>
        <w:pStyle w:val="Default"/>
        <w:numPr>
          <w:ilvl w:val="0"/>
          <w:numId w:val="27"/>
        </w:numPr>
        <w:rPr>
          <w:color w:val="auto"/>
          <w:sz w:val="23"/>
          <w:szCs w:val="23"/>
        </w:rPr>
      </w:pPr>
      <w:r>
        <w:rPr>
          <w:color w:val="auto"/>
          <w:sz w:val="23"/>
          <w:szCs w:val="23"/>
        </w:rPr>
        <w:t xml:space="preserve"> Cote d’Ivoire (Ivory Coast) </w:t>
      </w:r>
    </w:p>
    <w:p w14:paraId="6FD83C4E" w14:textId="1F6BAA55" w:rsidR="00375215" w:rsidRDefault="00375215" w:rsidP="00007EBA">
      <w:pPr>
        <w:pStyle w:val="Default"/>
        <w:numPr>
          <w:ilvl w:val="0"/>
          <w:numId w:val="27"/>
        </w:numPr>
        <w:rPr>
          <w:color w:val="auto"/>
          <w:sz w:val="23"/>
          <w:szCs w:val="23"/>
        </w:rPr>
      </w:pPr>
      <w:r>
        <w:rPr>
          <w:color w:val="auto"/>
          <w:sz w:val="23"/>
          <w:szCs w:val="23"/>
        </w:rPr>
        <w:t xml:space="preserve"> Equatorial Guinea </w:t>
      </w:r>
    </w:p>
    <w:p w14:paraId="558E6CA7" w14:textId="3A612371" w:rsidR="00375215" w:rsidRDefault="00375215" w:rsidP="00007EBA">
      <w:pPr>
        <w:pStyle w:val="Default"/>
        <w:numPr>
          <w:ilvl w:val="0"/>
          <w:numId w:val="27"/>
        </w:numPr>
        <w:rPr>
          <w:color w:val="auto"/>
          <w:sz w:val="23"/>
          <w:szCs w:val="23"/>
        </w:rPr>
      </w:pPr>
      <w:r>
        <w:rPr>
          <w:color w:val="auto"/>
          <w:sz w:val="23"/>
          <w:szCs w:val="23"/>
        </w:rPr>
        <w:t xml:space="preserve"> Ethiopia </w:t>
      </w:r>
    </w:p>
    <w:p w14:paraId="53EB274C" w14:textId="3285BFD9" w:rsidR="00375215" w:rsidRDefault="00375215" w:rsidP="00007EBA">
      <w:pPr>
        <w:pStyle w:val="Default"/>
        <w:numPr>
          <w:ilvl w:val="0"/>
          <w:numId w:val="27"/>
        </w:numPr>
        <w:rPr>
          <w:color w:val="auto"/>
          <w:sz w:val="23"/>
          <w:szCs w:val="23"/>
        </w:rPr>
      </w:pPr>
      <w:r>
        <w:rPr>
          <w:color w:val="auto"/>
          <w:sz w:val="23"/>
          <w:szCs w:val="23"/>
        </w:rPr>
        <w:lastRenderedPageBreak/>
        <w:t xml:space="preserve">Gabon </w:t>
      </w:r>
    </w:p>
    <w:p w14:paraId="7F4F6646" w14:textId="1405832B" w:rsidR="00375215" w:rsidRDefault="00375215" w:rsidP="00007EBA">
      <w:pPr>
        <w:pStyle w:val="Default"/>
        <w:numPr>
          <w:ilvl w:val="0"/>
          <w:numId w:val="27"/>
        </w:numPr>
        <w:rPr>
          <w:color w:val="auto"/>
          <w:sz w:val="23"/>
          <w:szCs w:val="23"/>
        </w:rPr>
      </w:pPr>
      <w:r>
        <w:rPr>
          <w:color w:val="auto"/>
          <w:sz w:val="23"/>
          <w:szCs w:val="23"/>
        </w:rPr>
        <w:t xml:space="preserve">Gambia </w:t>
      </w:r>
    </w:p>
    <w:p w14:paraId="24137934" w14:textId="022657DE" w:rsidR="00375215" w:rsidRDefault="00375215" w:rsidP="00007EBA">
      <w:pPr>
        <w:pStyle w:val="Default"/>
        <w:numPr>
          <w:ilvl w:val="0"/>
          <w:numId w:val="27"/>
        </w:numPr>
        <w:rPr>
          <w:color w:val="auto"/>
          <w:sz w:val="23"/>
          <w:szCs w:val="23"/>
        </w:rPr>
      </w:pPr>
      <w:r>
        <w:rPr>
          <w:color w:val="auto"/>
          <w:sz w:val="23"/>
          <w:szCs w:val="23"/>
        </w:rPr>
        <w:t xml:space="preserve">Ghana </w:t>
      </w:r>
    </w:p>
    <w:p w14:paraId="1A1D776A" w14:textId="196CE8A9" w:rsidR="00375215" w:rsidRDefault="00375215" w:rsidP="00007EBA">
      <w:pPr>
        <w:pStyle w:val="Default"/>
        <w:numPr>
          <w:ilvl w:val="0"/>
          <w:numId w:val="27"/>
        </w:numPr>
        <w:rPr>
          <w:color w:val="auto"/>
          <w:sz w:val="23"/>
          <w:szCs w:val="23"/>
        </w:rPr>
      </w:pPr>
      <w:r>
        <w:rPr>
          <w:color w:val="auto"/>
          <w:sz w:val="23"/>
          <w:szCs w:val="23"/>
        </w:rPr>
        <w:t xml:space="preserve">Guinea </w:t>
      </w:r>
    </w:p>
    <w:p w14:paraId="777AE7D5" w14:textId="78C42FDB" w:rsidR="00375215" w:rsidRDefault="00375215" w:rsidP="00007EBA">
      <w:pPr>
        <w:pStyle w:val="Default"/>
        <w:numPr>
          <w:ilvl w:val="0"/>
          <w:numId w:val="27"/>
        </w:numPr>
        <w:rPr>
          <w:color w:val="auto"/>
          <w:sz w:val="23"/>
          <w:szCs w:val="23"/>
        </w:rPr>
      </w:pPr>
      <w:r>
        <w:rPr>
          <w:color w:val="auto"/>
          <w:sz w:val="23"/>
          <w:szCs w:val="23"/>
        </w:rPr>
        <w:t xml:space="preserve">Guinea-Bissau </w:t>
      </w:r>
    </w:p>
    <w:p w14:paraId="411CDDC6" w14:textId="4C7D2A14" w:rsidR="00375215" w:rsidRDefault="00375215" w:rsidP="00007EBA">
      <w:pPr>
        <w:pStyle w:val="Default"/>
        <w:numPr>
          <w:ilvl w:val="0"/>
          <w:numId w:val="27"/>
        </w:numPr>
        <w:rPr>
          <w:color w:val="auto"/>
          <w:sz w:val="23"/>
          <w:szCs w:val="23"/>
        </w:rPr>
      </w:pPr>
      <w:r>
        <w:rPr>
          <w:color w:val="auto"/>
          <w:sz w:val="23"/>
          <w:szCs w:val="23"/>
        </w:rPr>
        <w:t xml:space="preserve">Kenya </w:t>
      </w:r>
    </w:p>
    <w:p w14:paraId="0B74D777" w14:textId="179BBBB7" w:rsidR="00375215" w:rsidRDefault="00375215" w:rsidP="00007EBA">
      <w:pPr>
        <w:pStyle w:val="Default"/>
        <w:numPr>
          <w:ilvl w:val="0"/>
          <w:numId w:val="27"/>
        </w:numPr>
        <w:rPr>
          <w:color w:val="auto"/>
          <w:sz w:val="23"/>
          <w:szCs w:val="23"/>
        </w:rPr>
      </w:pPr>
      <w:r>
        <w:rPr>
          <w:color w:val="auto"/>
          <w:sz w:val="23"/>
          <w:szCs w:val="23"/>
        </w:rPr>
        <w:t xml:space="preserve">Liberia </w:t>
      </w:r>
    </w:p>
    <w:p w14:paraId="1C7A9E3D" w14:textId="65B116A9" w:rsidR="00375215" w:rsidRDefault="00375215" w:rsidP="00007EBA">
      <w:pPr>
        <w:pStyle w:val="Default"/>
        <w:numPr>
          <w:ilvl w:val="0"/>
          <w:numId w:val="27"/>
        </w:numPr>
        <w:rPr>
          <w:color w:val="auto"/>
          <w:sz w:val="23"/>
          <w:szCs w:val="23"/>
        </w:rPr>
      </w:pPr>
      <w:r>
        <w:rPr>
          <w:color w:val="auto"/>
          <w:sz w:val="23"/>
          <w:szCs w:val="23"/>
        </w:rPr>
        <w:t xml:space="preserve">Mali </w:t>
      </w:r>
    </w:p>
    <w:p w14:paraId="271551DE" w14:textId="45637AB0" w:rsidR="00375215" w:rsidRDefault="00375215" w:rsidP="00007EBA">
      <w:pPr>
        <w:pStyle w:val="Default"/>
        <w:numPr>
          <w:ilvl w:val="0"/>
          <w:numId w:val="27"/>
        </w:numPr>
        <w:rPr>
          <w:color w:val="auto"/>
          <w:sz w:val="23"/>
          <w:szCs w:val="23"/>
        </w:rPr>
      </w:pPr>
      <w:r>
        <w:rPr>
          <w:color w:val="auto"/>
          <w:sz w:val="23"/>
          <w:szCs w:val="23"/>
        </w:rPr>
        <w:t xml:space="preserve">Mauritania </w:t>
      </w:r>
    </w:p>
    <w:p w14:paraId="77F284F7" w14:textId="32428897" w:rsidR="00375215" w:rsidRDefault="00375215" w:rsidP="00007EBA">
      <w:pPr>
        <w:pStyle w:val="Default"/>
        <w:numPr>
          <w:ilvl w:val="0"/>
          <w:numId w:val="27"/>
        </w:numPr>
        <w:rPr>
          <w:color w:val="auto"/>
          <w:sz w:val="23"/>
          <w:szCs w:val="23"/>
        </w:rPr>
      </w:pPr>
      <w:r>
        <w:rPr>
          <w:color w:val="auto"/>
          <w:sz w:val="23"/>
          <w:szCs w:val="23"/>
        </w:rPr>
        <w:t xml:space="preserve">Niger </w:t>
      </w:r>
    </w:p>
    <w:p w14:paraId="2DE3F756" w14:textId="733A6EE9" w:rsidR="00375215" w:rsidRDefault="00375215" w:rsidP="00007EBA">
      <w:pPr>
        <w:pStyle w:val="Default"/>
        <w:numPr>
          <w:ilvl w:val="0"/>
          <w:numId w:val="27"/>
        </w:numPr>
        <w:rPr>
          <w:color w:val="auto"/>
          <w:sz w:val="23"/>
          <w:szCs w:val="23"/>
        </w:rPr>
      </w:pPr>
      <w:r>
        <w:rPr>
          <w:color w:val="auto"/>
          <w:sz w:val="23"/>
          <w:szCs w:val="23"/>
        </w:rPr>
        <w:t xml:space="preserve">Nigeria </w:t>
      </w:r>
    </w:p>
    <w:p w14:paraId="1D945E9C" w14:textId="3785928F" w:rsidR="00375215" w:rsidRDefault="00375215" w:rsidP="00007EBA">
      <w:pPr>
        <w:pStyle w:val="Default"/>
        <w:numPr>
          <w:ilvl w:val="0"/>
          <w:numId w:val="27"/>
        </w:numPr>
        <w:rPr>
          <w:color w:val="auto"/>
          <w:sz w:val="23"/>
          <w:szCs w:val="23"/>
        </w:rPr>
      </w:pPr>
      <w:r>
        <w:rPr>
          <w:color w:val="auto"/>
          <w:sz w:val="23"/>
          <w:szCs w:val="23"/>
        </w:rPr>
        <w:t xml:space="preserve">Senegal </w:t>
      </w:r>
    </w:p>
    <w:p w14:paraId="5FFE3B45" w14:textId="03A8D19F" w:rsidR="00375215" w:rsidRDefault="00375215" w:rsidP="00007EBA">
      <w:pPr>
        <w:pStyle w:val="Default"/>
        <w:numPr>
          <w:ilvl w:val="0"/>
          <w:numId w:val="27"/>
        </w:numPr>
        <w:rPr>
          <w:color w:val="auto"/>
          <w:sz w:val="23"/>
          <w:szCs w:val="23"/>
        </w:rPr>
      </w:pPr>
      <w:r>
        <w:rPr>
          <w:color w:val="auto"/>
          <w:sz w:val="23"/>
          <w:szCs w:val="23"/>
        </w:rPr>
        <w:t xml:space="preserve">Sierra Leone </w:t>
      </w:r>
    </w:p>
    <w:p w14:paraId="3734B38A" w14:textId="446B1A0F" w:rsidR="00375215" w:rsidRDefault="00375215" w:rsidP="00007EBA">
      <w:pPr>
        <w:pStyle w:val="Default"/>
        <w:numPr>
          <w:ilvl w:val="0"/>
          <w:numId w:val="27"/>
        </w:numPr>
        <w:rPr>
          <w:color w:val="auto"/>
          <w:sz w:val="23"/>
          <w:szCs w:val="23"/>
        </w:rPr>
      </w:pPr>
      <w:r>
        <w:rPr>
          <w:color w:val="auto"/>
          <w:sz w:val="23"/>
          <w:szCs w:val="23"/>
        </w:rPr>
        <w:t xml:space="preserve">South Sudan </w:t>
      </w:r>
    </w:p>
    <w:p w14:paraId="7BD87711" w14:textId="419F6A0B" w:rsidR="00375215" w:rsidRDefault="00375215" w:rsidP="00007EBA">
      <w:pPr>
        <w:pStyle w:val="Default"/>
        <w:numPr>
          <w:ilvl w:val="0"/>
          <w:numId w:val="27"/>
        </w:numPr>
        <w:rPr>
          <w:color w:val="auto"/>
          <w:sz w:val="23"/>
          <w:szCs w:val="23"/>
        </w:rPr>
      </w:pPr>
      <w:r>
        <w:rPr>
          <w:color w:val="auto"/>
          <w:sz w:val="23"/>
          <w:szCs w:val="23"/>
        </w:rPr>
        <w:t xml:space="preserve">Sudan </w:t>
      </w:r>
    </w:p>
    <w:p w14:paraId="3A5CC162" w14:textId="2CEDFC41" w:rsidR="00375215" w:rsidRDefault="00375215" w:rsidP="00007EBA">
      <w:pPr>
        <w:pStyle w:val="Default"/>
        <w:numPr>
          <w:ilvl w:val="0"/>
          <w:numId w:val="27"/>
        </w:numPr>
        <w:rPr>
          <w:color w:val="auto"/>
          <w:sz w:val="23"/>
          <w:szCs w:val="23"/>
        </w:rPr>
      </w:pPr>
      <w:r>
        <w:rPr>
          <w:color w:val="auto"/>
          <w:sz w:val="23"/>
          <w:szCs w:val="23"/>
        </w:rPr>
        <w:t xml:space="preserve">Togo </w:t>
      </w:r>
    </w:p>
    <w:p w14:paraId="1373B056" w14:textId="046E0710" w:rsidR="00375215" w:rsidRDefault="00375215" w:rsidP="00007EBA">
      <w:pPr>
        <w:pStyle w:val="Default"/>
        <w:numPr>
          <w:ilvl w:val="0"/>
          <w:numId w:val="27"/>
        </w:numPr>
        <w:rPr>
          <w:color w:val="auto"/>
          <w:sz w:val="23"/>
          <w:szCs w:val="23"/>
        </w:rPr>
      </w:pPr>
      <w:r>
        <w:rPr>
          <w:color w:val="auto"/>
          <w:sz w:val="23"/>
          <w:szCs w:val="23"/>
        </w:rPr>
        <w:t>Uganda</w:t>
      </w:r>
    </w:p>
    <w:p w14:paraId="58407DA7" w14:textId="77777777" w:rsidR="00375215" w:rsidRDefault="00375215" w:rsidP="00007EBA">
      <w:pPr>
        <w:pStyle w:val="Heading6"/>
      </w:pPr>
      <w:r>
        <w:t xml:space="preserve">South America &amp; Central America </w:t>
      </w:r>
    </w:p>
    <w:p w14:paraId="3D21422A" w14:textId="2991F890" w:rsidR="00375215" w:rsidRDefault="00375215" w:rsidP="00007EBA">
      <w:pPr>
        <w:pStyle w:val="Default"/>
        <w:numPr>
          <w:ilvl w:val="0"/>
          <w:numId w:val="27"/>
        </w:numPr>
        <w:rPr>
          <w:color w:val="auto"/>
          <w:sz w:val="23"/>
          <w:szCs w:val="23"/>
        </w:rPr>
      </w:pPr>
      <w:r>
        <w:rPr>
          <w:color w:val="auto"/>
          <w:sz w:val="23"/>
          <w:szCs w:val="23"/>
        </w:rPr>
        <w:t xml:space="preserve">Argentina – Misiones and Corrientes Provinces </w:t>
      </w:r>
    </w:p>
    <w:p w14:paraId="3FF41E93" w14:textId="6C86F955" w:rsidR="00375215" w:rsidRDefault="00375215" w:rsidP="00007EBA">
      <w:pPr>
        <w:pStyle w:val="Default"/>
        <w:numPr>
          <w:ilvl w:val="0"/>
          <w:numId w:val="27"/>
        </w:numPr>
        <w:rPr>
          <w:color w:val="auto"/>
          <w:sz w:val="23"/>
          <w:szCs w:val="23"/>
        </w:rPr>
      </w:pPr>
      <w:r>
        <w:rPr>
          <w:color w:val="auto"/>
          <w:sz w:val="23"/>
          <w:szCs w:val="23"/>
        </w:rPr>
        <w:t xml:space="preserve">Bolivia </w:t>
      </w:r>
    </w:p>
    <w:p w14:paraId="1345B4AA" w14:textId="7F9A3799" w:rsidR="00375215" w:rsidRDefault="00375215" w:rsidP="00007EBA">
      <w:pPr>
        <w:pStyle w:val="Default"/>
        <w:numPr>
          <w:ilvl w:val="0"/>
          <w:numId w:val="27"/>
        </w:numPr>
        <w:rPr>
          <w:color w:val="auto"/>
          <w:sz w:val="23"/>
          <w:szCs w:val="23"/>
        </w:rPr>
      </w:pPr>
      <w:r>
        <w:rPr>
          <w:color w:val="auto"/>
          <w:sz w:val="23"/>
          <w:szCs w:val="23"/>
        </w:rPr>
        <w:t xml:space="preserve">Brazil </w:t>
      </w:r>
    </w:p>
    <w:p w14:paraId="74308744" w14:textId="049A3CC9" w:rsidR="00375215" w:rsidRDefault="00375215" w:rsidP="00007EBA">
      <w:pPr>
        <w:pStyle w:val="Default"/>
        <w:numPr>
          <w:ilvl w:val="0"/>
          <w:numId w:val="27"/>
        </w:numPr>
        <w:rPr>
          <w:color w:val="auto"/>
          <w:sz w:val="23"/>
          <w:szCs w:val="23"/>
        </w:rPr>
      </w:pPr>
      <w:r>
        <w:rPr>
          <w:color w:val="auto"/>
          <w:sz w:val="23"/>
          <w:szCs w:val="23"/>
        </w:rPr>
        <w:t xml:space="preserve">Colombia </w:t>
      </w:r>
    </w:p>
    <w:p w14:paraId="04C22DAC" w14:textId="50D3500E" w:rsidR="00375215" w:rsidRDefault="00375215" w:rsidP="00007EBA">
      <w:pPr>
        <w:pStyle w:val="Default"/>
        <w:numPr>
          <w:ilvl w:val="0"/>
          <w:numId w:val="27"/>
        </w:numPr>
        <w:rPr>
          <w:color w:val="auto"/>
          <w:sz w:val="23"/>
          <w:szCs w:val="23"/>
        </w:rPr>
      </w:pPr>
      <w:r>
        <w:rPr>
          <w:color w:val="auto"/>
          <w:sz w:val="23"/>
          <w:szCs w:val="23"/>
        </w:rPr>
        <w:t xml:space="preserve">Ecuador </w:t>
      </w:r>
      <w:r w:rsidR="006D539E">
        <w:rPr>
          <w:color w:val="auto"/>
          <w:sz w:val="23"/>
          <w:szCs w:val="23"/>
        </w:rPr>
        <w:t xml:space="preserve">excluding </w:t>
      </w:r>
      <w:r>
        <w:rPr>
          <w:color w:val="auto"/>
          <w:sz w:val="23"/>
          <w:szCs w:val="23"/>
        </w:rPr>
        <w:t xml:space="preserve">Galapagos Islands </w:t>
      </w:r>
    </w:p>
    <w:p w14:paraId="285EDD9A" w14:textId="7FAA1738" w:rsidR="00375215" w:rsidRDefault="00375215" w:rsidP="00007EBA">
      <w:pPr>
        <w:pStyle w:val="Default"/>
        <w:numPr>
          <w:ilvl w:val="0"/>
          <w:numId w:val="27"/>
        </w:numPr>
        <w:rPr>
          <w:color w:val="auto"/>
          <w:sz w:val="23"/>
          <w:szCs w:val="23"/>
        </w:rPr>
      </w:pPr>
      <w:r>
        <w:rPr>
          <w:color w:val="auto"/>
          <w:sz w:val="23"/>
          <w:szCs w:val="23"/>
        </w:rPr>
        <w:t xml:space="preserve">French Guiana </w:t>
      </w:r>
    </w:p>
    <w:p w14:paraId="5A6826AC" w14:textId="1FF73DF4" w:rsidR="00375215" w:rsidRDefault="00375215" w:rsidP="00007EBA">
      <w:pPr>
        <w:pStyle w:val="Default"/>
        <w:numPr>
          <w:ilvl w:val="0"/>
          <w:numId w:val="27"/>
        </w:numPr>
        <w:rPr>
          <w:color w:val="auto"/>
          <w:sz w:val="23"/>
          <w:szCs w:val="23"/>
        </w:rPr>
      </w:pPr>
      <w:r>
        <w:rPr>
          <w:color w:val="auto"/>
          <w:sz w:val="23"/>
          <w:szCs w:val="23"/>
        </w:rPr>
        <w:t xml:space="preserve">Guyana </w:t>
      </w:r>
    </w:p>
    <w:p w14:paraId="68A08A7F" w14:textId="4AAAD3F4" w:rsidR="00375215" w:rsidRDefault="00375215" w:rsidP="00007EBA">
      <w:pPr>
        <w:pStyle w:val="Default"/>
        <w:numPr>
          <w:ilvl w:val="0"/>
          <w:numId w:val="27"/>
        </w:numPr>
        <w:rPr>
          <w:color w:val="auto"/>
          <w:sz w:val="23"/>
          <w:szCs w:val="23"/>
        </w:rPr>
      </w:pPr>
      <w:r>
        <w:rPr>
          <w:color w:val="auto"/>
          <w:sz w:val="23"/>
          <w:szCs w:val="23"/>
        </w:rPr>
        <w:t xml:space="preserve">Panama </w:t>
      </w:r>
    </w:p>
    <w:p w14:paraId="71EE0732" w14:textId="78FB97D0" w:rsidR="00375215" w:rsidRDefault="00375215" w:rsidP="00007EBA">
      <w:pPr>
        <w:pStyle w:val="Default"/>
        <w:numPr>
          <w:ilvl w:val="0"/>
          <w:numId w:val="27"/>
        </w:numPr>
        <w:rPr>
          <w:color w:val="auto"/>
          <w:sz w:val="23"/>
          <w:szCs w:val="23"/>
        </w:rPr>
      </w:pPr>
      <w:r>
        <w:rPr>
          <w:color w:val="auto"/>
          <w:sz w:val="23"/>
          <w:szCs w:val="23"/>
        </w:rPr>
        <w:t xml:space="preserve">Paraguay </w:t>
      </w:r>
    </w:p>
    <w:p w14:paraId="5396F9EE" w14:textId="0F33D95C" w:rsidR="00375215" w:rsidRDefault="00375215" w:rsidP="00007EBA">
      <w:pPr>
        <w:pStyle w:val="Default"/>
        <w:numPr>
          <w:ilvl w:val="0"/>
          <w:numId w:val="27"/>
        </w:numPr>
        <w:rPr>
          <w:color w:val="auto"/>
          <w:sz w:val="23"/>
          <w:szCs w:val="23"/>
        </w:rPr>
      </w:pPr>
      <w:r>
        <w:rPr>
          <w:color w:val="auto"/>
          <w:sz w:val="23"/>
          <w:szCs w:val="23"/>
        </w:rPr>
        <w:t xml:space="preserve">Peru </w:t>
      </w:r>
    </w:p>
    <w:p w14:paraId="61FF0789" w14:textId="447A5974" w:rsidR="00375215" w:rsidRDefault="00375215" w:rsidP="00007EBA">
      <w:pPr>
        <w:pStyle w:val="Default"/>
        <w:numPr>
          <w:ilvl w:val="0"/>
          <w:numId w:val="27"/>
        </w:numPr>
        <w:rPr>
          <w:color w:val="auto"/>
          <w:sz w:val="23"/>
          <w:szCs w:val="23"/>
        </w:rPr>
      </w:pPr>
      <w:r>
        <w:rPr>
          <w:color w:val="auto"/>
          <w:sz w:val="23"/>
          <w:szCs w:val="23"/>
        </w:rPr>
        <w:t xml:space="preserve">Suriname </w:t>
      </w:r>
    </w:p>
    <w:p w14:paraId="0FD0F813" w14:textId="5DB07298" w:rsidR="00375215" w:rsidRPr="00007EBA" w:rsidRDefault="00375215" w:rsidP="00007EBA">
      <w:pPr>
        <w:pStyle w:val="Default"/>
        <w:numPr>
          <w:ilvl w:val="0"/>
          <w:numId w:val="27"/>
        </w:numPr>
        <w:rPr>
          <w:color w:val="auto"/>
          <w:sz w:val="22"/>
          <w:szCs w:val="22"/>
        </w:rPr>
      </w:pPr>
      <w:r w:rsidRPr="00007EBA">
        <w:rPr>
          <w:color w:val="auto"/>
          <w:sz w:val="22"/>
          <w:szCs w:val="22"/>
        </w:rPr>
        <w:t xml:space="preserve">Trinidad </w:t>
      </w:r>
      <w:r w:rsidR="00007EBA" w:rsidRPr="00007EBA">
        <w:rPr>
          <w:color w:val="auto"/>
          <w:sz w:val="22"/>
          <w:szCs w:val="22"/>
        </w:rPr>
        <w:t xml:space="preserve">and </w:t>
      </w:r>
      <w:r w:rsidR="00007EBA" w:rsidRPr="00007EBA">
        <w:rPr>
          <w:color w:val="auto"/>
          <w:sz w:val="22"/>
          <w:szCs w:val="22"/>
          <w:shd w:val="clear" w:color="auto" w:fill="FFFFFF"/>
        </w:rPr>
        <w:t>Tobago</w:t>
      </w:r>
    </w:p>
    <w:p w14:paraId="62F129F0" w14:textId="1B6AD0B0" w:rsidR="00960303" w:rsidRDefault="00375215" w:rsidP="00007EBA">
      <w:pPr>
        <w:pStyle w:val="Default"/>
        <w:numPr>
          <w:ilvl w:val="0"/>
          <w:numId w:val="27"/>
        </w:numPr>
      </w:pPr>
      <w:r>
        <w:rPr>
          <w:color w:val="auto"/>
          <w:sz w:val="23"/>
          <w:szCs w:val="23"/>
        </w:rPr>
        <w:t>Venezuela</w:t>
      </w:r>
    </w:p>
    <w:p w14:paraId="04A81E93" w14:textId="77777777" w:rsidR="008C5268" w:rsidRDefault="008C5268" w:rsidP="008C5268">
      <w:pPr>
        <w:pStyle w:val="Heading2"/>
      </w:pPr>
      <w:r>
        <w:t xml:space="preserve">How can travellers protect against yellow fever? </w:t>
      </w:r>
    </w:p>
    <w:p w14:paraId="40A99AE2" w14:textId="77777777" w:rsidR="008C5268" w:rsidRPr="008C5268" w:rsidRDefault="008C5268" w:rsidP="008C5268">
      <w:pPr>
        <w:pStyle w:val="Default"/>
        <w:rPr>
          <w:color w:val="auto"/>
          <w:sz w:val="22"/>
          <w:szCs w:val="22"/>
        </w:rPr>
      </w:pPr>
      <w:r w:rsidRPr="008C5268">
        <w:rPr>
          <w:i/>
          <w:iCs/>
          <w:color w:val="auto"/>
          <w:sz w:val="22"/>
          <w:szCs w:val="22"/>
        </w:rPr>
        <w:t xml:space="preserve">By getting vaccinated </w:t>
      </w:r>
    </w:p>
    <w:p w14:paraId="45A7B3C2" w14:textId="53DA5132" w:rsidR="008C5268" w:rsidRPr="008C5268" w:rsidRDefault="008C5268" w:rsidP="008C5268">
      <w:pPr>
        <w:pStyle w:val="Default"/>
        <w:rPr>
          <w:color w:val="auto"/>
          <w:sz w:val="22"/>
          <w:szCs w:val="22"/>
        </w:rPr>
      </w:pPr>
      <w:r w:rsidRPr="008C5268">
        <w:rPr>
          <w:color w:val="auto"/>
          <w:sz w:val="22"/>
          <w:szCs w:val="22"/>
        </w:rPr>
        <w:t>Yellow fever is preventable. The vaccine is safe and almost 100 percent effective. With few exceptions, vaccination is recommended for all travellers to countries or areas where there is a risk of yellow fever transmission.</w:t>
      </w:r>
    </w:p>
    <w:p w14:paraId="7969D45C" w14:textId="77777777" w:rsidR="008C5268" w:rsidRPr="008C5268" w:rsidRDefault="008C5268" w:rsidP="008C5268">
      <w:pPr>
        <w:pStyle w:val="Default"/>
        <w:rPr>
          <w:color w:val="auto"/>
          <w:sz w:val="22"/>
          <w:szCs w:val="22"/>
        </w:rPr>
      </w:pPr>
    </w:p>
    <w:p w14:paraId="4DA7E348" w14:textId="77777777" w:rsidR="008C5268" w:rsidRPr="008C5268" w:rsidRDefault="008C5268" w:rsidP="008C5268">
      <w:pPr>
        <w:pStyle w:val="Default"/>
        <w:rPr>
          <w:color w:val="auto"/>
          <w:sz w:val="22"/>
          <w:szCs w:val="22"/>
        </w:rPr>
      </w:pPr>
      <w:r w:rsidRPr="008C5268">
        <w:rPr>
          <w:i/>
          <w:iCs/>
          <w:color w:val="auto"/>
          <w:sz w:val="22"/>
          <w:szCs w:val="22"/>
        </w:rPr>
        <w:t xml:space="preserve">By avoiding mosquitoes </w:t>
      </w:r>
    </w:p>
    <w:p w14:paraId="3CC717C6" w14:textId="77777777" w:rsidR="008C5268" w:rsidRPr="008C5268" w:rsidRDefault="008C5268" w:rsidP="008C5268">
      <w:pPr>
        <w:pStyle w:val="Default"/>
        <w:rPr>
          <w:color w:val="auto"/>
          <w:sz w:val="22"/>
          <w:szCs w:val="22"/>
        </w:rPr>
      </w:pPr>
      <w:r w:rsidRPr="008C5268">
        <w:rPr>
          <w:color w:val="auto"/>
          <w:sz w:val="22"/>
          <w:szCs w:val="22"/>
        </w:rPr>
        <w:t xml:space="preserve">The mosquitoes that transmit yellow fever are usually active during the day. All people who travel to or live in yellow fever endemic countries are advised to avoid mosquitoes. This can be done by taking the following measures: </w:t>
      </w:r>
    </w:p>
    <w:p w14:paraId="3CE7DFDF" w14:textId="2AA3D028" w:rsidR="008C5268" w:rsidRPr="008C5268" w:rsidRDefault="008C5268" w:rsidP="008C5268">
      <w:pPr>
        <w:pStyle w:val="Default"/>
        <w:numPr>
          <w:ilvl w:val="0"/>
          <w:numId w:val="28"/>
        </w:numPr>
        <w:spacing w:after="36"/>
        <w:rPr>
          <w:color w:val="auto"/>
          <w:sz w:val="22"/>
          <w:szCs w:val="22"/>
        </w:rPr>
      </w:pPr>
      <w:r w:rsidRPr="008C5268">
        <w:rPr>
          <w:color w:val="auto"/>
          <w:sz w:val="22"/>
          <w:szCs w:val="22"/>
        </w:rPr>
        <w:t xml:space="preserve">Wear a mosquito repellent containing DEET or picaridin </w:t>
      </w:r>
    </w:p>
    <w:p w14:paraId="268438CB" w14:textId="7A724B27" w:rsidR="008C5268" w:rsidRPr="008C5268" w:rsidRDefault="008C5268" w:rsidP="008C5268">
      <w:pPr>
        <w:pStyle w:val="Default"/>
        <w:numPr>
          <w:ilvl w:val="0"/>
          <w:numId w:val="28"/>
        </w:numPr>
        <w:spacing w:after="36"/>
        <w:rPr>
          <w:color w:val="auto"/>
          <w:sz w:val="22"/>
          <w:szCs w:val="22"/>
        </w:rPr>
      </w:pPr>
      <w:r w:rsidRPr="008C5268">
        <w:rPr>
          <w:color w:val="auto"/>
          <w:sz w:val="22"/>
          <w:szCs w:val="22"/>
        </w:rPr>
        <w:t xml:space="preserve">Wear light coloured, long-sleeved clothes when you’re outdoors </w:t>
      </w:r>
    </w:p>
    <w:p w14:paraId="398381DD" w14:textId="0DBA08B0" w:rsidR="008C5268" w:rsidRPr="008C5268" w:rsidRDefault="008C5268" w:rsidP="008C5268">
      <w:pPr>
        <w:pStyle w:val="Default"/>
        <w:numPr>
          <w:ilvl w:val="0"/>
          <w:numId w:val="28"/>
        </w:numPr>
        <w:spacing w:after="36"/>
        <w:rPr>
          <w:color w:val="auto"/>
          <w:sz w:val="22"/>
          <w:szCs w:val="22"/>
        </w:rPr>
      </w:pPr>
      <w:r w:rsidRPr="008C5268">
        <w:rPr>
          <w:color w:val="auto"/>
          <w:sz w:val="22"/>
          <w:szCs w:val="22"/>
        </w:rPr>
        <w:t xml:space="preserve">Avoid wearing perfume or cologne (some of these can attract mosquitoes) </w:t>
      </w:r>
    </w:p>
    <w:p w14:paraId="0519C505" w14:textId="34EC029B" w:rsidR="008C5268" w:rsidRPr="008C5268" w:rsidRDefault="008C5268" w:rsidP="008C5268">
      <w:pPr>
        <w:pStyle w:val="Default"/>
        <w:numPr>
          <w:ilvl w:val="0"/>
          <w:numId w:val="28"/>
        </w:numPr>
        <w:spacing w:after="36"/>
        <w:rPr>
          <w:color w:val="auto"/>
          <w:sz w:val="22"/>
          <w:szCs w:val="22"/>
        </w:rPr>
      </w:pPr>
      <w:r w:rsidRPr="008C5268">
        <w:rPr>
          <w:color w:val="auto"/>
          <w:sz w:val="22"/>
          <w:szCs w:val="22"/>
        </w:rPr>
        <w:t xml:space="preserve">Prevent mosquitoes entering your accommodation </w:t>
      </w:r>
    </w:p>
    <w:p w14:paraId="48A7FA1A" w14:textId="5D2CD6C3" w:rsidR="008C5268" w:rsidRPr="008C5268" w:rsidRDefault="008C5268" w:rsidP="008C5268">
      <w:pPr>
        <w:pStyle w:val="Default"/>
        <w:numPr>
          <w:ilvl w:val="0"/>
          <w:numId w:val="28"/>
        </w:numPr>
        <w:rPr>
          <w:color w:val="auto"/>
          <w:sz w:val="22"/>
          <w:szCs w:val="22"/>
        </w:rPr>
      </w:pPr>
      <w:r w:rsidRPr="008C5268">
        <w:rPr>
          <w:color w:val="auto"/>
          <w:sz w:val="22"/>
          <w:szCs w:val="22"/>
        </w:rPr>
        <w:t xml:space="preserve">Use a mosquito net at night-time (if mosquitoes are likely to be present) </w:t>
      </w:r>
    </w:p>
    <w:p w14:paraId="78E08F39" w14:textId="329CB4C1" w:rsidR="008E3868" w:rsidRPr="008C5268" w:rsidRDefault="008E3868" w:rsidP="006A278E">
      <w:pPr>
        <w:pStyle w:val="Default"/>
        <w:rPr>
          <w:sz w:val="22"/>
          <w:szCs w:val="22"/>
        </w:rPr>
      </w:pPr>
    </w:p>
    <w:p w14:paraId="5B6F3D8A" w14:textId="77777777" w:rsidR="008C5268" w:rsidRDefault="008C5268" w:rsidP="008C5268">
      <w:pPr>
        <w:pStyle w:val="Default"/>
      </w:pPr>
    </w:p>
    <w:p w14:paraId="5598B491" w14:textId="77777777" w:rsidR="008C5268" w:rsidRDefault="008C5268" w:rsidP="008C5268">
      <w:pPr>
        <w:pStyle w:val="Heading2"/>
      </w:pPr>
      <w:r>
        <w:lastRenderedPageBreak/>
        <w:t xml:space="preserve">YELLOW FEVER VACCINATION </w:t>
      </w:r>
    </w:p>
    <w:p w14:paraId="5E540BEB" w14:textId="77777777" w:rsidR="008C5268" w:rsidRDefault="008C5268" w:rsidP="008C5268">
      <w:pPr>
        <w:pStyle w:val="Heading5"/>
      </w:pPr>
      <w:r>
        <w:t xml:space="preserve">Do I need a yellow fever vaccination? </w:t>
      </w:r>
    </w:p>
    <w:p w14:paraId="595A3021" w14:textId="3F9D4B57" w:rsidR="008C5268" w:rsidRPr="00A324A7" w:rsidRDefault="008C5268" w:rsidP="008C5268">
      <w:pPr>
        <w:pStyle w:val="Default"/>
        <w:rPr>
          <w:color w:val="auto"/>
          <w:sz w:val="22"/>
          <w:szCs w:val="22"/>
        </w:rPr>
      </w:pPr>
      <w:r w:rsidRPr="00A324A7">
        <w:rPr>
          <w:color w:val="auto"/>
          <w:sz w:val="22"/>
          <w:szCs w:val="22"/>
        </w:rPr>
        <w:t>It is strongly recommended that all travellers be vaccinated for yellow fever if travelling to or from a yellow fever risk country. Refer to: Where can I get a yellow fever vaccination and vaccination certificate.</w:t>
      </w:r>
    </w:p>
    <w:p w14:paraId="106018AB" w14:textId="77777777" w:rsidR="008C5268" w:rsidRPr="00A324A7" w:rsidRDefault="008C5268" w:rsidP="008C5268">
      <w:pPr>
        <w:pStyle w:val="Default"/>
        <w:rPr>
          <w:color w:val="auto"/>
          <w:sz w:val="22"/>
          <w:szCs w:val="22"/>
        </w:rPr>
      </w:pPr>
    </w:p>
    <w:p w14:paraId="40CF283B" w14:textId="73F54232" w:rsidR="008C5268" w:rsidRPr="00A324A7" w:rsidRDefault="008C5268" w:rsidP="008C5268">
      <w:pPr>
        <w:pStyle w:val="Default"/>
        <w:rPr>
          <w:sz w:val="22"/>
          <w:szCs w:val="22"/>
        </w:rPr>
      </w:pPr>
      <w:r w:rsidRPr="00A324A7">
        <w:rPr>
          <w:color w:val="auto"/>
          <w:sz w:val="22"/>
          <w:szCs w:val="22"/>
        </w:rPr>
        <w:t>People who are one year of age or older will be asked to provide an international vaccination certificate if, within six days before arriving in Australia, they have stayed overnight or longer in a yellow fever risk country. People unable to provide a certificate will still be able to enter Australia.</w:t>
      </w:r>
    </w:p>
    <w:p w14:paraId="648A7D1F" w14:textId="77777777" w:rsidR="008C5268" w:rsidRPr="00A324A7" w:rsidRDefault="008C5268" w:rsidP="008C5268">
      <w:pPr>
        <w:pStyle w:val="Heading5"/>
        <w:rPr>
          <w:sz w:val="22"/>
          <w:szCs w:val="22"/>
        </w:rPr>
      </w:pPr>
      <w:r w:rsidRPr="00A324A7">
        <w:rPr>
          <w:sz w:val="22"/>
          <w:szCs w:val="22"/>
        </w:rPr>
        <w:t xml:space="preserve">Who can have a yellow fever vaccination? </w:t>
      </w:r>
    </w:p>
    <w:p w14:paraId="2FEEF836" w14:textId="77777777" w:rsidR="008C5268" w:rsidRPr="00A324A7" w:rsidRDefault="008C5268" w:rsidP="008C5268">
      <w:pPr>
        <w:pStyle w:val="Default"/>
        <w:rPr>
          <w:color w:val="auto"/>
          <w:sz w:val="22"/>
          <w:szCs w:val="22"/>
        </w:rPr>
      </w:pPr>
      <w:r w:rsidRPr="00A324A7">
        <w:rPr>
          <w:color w:val="auto"/>
          <w:sz w:val="22"/>
          <w:szCs w:val="22"/>
        </w:rPr>
        <w:t xml:space="preserve">The yellow fever vaccine is recommended for: </w:t>
      </w:r>
    </w:p>
    <w:p w14:paraId="7DB5034F" w14:textId="4A8EEDAD" w:rsidR="008C5268" w:rsidRPr="00A324A7" w:rsidRDefault="008C5268" w:rsidP="008C5268">
      <w:pPr>
        <w:pStyle w:val="Default"/>
        <w:numPr>
          <w:ilvl w:val="0"/>
          <w:numId w:val="28"/>
        </w:numPr>
        <w:spacing w:after="37"/>
        <w:rPr>
          <w:color w:val="auto"/>
          <w:sz w:val="22"/>
          <w:szCs w:val="22"/>
        </w:rPr>
      </w:pPr>
      <w:r w:rsidRPr="00A324A7">
        <w:rPr>
          <w:color w:val="auto"/>
          <w:sz w:val="22"/>
          <w:szCs w:val="22"/>
        </w:rPr>
        <w:t xml:space="preserve">persons who are nine months of age or older travelling or living in any country in West Africa, regardless of where they will be in that country; and </w:t>
      </w:r>
    </w:p>
    <w:p w14:paraId="244CE9C8" w14:textId="6840F57D" w:rsidR="008C5268" w:rsidRPr="00A324A7" w:rsidRDefault="008C5268" w:rsidP="008C5268">
      <w:pPr>
        <w:pStyle w:val="Default"/>
        <w:numPr>
          <w:ilvl w:val="0"/>
          <w:numId w:val="28"/>
        </w:numPr>
        <w:rPr>
          <w:color w:val="auto"/>
          <w:sz w:val="22"/>
          <w:szCs w:val="22"/>
        </w:rPr>
      </w:pPr>
      <w:r w:rsidRPr="00A324A7">
        <w:rPr>
          <w:color w:val="auto"/>
          <w:sz w:val="22"/>
          <w:szCs w:val="22"/>
        </w:rPr>
        <w:t xml:space="preserve">persons who are nine months of age or older travelling or living outside the urban areas of all other yellow fever endemic countries. </w:t>
      </w:r>
    </w:p>
    <w:p w14:paraId="35B16FB4" w14:textId="77777777" w:rsidR="008C5268" w:rsidRPr="00A324A7" w:rsidRDefault="008C5268" w:rsidP="008C5268">
      <w:pPr>
        <w:pStyle w:val="Default"/>
        <w:rPr>
          <w:color w:val="auto"/>
          <w:sz w:val="22"/>
          <w:szCs w:val="22"/>
        </w:rPr>
      </w:pPr>
    </w:p>
    <w:p w14:paraId="6363616A" w14:textId="6A7F288D" w:rsidR="008C5268" w:rsidRPr="00A324A7" w:rsidRDefault="008C5268" w:rsidP="008C5268">
      <w:pPr>
        <w:pStyle w:val="Default"/>
        <w:rPr>
          <w:sz w:val="22"/>
          <w:szCs w:val="22"/>
        </w:rPr>
      </w:pPr>
      <w:r w:rsidRPr="00A324A7">
        <w:rPr>
          <w:color w:val="auto"/>
          <w:sz w:val="22"/>
          <w:szCs w:val="22"/>
        </w:rPr>
        <w:t xml:space="preserve">Additional information on yellow fever vaccination can be found in </w:t>
      </w:r>
      <w:hyperlink r:id="rId14" w:history="1">
        <w:r w:rsidRPr="00A324A7">
          <w:rPr>
            <w:rStyle w:val="Hyperlink"/>
            <w:sz w:val="22"/>
            <w:szCs w:val="22"/>
          </w:rPr>
          <w:t>The Australian Immunisation Handbook.</w:t>
        </w:r>
      </w:hyperlink>
    </w:p>
    <w:p w14:paraId="4A4A82B9" w14:textId="77777777" w:rsidR="00A324A7" w:rsidRDefault="00A324A7" w:rsidP="00A324A7">
      <w:pPr>
        <w:pStyle w:val="Heading5"/>
      </w:pPr>
      <w:r>
        <w:t xml:space="preserve">Can I be exempt from yellow fever vaccination? </w:t>
      </w:r>
    </w:p>
    <w:p w14:paraId="285F1A7F" w14:textId="51AE6DA4" w:rsidR="00A324A7" w:rsidRPr="00A324A7" w:rsidRDefault="00A324A7" w:rsidP="00A324A7">
      <w:pPr>
        <w:pStyle w:val="Default"/>
        <w:rPr>
          <w:color w:val="auto"/>
          <w:sz w:val="22"/>
          <w:szCs w:val="22"/>
        </w:rPr>
      </w:pPr>
      <w:r w:rsidRPr="00A324A7">
        <w:rPr>
          <w:color w:val="auto"/>
          <w:sz w:val="22"/>
          <w:szCs w:val="22"/>
        </w:rPr>
        <w:t>Travellers should seek medical advice on yellow fever vaccination for their individual medical circumstances, particularly about the suitability of yellow fever vaccine for infants, pregnant or breastfeeding women and those who are immunocompromised.</w:t>
      </w:r>
    </w:p>
    <w:p w14:paraId="5731A0E5" w14:textId="77777777" w:rsidR="00A324A7" w:rsidRPr="00A324A7" w:rsidRDefault="00A324A7" w:rsidP="00A324A7">
      <w:pPr>
        <w:pStyle w:val="Default"/>
        <w:rPr>
          <w:color w:val="auto"/>
          <w:sz w:val="22"/>
          <w:szCs w:val="22"/>
        </w:rPr>
      </w:pPr>
    </w:p>
    <w:p w14:paraId="63884D3B" w14:textId="6C8B9369" w:rsidR="00A324A7" w:rsidRPr="00A324A7" w:rsidRDefault="00A324A7" w:rsidP="00A324A7">
      <w:pPr>
        <w:pStyle w:val="Default"/>
        <w:rPr>
          <w:color w:val="auto"/>
          <w:sz w:val="22"/>
          <w:szCs w:val="22"/>
        </w:rPr>
      </w:pPr>
      <w:r w:rsidRPr="00A324A7">
        <w:rPr>
          <w:color w:val="auto"/>
          <w:sz w:val="22"/>
          <w:szCs w:val="22"/>
        </w:rPr>
        <w:t>If your health care practitioner is of the opinion that vaccination is contraindicated on medical grounds, they should supply you with a dated and signed letter detailing the reasons why you should not be vaccinated. You should contact the embassy of the country(ies) to which you are travelling to determine whether the letter needs to be in another language in addition to English in order to meet the entry requirements of the country(ies).</w:t>
      </w:r>
    </w:p>
    <w:p w14:paraId="002D7FC7" w14:textId="77777777" w:rsidR="00A324A7" w:rsidRPr="00A324A7" w:rsidRDefault="00A324A7" w:rsidP="00A324A7">
      <w:pPr>
        <w:pStyle w:val="Default"/>
        <w:rPr>
          <w:color w:val="auto"/>
          <w:sz w:val="22"/>
          <w:szCs w:val="22"/>
        </w:rPr>
      </w:pPr>
    </w:p>
    <w:p w14:paraId="6D3B2157" w14:textId="2A343CA1" w:rsidR="008C5268" w:rsidRPr="00A324A7" w:rsidRDefault="00A324A7" w:rsidP="00A324A7">
      <w:pPr>
        <w:pStyle w:val="Default"/>
        <w:rPr>
          <w:sz w:val="22"/>
          <w:szCs w:val="22"/>
        </w:rPr>
      </w:pPr>
      <w:r w:rsidRPr="00A324A7">
        <w:rPr>
          <w:color w:val="auto"/>
          <w:sz w:val="22"/>
          <w:szCs w:val="22"/>
        </w:rPr>
        <w:t xml:space="preserve">Additional information on contraindications and precautions related to yellow fever vaccination can be found in </w:t>
      </w:r>
      <w:hyperlink r:id="rId15" w:history="1">
        <w:r w:rsidRPr="00A324A7">
          <w:rPr>
            <w:rStyle w:val="Hyperlink"/>
            <w:sz w:val="22"/>
            <w:szCs w:val="22"/>
          </w:rPr>
          <w:t>The Australian Immunisation Handbook.</w:t>
        </w:r>
      </w:hyperlink>
    </w:p>
    <w:p w14:paraId="140C2261" w14:textId="77777777" w:rsidR="00A324A7" w:rsidRDefault="00A324A7" w:rsidP="00A324A7">
      <w:pPr>
        <w:pStyle w:val="Heading5"/>
      </w:pPr>
      <w:r>
        <w:t xml:space="preserve">Will I be allowed to enter Australia, if I do not have a yellow fever vaccination certificate? </w:t>
      </w:r>
    </w:p>
    <w:p w14:paraId="308F9990" w14:textId="1C316094" w:rsidR="00A324A7" w:rsidRPr="002B0B40" w:rsidRDefault="00A324A7" w:rsidP="00A324A7">
      <w:pPr>
        <w:pStyle w:val="Default"/>
        <w:rPr>
          <w:color w:val="auto"/>
          <w:sz w:val="22"/>
          <w:szCs w:val="22"/>
        </w:rPr>
      </w:pPr>
      <w:r w:rsidRPr="002B0B40">
        <w:rPr>
          <w:color w:val="auto"/>
          <w:sz w:val="22"/>
          <w:szCs w:val="22"/>
        </w:rPr>
        <w:t>If you are arriving in Australia from a yellow fever risk country but do not hold a vaccination certificate, you will still be permitted to enter Australia. On arrival in Australia, a Biosecurity Officer from the Department of Agriculture</w:t>
      </w:r>
      <w:r w:rsidR="004F3CA7">
        <w:rPr>
          <w:color w:val="auto"/>
          <w:sz w:val="22"/>
          <w:szCs w:val="22"/>
        </w:rPr>
        <w:t>, Fisheries</w:t>
      </w:r>
      <w:r w:rsidRPr="002B0B40">
        <w:rPr>
          <w:color w:val="auto"/>
          <w:sz w:val="22"/>
          <w:szCs w:val="22"/>
        </w:rPr>
        <w:t xml:space="preserve"> and </w:t>
      </w:r>
      <w:r w:rsidR="004F3CA7">
        <w:rPr>
          <w:color w:val="auto"/>
          <w:sz w:val="22"/>
          <w:szCs w:val="22"/>
        </w:rPr>
        <w:t xml:space="preserve">Forestry </w:t>
      </w:r>
      <w:r w:rsidRPr="002B0B40">
        <w:rPr>
          <w:color w:val="auto"/>
          <w:sz w:val="22"/>
          <w:szCs w:val="22"/>
        </w:rPr>
        <w:t>will reinforce the seriousness of the disease to you and provide you with a Yellow Fever Action Card. The card provides instructions on what you should do if you develop any symptoms of yellow fever in the six-day period following your departure from a yellow fever risk country.</w:t>
      </w:r>
    </w:p>
    <w:p w14:paraId="7614F676" w14:textId="77777777" w:rsidR="00A324A7" w:rsidRPr="002B0B40" w:rsidRDefault="00A324A7" w:rsidP="00A324A7">
      <w:pPr>
        <w:pStyle w:val="Default"/>
        <w:rPr>
          <w:color w:val="auto"/>
          <w:sz w:val="22"/>
          <w:szCs w:val="22"/>
        </w:rPr>
      </w:pPr>
    </w:p>
    <w:p w14:paraId="1002F73E" w14:textId="0F5DA440" w:rsidR="00A324A7" w:rsidRPr="002B0B40" w:rsidRDefault="00A324A7" w:rsidP="00A324A7">
      <w:pPr>
        <w:pStyle w:val="Default"/>
        <w:rPr>
          <w:color w:val="auto"/>
          <w:sz w:val="22"/>
          <w:szCs w:val="22"/>
        </w:rPr>
      </w:pPr>
      <w:r w:rsidRPr="002B0B40">
        <w:rPr>
          <w:color w:val="auto"/>
          <w:sz w:val="22"/>
          <w:szCs w:val="22"/>
        </w:rPr>
        <w:t xml:space="preserve">As part of your travel arrangements it is strongly recommended that you check the yellow fever entry requirements for </w:t>
      </w:r>
      <w:r w:rsidRPr="002B0B40">
        <w:rPr>
          <w:b/>
          <w:bCs/>
          <w:color w:val="auto"/>
          <w:sz w:val="22"/>
          <w:szCs w:val="22"/>
        </w:rPr>
        <w:t xml:space="preserve">all </w:t>
      </w:r>
      <w:r w:rsidRPr="002B0B40">
        <w:rPr>
          <w:color w:val="auto"/>
          <w:sz w:val="22"/>
          <w:szCs w:val="22"/>
        </w:rPr>
        <w:t xml:space="preserve">the countries you intend entering, including those in which you will transit by contacting their foreign missions in Australia. The entry requirements for yellow fever vaccination differ markedly from country to country depending upon their relative risk exposure to the disease. The </w:t>
      </w:r>
      <w:hyperlink r:id="rId16" w:history="1">
        <w:r w:rsidRPr="002B0B40">
          <w:rPr>
            <w:rStyle w:val="Hyperlink"/>
            <w:sz w:val="22"/>
            <w:szCs w:val="22"/>
          </w:rPr>
          <w:t>Department of Foreign Affairs and Trade (DFAT)</w:t>
        </w:r>
      </w:hyperlink>
      <w:r w:rsidRPr="002B0B40">
        <w:rPr>
          <w:color w:val="auto"/>
          <w:sz w:val="22"/>
          <w:szCs w:val="22"/>
        </w:rPr>
        <w:t xml:space="preserve"> web site lists contact details for diplomatic representatives of various foreign governments. </w:t>
      </w:r>
      <w:hyperlink r:id="rId17" w:history="1">
        <w:r w:rsidRPr="002B0B40">
          <w:rPr>
            <w:rStyle w:val="Hyperlink"/>
            <w:sz w:val="22"/>
            <w:szCs w:val="22"/>
          </w:rPr>
          <w:t>DFAT’s Smartraveller</w:t>
        </w:r>
      </w:hyperlink>
      <w:r w:rsidRPr="002B0B40">
        <w:rPr>
          <w:color w:val="auto"/>
          <w:sz w:val="22"/>
          <w:szCs w:val="22"/>
        </w:rPr>
        <w:t xml:space="preserve"> web site also provides detailed travel information for each country.</w:t>
      </w:r>
    </w:p>
    <w:p w14:paraId="5824BF41" w14:textId="77777777" w:rsidR="00A324A7" w:rsidRPr="002B0B40" w:rsidRDefault="00A324A7" w:rsidP="00A324A7">
      <w:pPr>
        <w:pStyle w:val="Default"/>
        <w:rPr>
          <w:color w:val="auto"/>
          <w:sz w:val="22"/>
          <w:szCs w:val="22"/>
        </w:rPr>
      </w:pPr>
    </w:p>
    <w:p w14:paraId="5B6627AF" w14:textId="5CD3B567" w:rsidR="00A324A7" w:rsidRPr="002B0B40" w:rsidRDefault="00A324A7" w:rsidP="00A324A7">
      <w:pPr>
        <w:pStyle w:val="Default"/>
        <w:rPr>
          <w:sz w:val="22"/>
          <w:szCs w:val="22"/>
        </w:rPr>
      </w:pPr>
      <w:r w:rsidRPr="002B0B40">
        <w:rPr>
          <w:color w:val="auto"/>
          <w:sz w:val="22"/>
          <w:szCs w:val="22"/>
        </w:rPr>
        <w:t>If you have travelled through a yellow fever risk country, and you do not have a valid yellow fever vaccination certificate, you risk being refused entry into many countries or may be required to be vaccinated upon arrival.</w:t>
      </w:r>
    </w:p>
    <w:p w14:paraId="4E240417" w14:textId="77777777" w:rsidR="002B0B40" w:rsidRDefault="002B0B40" w:rsidP="002B0B40">
      <w:pPr>
        <w:pStyle w:val="Heading5"/>
      </w:pPr>
      <w:r>
        <w:t xml:space="preserve">Where can I get a yellow fever vaccination and vaccination certificate? </w:t>
      </w:r>
    </w:p>
    <w:p w14:paraId="0F2DC743" w14:textId="1AF02D22" w:rsidR="002B0B40" w:rsidRPr="00D25D5D" w:rsidRDefault="002B0B40" w:rsidP="002B0B40">
      <w:pPr>
        <w:pStyle w:val="Default"/>
        <w:rPr>
          <w:color w:val="auto"/>
          <w:sz w:val="22"/>
          <w:szCs w:val="22"/>
        </w:rPr>
      </w:pPr>
      <w:r w:rsidRPr="00D25D5D">
        <w:rPr>
          <w:color w:val="auto"/>
          <w:sz w:val="22"/>
          <w:szCs w:val="22"/>
        </w:rPr>
        <w:t>Yellow fever vaccinations must be provided by an approved yellow fever vaccination clinic. These clinics will provide a vaccination certificate in the form approved and required by WHO. A single dose of yellow fever vaccine will provide life-long protection against the disease for most people. Travellers should ensure they are vaccinated no less than 10 days before entering the yellow fever risk area, due to protection beginning 10 days after vaccination.</w:t>
      </w:r>
    </w:p>
    <w:p w14:paraId="0B002EB9" w14:textId="77777777" w:rsidR="002B0B40" w:rsidRPr="00D25D5D" w:rsidRDefault="002B0B40" w:rsidP="002B0B40">
      <w:pPr>
        <w:pStyle w:val="Default"/>
        <w:rPr>
          <w:color w:val="auto"/>
          <w:sz w:val="22"/>
          <w:szCs w:val="22"/>
        </w:rPr>
      </w:pPr>
    </w:p>
    <w:p w14:paraId="73BBD6B8" w14:textId="6A421866" w:rsidR="00A324A7" w:rsidRPr="00D25D5D" w:rsidRDefault="002B0B40" w:rsidP="002B0B40">
      <w:pPr>
        <w:pStyle w:val="Default"/>
        <w:rPr>
          <w:sz w:val="22"/>
          <w:szCs w:val="22"/>
        </w:rPr>
      </w:pPr>
      <w:r w:rsidRPr="00D25D5D">
        <w:rPr>
          <w:color w:val="auto"/>
          <w:sz w:val="22"/>
          <w:szCs w:val="22"/>
        </w:rPr>
        <w:t>For details of your nearest yellow fever vaccination clinic, please contact your state or territory health department. Contact details for state or territory health departments can be found below.</w:t>
      </w:r>
    </w:p>
    <w:p w14:paraId="5E5C1ED8" w14:textId="77777777" w:rsidR="002B0B40" w:rsidRPr="00D25D5D" w:rsidRDefault="002B0B40" w:rsidP="002B0B40">
      <w:pPr>
        <w:pStyle w:val="Default"/>
        <w:rPr>
          <w:sz w:val="22"/>
          <w:szCs w:val="22"/>
        </w:rPr>
      </w:pPr>
    </w:p>
    <w:p w14:paraId="0F183F5B" w14:textId="77777777" w:rsidR="002B0B40" w:rsidRPr="00D25D5D" w:rsidRDefault="002B0B40" w:rsidP="002B0B40">
      <w:pPr>
        <w:pStyle w:val="Default"/>
        <w:rPr>
          <w:color w:val="auto"/>
          <w:sz w:val="22"/>
          <w:szCs w:val="22"/>
        </w:rPr>
      </w:pPr>
      <w:r w:rsidRPr="00D25D5D">
        <w:rPr>
          <w:color w:val="auto"/>
          <w:sz w:val="22"/>
          <w:szCs w:val="22"/>
        </w:rPr>
        <w:t xml:space="preserve">Australian Capital Territory </w:t>
      </w:r>
    </w:p>
    <w:p w14:paraId="30433557" w14:textId="6CFA614B" w:rsidR="002B0B40" w:rsidRPr="00D25D5D" w:rsidRDefault="00620E51" w:rsidP="002B0B40">
      <w:pPr>
        <w:pStyle w:val="Default"/>
        <w:numPr>
          <w:ilvl w:val="0"/>
          <w:numId w:val="28"/>
        </w:numPr>
        <w:spacing w:after="36"/>
        <w:rPr>
          <w:color w:val="auto"/>
          <w:sz w:val="22"/>
          <w:szCs w:val="22"/>
        </w:rPr>
      </w:pPr>
      <w:hyperlink r:id="rId18" w:history="1">
        <w:r w:rsidR="002B0B40" w:rsidRPr="00D25D5D">
          <w:rPr>
            <w:rStyle w:val="Hyperlink"/>
            <w:sz w:val="22"/>
            <w:szCs w:val="22"/>
          </w:rPr>
          <w:t>Immunisation Section</w:t>
        </w:r>
      </w:hyperlink>
      <w:r w:rsidR="002B0B40" w:rsidRPr="00D25D5D">
        <w:rPr>
          <w:color w:val="auto"/>
          <w:sz w:val="22"/>
          <w:szCs w:val="22"/>
        </w:rPr>
        <w:t xml:space="preserve"> </w:t>
      </w:r>
    </w:p>
    <w:p w14:paraId="1D6215B0" w14:textId="34131B03" w:rsidR="002B0B40" w:rsidRPr="00D25D5D" w:rsidRDefault="002B0B40" w:rsidP="002B0B40">
      <w:pPr>
        <w:pStyle w:val="Default"/>
        <w:numPr>
          <w:ilvl w:val="0"/>
          <w:numId w:val="28"/>
        </w:numPr>
        <w:spacing w:after="36"/>
        <w:rPr>
          <w:color w:val="auto"/>
          <w:sz w:val="22"/>
          <w:szCs w:val="22"/>
        </w:rPr>
      </w:pPr>
      <w:r w:rsidRPr="00D25D5D">
        <w:rPr>
          <w:color w:val="auto"/>
          <w:sz w:val="22"/>
          <w:szCs w:val="22"/>
        </w:rPr>
        <w:t xml:space="preserve">ACT Department of Health </w:t>
      </w:r>
    </w:p>
    <w:p w14:paraId="56E6B490" w14:textId="5C0006CC" w:rsidR="002B0B40" w:rsidRPr="00D25D5D" w:rsidRDefault="002B0B40" w:rsidP="002B0B40">
      <w:pPr>
        <w:pStyle w:val="Default"/>
        <w:numPr>
          <w:ilvl w:val="0"/>
          <w:numId w:val="28"/>
        </w:numPr>
        <w:spacing w:after="36"/>
        <w:rPr>
          <w:color w:val="auto"/>
          <w:sz w:val="22"/>
          <w:szCs w:val="22"/>
        </w:rPr>
      </w:pPr>
      <w:r w:rsidRPr="00D25D5D">
        <w:rPr>
          <w:color w:val="auto"/>
          <w:sz w:val="22"/>
          <w:szCs w:val="22"/>
        </w:rPr>
        <w:t xml:space="preserve">Phone: (02) 5124 9800 </w:t>
      </w:r>
    </w:p>
    <w:p w14:paraId="2E9A3917" w14:textId="7DBE5F3C" w:rsidR="002B0B40" w:rsidRPr="00D25D5D" w:rsidRDefault="00620E51" w:rsidP="002B0B40">
      <w:pPr>
        <w:pStyle w:val="Default"/>
        <w:numPr>
          <w:ilvl w:val="0"/>
          <w:numId w:val="28"/>
        </w:numPr>
        <w:rPr>
          <w:color w:val="auto"/>
          <w:sz w:val="22"/>
          <w:szCs w:val="22"/>
        </w:rPr>
      </w:pPr>
      <w:hyperlink r:id="rId19" w:history="1">
        <w:r w:rsidR="002B0B40" w:rsidRPr="008A0DB4">
          <w:rPr>
            <w:rStyle w:val="Hyperlink"/>
            <w:sz w:val="22"/>
            <w:szCs w:val="22"/>
          </w:rPr>
          <w:t>ACT Yellow Fever Vaccination Centres</w:t>
        </w:r>
      </w:hyperlink>
    </w:p>
    <w:p w14:paraId="0E624A1A" w14:textId="77777777" w:rsidR="00E86F5D" w:rsidRPr="00E86F5D" w:rsidRDefault="00E86F5D" w:rsidP="00E86F5D">
      <w:pPr>
        <w:pStyle w:val="Default"/>
        <w:spacing w:before="240"/>
        <w:rPr>
          <w:color w:val="auto"/>
          <w:sz w:val="22"/>
          <w:szCs w:val="22"/>
        </w:rPr>
      </w:pPr>
      <w:r w:rsidRPr="00E86F5D">
        <w:rPr>
          <w:color w:val="auto"/>
          <w:sz w:val="22"/>
          <w:szCs w:val="22"/>
        </w:rPr>
        <w:t xml:space="preserve">New South Wales </w:t>
      </w:r>
    </w:p>
    <w:p w14:paraId="6BC19299" w14:textId="5479A405" w:rsidR="00E86F5D" w:rsidRPr="00E86F5D" w:rsidRDefault="00620E51" w:rsidP="00E86F5D">
      <w:pPr>
        <w:pStyle w:val="Default"/>
        <w:numPr>
          <w:ilvl w:val="0"/>
          <w:numId w:val="28"/>
        </w:numPr>
        <w:spacing w:after="36"/>
        <w:rPr>
          <w:color w:val="auto"/>
          <w:sz w:val="22"/>
          <w:szCs w:val="22"/>
        </w:rPr>
      </w:pPr>
      <w:hyperlink r:id="rId20" w:history="1">
        <w:r w:rsidR="00E86F5D" w:rsidRPr="00E86F5D">
          <w:rPr>
            <w:rStyle w:val="Hyperlink"/>
            <w:sz w:val="22"/>
            <w:szCs w:val="22"/>
          </w:rPr>
          <w:t>Public Health Units</w:t>
        </w:r>
      </w:hyperlink>
      <w:r w:rsidR="00E86F5D" w:rsidRPr="00E86F5D">
        <w:rPr>
          <w:color w:val="auto"/>
          <w:sz w:val="22"/>
          <w:szCs w:val="22"/>
        </w:rPr>
        <w:t xml:space="preserve"> </w:t>
      </w:r>
    </w:p>
    <w:p w14:paraId="7C21D889" w14:textId="36BC59FD" w:rsidR="00E86F5D" w:rsidRPr="00E86F5D" w:rsidRDefault="00E86F5D" w:rsidP="00E86F5D">
      <w:pPr>
        <w:pStyle w:val="Default"/>
        <w:numPr>
          <w:ilvl w:val="0"/>
          <w:numId w:val="28"/>
        </w:numPr>
        <w:spacing w:after="36"/>
        <w:rPr>
          <w:color w:val="auto"/>
          <w:sz w:val="22"/>
          <w:szCs w:val="22"/>
        </w:rPr>
      </w:pPr>
      <w:r w:rsidRPr="00E86F5D">
        <w:rPr>
          <w:color w:val="auto"/>
          <w:sz w:val="22"/>
          <w:szCs w:val="22"/>
        </w:rPr>
        <w:t xml:space="preserve">NSW Department of Health </w:t>
      </w:r>
    </w:p>
    <w:p w14:paraId="397D01C5" w14:textId="74B8C8B2" w:rsidR="00E86F5D" w:rsidRPr="00E86F5D" w:rsidRDefault="00E86F5D" w:rsidP="00E86F5D">
      <w:pPr>
        <w:pStyle w:val="Default"/>
        <w:numPr>
          <w:ilvl w:val="0"/>
          <w:numId w:val="28"/>
        </w:numPr>
        <w:spacing w:after="36"/>
        <w:rPr>
          <w:color w:val="auto"/>
          <w:sz w:val="22"/>
          <w:szCs w:val="22"/>
        </w:rPr>
      </w:pPr>
      <w:r w:rsidRPr="00E86F5D">
        <w:rPr>
          <w:color w:val="auto"/>
          <w:sz w:val="22"/>
          <w:szCs w:val="22"/>
        </w:rPr>
        <w:t xml:space="preserve">Phone: 1300 066 055 </w:t>
      </w:r>
    </w:p>
    <w:p w14:paraId="0BB9C21A" w14:textId="6D7C9919" w:rsidR="00E86F5D" w:rsidRPr="00E86F5D" w:rsidRDefault="00620E51" w:rsidP="00E86F5D">
      <w:pPr>
        <w:pStyle w:val="Default"/>
        <w:numPr>
          <w:ilvl w:val="0"/>
          <w:numId w:val="28"/>
        </w:numPr>
        <w:rPr>
          <w:color w:val="auto"/>
          <w:sz w:val="22"/>
          <w:szCs w:val="22"/>
        </w:rPr>
      </w:pPr>
      <w:hyperlink r:id="rId21" w:history="1">
        <w:r w:rsidR="00E86F5D" w:rsidRPr="00E86F5D">
          <w:rPr>
            <w:rStyle w:val="Hyperlink"/>
            <w:sz w:val="22"/>
            <w:szCs w:val="22"/>
          </w:rPr>
          <w:t>NSW Yellow Fever Vaccination Centres</w:t>
        </w:r>
      </w:hyperlink>
      <w:r w:rsidR="00E86F5D" w:rsidRPr="00E86F5D">
        <w:rPr>
          <w:color w:val="auto"/>
          <w:sz w:val="22"/>
          <w:szCs w:val="22"/>
        </w:rPr>
        <w:t xml:space="preserve"> </w:t>
      </w:r>
    </w:p>
    <w:p w14:paraId="6D8CFF3E" w14:textId="7F4A0372" w:rsidR="002B0B40" w:rsidRPr="00E86F5D" w:rsidRDefault="002B0B40" w:rsidP="002B0B40">
      <w:pPr>
        <w:pStyle w:val="Default"/>
        <w:spacing w:before="240"/>
        <w:rPr>
          <w:color w:val="auto"/>
          <w:sz w:val="22"/>
          <w:szCs w:val="22"/>
        </w:rPr>
      </w:pPr>
      <w:r w:rsidRPr="00E86F5D">
        <w:rPr>
          <w:color w:val="auto"/>
          <w:sz w:val="22"/>
          <w:szCs w:val="22"/>
        </w:rPr>
        <w:t xml:space="preserve">Northern Territory </w:t>
      </w:r>
    </w:p>
    <w:p w14:paraId="5528F033" w14:textId="12A311C3" w:rsidR="002B0B40" w:rsidRPr="00E86F5D" w:rsidRDefault="00620E51" w:rsidP="002B0B40">
      <w:pPr>
        <w:pStyle w:val="Default"/>
        <w:numPr>
          <w:ilvl w:val="0"/>
          <w:numId w:val="28"/>
        </w:numPr>
        <w:spacing w:after="33"/>
        <w:rPr>
          <w:color w:val="auto"/>
          <w:sz w:val="22"/>
          <w:szCs w:val="22"/>
        </w:rPr>
      </w:pPr>
      <w:hyperlink r:id="rId22" w:history="1">
        <w:r w:rsidR="002B0B40" w:rsidRPr="00E86F5D">
          <w:rPr>
            <w:rStyle w:val="Hyperlink"/>
            <w:sz w:val="22"/>
            <w:szCs w:val="22"/>
          </w:rPr>
          <w:t>Centre for Disease Control</w:t>
        </w:r>
      </w:hyperlink>
      <w:r w:rsidR="002B0B40" w:rsidRPr="00E86F5D">
        <w:rPr>
          <w:color w:val="auto"/>
          <w:sz w:val="22"/>
          <w:szCs w:val="22"/>
        </w:rPr>
        <w:t xml:space="preserve"> </w:t>
      </w:r>
    </w:p>
    <w:p w14:paraId="1E93A5FA" w14:textId="437C1248" w:rsidR="002B0B40" w:rsidRPr="00E86F5D" w:rsidRDefault="002B0B40" w:rsidP="002B0B40">
      <w:pPr>
        <w:pStyle w:val="Default"/>
        <w:numPr>
          <w:ilvl w:val="0"/>
          <w:numId w:val="28"/>
        </w:numPr>
        <w:spacing w:after="33"/>
        <w:rPr>
          <w:color w:val="auto"/>
          <w:sz w:val="22"/>
          <w:szCs w:val="22"/>
        </w:rPr>
      </w:pPr>
      <w:r w:rsidRPr="00E86F5D">
        <w:rPr>
          <w:color w:val="auto"/>
          <w:sz w:val="22"/>
          <w:szCs w:val="22"/>
        </w:rPr>
        <w:t xml:space="preserve">Department of Health and Families </w:t>
      </w:r>
    </w:p>
    <w:p w14:paraId="21532C4F" w14:textId="77A40D55" w:rsidR="002B0B40" w:rsidRPr="00E86F5D" w:rsidRDefault="002B0B40" w:rsidP="002B0B40">
      <w:pPr>
        <w:pStyle w:val="Default"/>
        <w:numPr>
          <w:ilvl w:val="0"/>
          <w:numId w:val="28"/>
        </w:numPr>
        <w:spacing w:after="33"/>
        <w:rPr>
          <w:color w:val="auto"/>
          <w:sz w:val="22"/>
          <w:szCs w:val="22"/>
        </w:rPr>
      </w:pPr>
      <w:r w:rsidRPr="00E86F5D">
        <w:rPr>
          <w:color w:val="auto"/>
          <w:sz w:val="22"/>
          <w:szCs w:val="22"/>
        </w:rPr>
        <w:t xml:space="preserve">Phone: (08) 8922 8044 </w:t>
      </w:r>
    </w:p>
    <w:p w14:paraId="7D5FFCB9" w14:textId="24324C7A" w:rsidR="002B0B40" w:rsidRPr="00D25D5D" w:rsidRDefault="00620E51" w:rsidP="002B0B40">
      <w:pPr>
        <w:pStyle w:val="Default"/>
        <w:numPr>
          <w:ilvl w:val="0"/>
          <w:numId w:val="28"/>
        </w:numPr>
        <w:rPr>
          <w:color w:val="auto"/>
          <w:sz w:val="22"/>
          <w:szCs w:val="22"/>
        </w:rPr>
      </w:pPr>
      <w:hyperlink r:id="rId23" w:history="1">
        <w:r w:rsidR="002B0B40" w:rsidRPr="00E86F5D">
          <w:rPr>
            <w:rStyle w:val="Hyperlink"/>
            <w:sz w:val="22"/>
            <w:szCs w:val="22"/>
          </w:rPr>
          <w:t>NT Yellow Fever Vaccination Centres</w:t>
        </w:r>
      </w:hyperlink>
      <w:r w:rsidR="002B0B40" w:rsidRPr="00D25D5D">
        <w:rPr>
          <w:color w:val="auto"/>
          <w:sz w:val="22"/>
          <w:szCs w:val="22"/>
        </w:rPr>
        <w:t xml:space="preserve"> </w:t>
      </w:r>
    </w:p>
    <w:p w14:paraId="666F421C" w14:textId="52B242FA" w:rsidR="002B0B40" w:rsidRPr="00D25D5D" w:rsidRDefault="002B0B40" w:rsidP="002B0B40">
      <w:pPr>
        <w:pStyle w:val="Default"/>
        <w:spacing w:before="240"/>
        <w:rPr>
          <w:color w:val="auto"/>
          <w:sz w:val="22"/>
          <w:szCs w:val="22"/>
        </w:rPr>
      </w:pPr>
      <w:r w:rsidRPr="00D25D5D">
        <w:rPr>
          <w:color w:val="auto"/>
          <w:sz w:val="22"/>
          <w:szCs w:val="22"/>
        </w:rPr>
        <w:t>Queensland</w:t>
      </w:r>
    </w:p>
    <w:p w14:paraId="55482495" w14:textId="3CE24D80" w:rsidR="002B0B40" w:rsidRPr="00D25D5D" w:rsidRDefault="00620E51" w:rsidP="002B0B40">
      <w:pPr>
        <w:pStyle w:val="Default"/>
        <w:numPr>
          <w:ilvl w:val="0"/>
          <w:numId w:val="28"/>
        </w:numPr>
        <w:spacing w:after="33"/>
        <w:rPr>
          <w:color w:val="auto"/>
          <w:sz w:val="22"/>
          <w:szCs w:val="22"/>
        </w:rPr>
      </w:pPr>
      <w:hyperlink r:id="rId24" w:history="1">
        <w:r w:rsidR="002B0B40" w:rsidRPr="00E86F5D">
          <w:rPr>
            <w:rStyle w:val="Hyperlink"/>
            <w:sz w:val="22"/>
            <w:szCs w:val="22"/>
          </w:rPr>
          <w:t>Communicable Diseases Unit</w:t>
        </w:r>
      </w:hyperlink>
    </w:p>
    <w:p w14:paraId="4BB03DFF" w14:textId="57A8C47C" w:rsidR="002B0B40" w:rsidRPr="00D25D5D" w:rsidRDefault="002B0B40" w:rsidP="002B0B40">
      <w:pPr>
        <w:pStyle w:val="Default"/>
        <w:numPr>
          <w:ilvl w:val="0"/>
          <w:numId w:val="28"/>
        </w:numPr>
        <w:spacing w:after="33"/>
        <w:rPr>
          <w:color w:val="auto"/>
          <w:sz w:val="22"/>
          <w:szCs w:val="22"/>
        </w:rPr>
      </w:pPr>
      <w:r w:rsidRPr="00D25D5D">
        <w:rPr>
          <w:color w:val="auto"/>
          <w:sz w:val="22"/>
          <w:szCs w:val="22"/>
        </w:rPr>
        <w:t xml:space="preserve">Queensland Health </w:t>
      </w:r>
    </w:p>
    <w:p w14:paraId="43473F9F" w14:textId="474C2839" w:rsidR="002B0B40" w:rsidRPr="00D25D5D" w:rsidRDefault="002B0B40" w:rsidP="002B0B40">
      <w:pPr>
        <w:pStyle w:val="Default"/>
        <w:numPr>
          <w:ilvl w:val="0"/>
          <w:numId w:val="28"/>
        </w:numPr>
        <w:spacing w:after="33"/>
        <w:rPr>
          <w:color w:val="auto"/>
          <w:sz w:val="22"/>
          <w:szCs w:val="22"/>
        </w:rPr>
      </w:pPr>
      <w:r w:rsidRPr="00D25D5D">
        <w:rPr>
          <w:color w:val="auto"/>
          <w:sz w:val="22"/>
          <w:szCs w:val="22"/>
        </w:rPr>
        <w:t xml:space="preserve">Phone: (07) 3328 9724 </w:t>
      </w:r>
    </w:p>
    <w:p w14:paraId="54C3AAB2" w14:textId="6E330B5B" w:rsidR="002B0B40" w:rsidRPr="00D25D5D" w:rsidRDefault="00620E51" w:rsidP="002B0B40">
      <w:pPr>
        <w:pStyle w:val="Default"/>
        <w:numPr>
          <w:ilvl w:val="0"/>
          <w:numId w:val="28"/>
        </w:numPr>
        <w:rPr>
          <w:color w:val="auto"/>
          <w:sz w:val="22"/>
          <w:szCs w:val="22"/>
        </w:rPr>
      </w:pPr>
      <w:hyperlink r:id="rId25" w:history="1">
        <w:r w:rsidR="002B0B40" w:rsidRPr="00E86F5D">
          <w:rPr>
            <w:rStyle w:val="Hyperlink"/>
            <w:sz w:val="22"/>
            <w:szCs w:val="22"/>
          </w:rPr>
          <w:t>QLD Yellow Fever Vaccination Centres</w:t>
        </w:r>
      </w:hyperlink>
    </w:p>
    <w:p w14:paraId="71785B9B" w14:textId="77777777" w:rsidR="002B0B40" w:rsidRPr="00D25D5D" w:rsidRDefault="002B0B40" w:rsidP="002B0B40">
      <w:pPr>
        <w:pStyle w:val="Default"/>
        <w:spacing w:before="240"/>
        <w:rPr>
          <w:color w:val="auto"/>
          <w:sz w:val="22"/>
          <w:szCs w:val="22"/>
        </w:rPr>
      </w:pPr>
      <w:r w:rsidRPr="00D25D5D">
        <w:rPr>
          <w:color w:val="auto"/>
          <w:sz w:val="22"/>
          <w:szCs w:val="22"/>
        </w:rPr>
        <w:t xml:space="preserve">South Australia </w:t>
      </w:r>
    </w:p>
    <w:p w14:paraId="315F4D8F" w14:textId="0943A1C0" w:rsidR="002B0B40" w:rsidRPr="00D25D5D" w:rsidRDefault="00620E51" w:rsidP="002B0B40">
      <w:pPr>
        <w:pStyle w:val="Default"/>
        <w:numPr>
          <w:ilvl w:val="0"/>
          <w:numId w:val="28"/>
        </w:numPr>
        <w:spacing w:after="36"/>
        <w:rPr>
          <w:color w:val="auto"/>
          <w:sz w:val="22"/>
          <w:szCs w:val="22"/>
        </w:rPr>
      </w:pPr>
      <w:hyperlink r:id="rId26" w:history="1">
        <w:r w:rsidR="002B0B40" w:rsidRPr="00045A12">
          <w:rPr>
            <w:rStyle w:val="Hyperlink"/>
            <w:sz w:val="22"/>
            <w:szCs w:val="22"/>
          </w:rPr>
          <w:t>Communicable Disease Control Branch</w:t>
        </w:r>
      </w:hyperlink>
    </w:p>
    <w:p w14:paraId="302F315B" w14:textId="0E925330" w:rsidR="002B0B40" w:rsidRPr="00D25D5D" w:rsidRDefault="002B0B40" w:rsidP="002B0B40">
      <w:pPr>
        <w:pStyle w:val="Default"/>
        <w:numPr>
          <w:ilvl w:val="0"/>
          <w:numId w:val="28"/>
        </w:numPr>
        <w:spacing w:after="36"/>
        <w:rPr>
          <w:color w:val="auto"/>
          <w:sz w:val="22"/>
          <w:szCs w:val="22"/>
        </w:rPr>
      </w:pPr>
      <w:r w:rsidRPr="00D25D5D">
        <w:rPr>
          <w:color w:val="auto"/>
          <w:sz w:val="22"/>
          <w:szCs w:val="22"/>
        </w:rPr>
        <w:t xml:space="preserve">Department of Health </w:t>
      </w:r>
    </w:p>
    <w:p w14:paraId="1D8531B3" w14:textId="4B8874E0" w:rsidR="002B0B40" w:rsidRPr="00D25D5D" w:rsidRDefault="002B0B40" w:rsidP="002B0B40">
      <w:pPr>
        <w:pStyle w:val="Default"/>
        <w:numPr>
          <w:ilvl w:val="0"/>
          <w:numId w:val="28"/>
        </w:numPr>
        <w:spacing w:after="36"/>
        <w:rPr>
          <w:color w:val="auto"/>
          <w:sz w:val="22"/>
          <w:szCs w:val="22"/>
        </w:rPr>
      </w:pPr>
      <w:r w:rsidRPr="00D25D5D">
        <w:rPr>
          <w:color w:val="auto"/>
          <w:sz w:val="22"/>
          <w:szCs w:val="22"/>
        </w:rPr>
        <w:t xml:space="preserve">Phone: 1300 232 272 </w:t>
      </w:r>
    </w:p>
    <w:p w14:paraId="19D05800" w14:textId="061EF405" w:rsidR="002B0B40" w:rsidRPr="00D25D5D" w:rsidRDefault="00620E51" w:rsidP="002B0B40">
      <w:pPr>
        <w:pStyle w:val="Default"/>
        <w:numPr>
          <w:ilvl w:val="0"/>
          <w:numId w:val="28"/>
        </w:numPr>
        <w:rPr>
          <w:color w:val="auto"/>
          <w:sz w:val="22"/>
          <w:szCs w:val="22"/>
        </w:rPr>
      </w:pPr>
      <w:hyperlink r:id="rId27" w:history="1">
        <w:r w:rsidR="002B0B40" w:rsidRPr="00A01D64">
          <w:rPr>
            <w:rStyle w:val="Hyperlink"/>
            <w:sz w:val="22"/>
            <w:szCs w:val="22"/>
          </w:rPr>
          <w:t>SA Yellow Fever Vaccination Centres</w:t>
        </w:r>
      </w:hyperlink>
      <w:r w:rsidR="002B0B40" w:rsidRPr="00D25D5D">
        <w:rPr>
          <w:color w:val="auto"/>
          <w:sz w:val="22"/>
          <w:szCs w:val="22"/>
        </w:rPr>
        <w:t xml:space="preserve"> </w:t>
      </w:r>
    </w:p>
    <w:p w14:paraId="12CC2B9A" w14:textId="77777777" w:rsidR="002B0B40" w:rsidRPr="00D25D5D" w:rsidRDefault="002B0B40" w:rsidP="002B0B40">
      <w:pPr>
        <w:pStyle w:val="Default"/>
        <w:spacing w:before="240"/>
        <w:rPr>
          <w:color w:val="auto"/>
          <w:sz w:val="22"/>
          <w:szCs w:val="22"/>
        </w:rPr>
      </w:pPr>
      <w:r w:rsidRPr="00D25D5D">
        <w:rPr>
          <w:color w:val="auto"/>
          <w:sz w:val="22"/>
          <w:szCs w:val="22"/>
        </w:rPr>
        <w:t xml:space="preserve">Tasmania </w:t>
      </w:r>
    </w:p>
    <w:p w14:paraId="3DB17149" w14:textId="56D1EBE1" w:rsidR="002B0B40" w:rsidRPr="00D25D5D" w:rsidRDefault="00620E51" w:rsidP="002B0B40">
      <w:pPr>
        <w:pStyle w:val="Default"/>
        <w:numPr>
          <w:ilvl w:val="0"/>
          <w:numId w:val="28"/>
        </w:numPr>
        <w:spacing w:after="36"/>
        <w:rPr>
          <w:color w:val="auto"/>
          <w:sz w:val="22"/>
          <w:szCs w:val="22"/>
        </w:rPr>
      </w:pPr>
      <w:hyperlink r:id="rId28" w:history="1">
        <w:r w:rsidR="002B0B40" w:rsidRPr="00A01D64">
          <w:rPr>
            <w:rStyle w:val="Hyperlink"/>
            <w:sz w:val="22"/>
            <w:szCs w:val="22"/>
          </w:rPr>
          <w:t>Communicable Disease Prevention Unit</w:t>
        </w:r>
      </w:hyperlink>
    </w:p>
    <w:p w14:paraId="5B53DC27" w14:textId="1C866B43" w:rsidR="002B0B40" w:rsidRPr="00D25D5D" w:rsidRDefault="002B0B40" w:rsidP="002B0B40">
      <w:pPr>
        <w:pStyle w:val="Default"/>
        <w:numPr>
          <w:ilvl w:val="0"/>
          <w:numId w:val="28"/>
        </w:numPr>
        <w:spacing w:after="36"/>
        <w:rPr>
          <w:color w:val="auto"/>
          <w:sz w:val="22"/>
          <w:szCs w:val="22"/>
        </w:rPr>
      </w:pPr>
      <w:r w:rsidRPr="00D25D5D">
        <w:rPr>
          <w:color w:val="auto"/>
          <w:sz w:val="22"/>
          <w:szCs w:val="22"/>
        </w:rPr>
        <w:t xml:space="preserve">Department of Health and Human Services </w:t>
      </w:r>
    </w:p>
    <w:p w14:paraId="3B31ADD1" w14:textId="4B5BE035" w:rsidR="002B0B40" w:rsidRPr="00D25D5D" w:rsidRDefault="002B0B40" w:rsidP="002B0B40">
      <w:pPr>
        <w:pStyle w:val="Default"/>
        <w:numPr>
          <w:ilvl w:val="0"/>
          <w:numId w:val="28"/>
        </w:numPr>
        <w:spacing w:after="36"/>
        <w:rPr>
          <w:color w:val="auto"/>
          <w:sz w:val="22"/>
          <w:szCs w:val="22"/>
        </w:rPr>
      </w:pPr>
      <w:r w:rsidRPr="00D25D5D">
        <w:rPr>
          <w:color w:val="auto"/>
          <w:sz w:val="22"/>
          <w:szCs w:val="22"/>
        </w:rPr>
        <w:lastRenderedPageBreak/>
        <w:t xml:space="preserve">Phone: 1800 671 738 </w:t>
      </w:r>
    </w:p>
    <w:p w14:paraId="7BE6091B" w14:textId="328D94DC" w:rsidR="002B0B40" w:rsidRPr="00D25D5D" w:rsidRDefault="00620E51" w:rsidP="002B0B40">
      <w:pPr>
        <w:pStyle w:val="Default"/>
        <w:numPr>
          <w:ilvl w:val="0"/>
          <w:numId w:val="28"/>
        </w:numPr>
        <w:rPr>
          <w:color w:val="auto"/>
          <w:sz w:val="22"/>
          <w:szCs w:val="22"/>
        </w:rPr>
      </w:pPr>
      <w:hyperlink r:id="rId29" w:history="1">
        <w:r w:rsidR="002B0B40" w:rsidRPr="00A40B56">
          <w:rPr>
            <w:rStyle w:val="Hyperlink"/>
            <w:sz w:val="22"/>
            <w:szCs w:val="22"/>
          </w:rPr>
          <w:t>TAS Yellow Fever Vaccination Centres</w:t>
        </w:r>
      </w:hyperlink>
    </w:p>
    <w:p w14:paraId="4D22FC6C" w14:textId="77777777" w:rsidR="002B0B40" w:rsidRPr="00D25D5D" w:rsidRDefault="002B0B40" w:rsidP="002B0B40">
      <w:pPr>
        <w:pStyle w:val="Default"/>
        <w:spacing w:before="240"/>
        <w:rPr>
          <w:color w:val="auto"/>
          <w:sz w:val="22"/>
          <w:szCs w:val="22"/>
        </w:rPr>
      </w:pPr>
      <w:r w:rsidRPr="00D25D5D">
        <w:rPr>
          <w:color w:val="auto"/>
          <w:sz w:val="22"/>
          <w:szCs w:val="22"/>
        </w:rPr>
        <w:t xml:space="preserve">Victoria </w:t>
      </w:r>
    </w:p>
    <w:p w14:paraId="523A9F30" w14:textId="7064FACB" w:rsidR="002B0B40" w:rsidRPr="00D25D5D" w:rsidRDefault="00620E51" w:rsidP="002B0B40">
      <w:pPr>
        <w:pStyle w:val="Default"/>
        <w:numPr>
          <w:ilvl w:val="0"/>
          <w:numId w:val="28"/>
        </w:numPr>
        <w:spacing w:after="36"/>
        <w:rPr>
          <w:color w:val="auto"/>
          <w:sz w:val="22"/>
          <w:szCs w:val="22"/>
        </w:rPr>
      </w:pPr>
      <w:hyperlink r:id="rId30" w:history="1">
        <w:r w:rsidR="002B0B40" w:rsidRPr="00A40B56">
          <w:rPr>
            <w:rStyle w:val="Hyperlink"/>
            <w:sz w:val="22"/>
            <w:szCs w:val="22"/>
          </w:rPr>
          <w:t>Immunisation Section</w:t>
        </w:r>
      </w:hyperlink>
    </w:p>
    <w:p w14:paraId="2DF9DA1E" w14:textId="54743F65" w:rsidR="002B0B40" w:rsidRPr="00D25D5D" w:rsidRDefault="002B0B40" w:rsidP="002B0B40">
      <w:pPr>
        <w:pStyle w:val="Default"/>
        <w:numPr>
          <w:ilvl w:val="0"/>
          <w:numId w:val="28"/>
        </w:numPr>
        <w:spacing w:after="36"/>
        <w:rPr>
          <w:color w:val="auto"/>
          <w:sz w:val="22"/>
          <w:szCs w:val="22"/>
        </w:rPr>
      </w:pPr>
      <w:r w:rsidRPr="00D25D5D">
        <w:rPr>
          <w:color w:val="auto"/>
          <w:sz w:val="22"/>
          <w:szCs w:val="22"/>
        </w:rPr>
        <w:t xml:space="preserve">Department of Health </w:t>
      </w:r>
    </w:p>
    <w:p w14:paraId="65317708" w14:textId="3E795635" w:rsidR="002B0B40" w:rsidRPr="00D25D5D" w:rsidRDefault="002B0B40" w:rsidP="002B0B40">
      <w:pPr>
        <w:pStyle w:val="Default"/>
        <w:numPr>
          <w:ilvl w:val="0"/>
          <w:numId w:val="28"/>
        </w:numPr>
        <w:spacing w:after="36"/>
        <w:rPr>
          <w:color w:val="auto"/>
          <w:sz w:val="22"/>
          <w:szCs w:val="22"/>
        </w:rPr>
      </w:pPr>
      <w:r w:rsidRPr="00D25D5D">
        <w:rPr>
          <w:color w:val="auto"/>
          <w:sz w:val="22"/>
          <w:szCs w:val="22"/>
        </w:rPr>
        <w:t xml:space="preserve">Phone: 1300 882 008 </w:t>
      </w:r>
    </w:p>
    <w:p w14:paraId="35B04858" w14:textId="0A791D2E" w:rsidR="002B0B40" w:rsidRPr="00D25D5D" w:rsidRDefault="00620E51" w:rsidP="002B0B40">
      <w:pPr>
        <w:pStyle w:val="Default"/>
        <w:numPr>
          <w:ilvl w:val="0"/>
          <w:numId w:val="28"/>
        </w:numPr>
        <w:rPr>
          <w:color w:val="auto"/>
          <w:sz w:val="22"/>
          <w:szCs w:val="22"/>
        </w:rPr>
      </w:pPr>
      <w:hyperlink r:id="rId31" w:history="1">
        <w:r w:rsidR="002B0B40" w:rsidRPr="00A40B56">
          <w:rPr>
            <w:rStyle w:val="Hyperlink"/>
            <w:sz w:val="22"/>
            <w:szCs w:val="22"/>
          </w:rPr>
          <w:t>VIC Yellow Fever Vaccination Centres</w:t>
        </w:r>
      </w:hyperlink>
    </w:p>
    <w:p w14:paraId="25C26B99" w14:textId="77777777" w:rsidR="002B0B40" w:rsidRPr="00D25D5D" w:rsidRDefault="002B0B40" w:rsidP="002B0B40">
      <w:pPr>
        <w:pStyle w:val="Default"/>
        <w:spacing w:before="240"/>
        <w:rPr>
          <w:color w:val="auto"/>
          <w:sz w:val="22"/>
          <w:szCs w:val="22"/>
        </w:rPr>
      </w:pPr>
      <w:r w:rsidRPr="00D25D5D">
        <w:rPr>
          <w:color w:val="auto"/>
          <w:sz w:val="22"/>
          <w:szCs w:val="22"/>
        </w:rPr>
        <w:t xml:space="preserve">Western Australia </w:t>
      </w:r>
    </w:p>
    <w:p w14:paraId="2EA69723" w14:textId="3ED85D2C" w:rsidR="002B0B40" w:rsidRPr="00D25D5D" w:rsidRDefault="00620E51" w:rsidP="002B0B40">
      <w:pPr>
        <w:pStyle w:val="Default"/>
        <w:numPr>
          <w:ilvl w:val="0"/>
          <w:numId w:val="28"/>
        </w:numPr>
        <w:spacing w:after="36"/>
        <w:rPr>
          <w:color w:val="auto"/>
          <w:sz w:val="22"/>
          <w:szCs w:val="22"/>
        </w:rPr>
      </w:pPr>
      <w:hyperlink r:id="rId32" w:history="1">
        <w:r w:rsidR="002B0B40" w:rsidRPr="00EF0F71">
          <w:rPr>
            <w:rStyle w:val="Hyperlink"/>
            <w:sz w:val="22"/>
            <w:szCs w:val="22"/>
          </w:rPr>
          <w:t>Communicable Disease Control Directorate</w:t>
        </w:r>
      </w:hyperlink>
    </w:p>
    <w:p w14:paraId="4800E94A" w14:textId="04C4213C" w:rsidR="002B0B40" w:rsidRPr="00D25D5D" w:rsidRDefault="002B0B40" w:rsidP="002B0B40">
      <w:pPr>
        <w:pStyle w:val="Default"/>
        <w:numPr>
          <w:ilvl w:val="0"/>
          <w:numId w:val="28"/>
        </w:numPr>
        <w:spacing w:after="36"/>
        <w:rPr>
          <w:color w:val="auto"/>
          <w:sz w:val="22"/>
          <w:szCs w:val="22"/>
        </w:rPr>
      </w:pPr>
      <w:r w:rsidRPr="00D25D5D">
        <w:rPr>
          <w:color w:val="auto"/>
          <w:sz w:val="22"/>
          <w:szCs w:val="22"/>
        </w:rPr>
        <w:t xml:space="preserve">Department of Health Western Australia </w:t>
      </w:r>
    </w:p>
    <w:p w14:paraId="660291F9" w14:textId="520CD6F3" w:rsidR="002B0B40" w:rsidRPr="00D25D5D" w:rsidRDefault="002B0B40" w:rsidP="002B0B40">
      <w:pPr>
        <w:pStyle w:val="Default"/>
        <w:numPr>
          <w:ilvl w:val="0"/>
          <w:numId w:val="28"/>
        </w:numPr>
        <w:spacing w:after="36"/>
        <w:rPr>
          <w:color w:val="auto"/>
          <w:sz w:val="22"/>
          <w:szCs w:val="22"/>
        </w:rPr>
      </w:pPr>
      <w:r w:rsidRPr="00D25D5D">
        <w:rPr>
          <w:color w:val="auto"/>
          <w:sz w:val="22"/>
          <w:szCs w:val="22"/>
        </w:rPr>
        <w:t xml:space="preserve">Phone: (08) 9222 8588 (office hours) or (08) 9328 0553 (after hours) </w:t>
      </w:r>
    </w:p>
    <w:p w14:paraId="0BA6F259" w14:textId="251EC88E" w:rsidR="002B0B40" w:rsidRPr="00D25D5D" w:rsidRDefault="00620E51" w:rsidP="002B0B40">
      <w:pPr>
        <w:pStyle w:val="Default"/>
        <w:numPr>
          <w:ilvl w:val="0"/>
          <w:numId w:val="28"/>
        </w:numPr>
        <w:rPr>
          <w:color w:val="auto"/>
          <w:sz w:val="22"/>
          <w:szCs w:val="22"/>
        </w:rPr>
      </w:pPr>
      <w:hyperlink r:id="rId33" w:history="1">
        <w:r w:rsidR="002B0B40" w:rsidRPr="00F1503D">
          <w:rPr>
            <w:rStyle w:val="Hyperlink"/>
            <w:sz w:val="22"/>
            <w:szCs w:val="22"/>
          </w:rPr>
          <w:t>WA Yellow Fever Vaccination Centres</w:t>
        </w:r>
      </w:hyperlink>
    </w:p>
    <w:p w14:paraId="2E06CF0E" w14:textId="77777777" w:rsidR="00D25D5D" w:rsidRDefault="00D25D5D" w:rsidP="00D25D5D">
      <w:pPr>
        <w:pStyle w:val="Heading5"/>
      </w:pPr>
      <w:r>
        <w:t xml:space="preserve">Where do I go for further information? </w:t>
      </w:r>
    </w:p>
    <w:p w14:paraId="564227B9" w14:textId="480D53AE" w:rsidR="00D25D5D" w:rsidRPr="00D25D5D" w:rsidRDefault="00D25D5D" w:rsidP="00D25D5D">
      <w:pPr>
        <w:pStyle w:val="Default"/>
        <w:rPr>
          <w:color w:val="auto"/>
          <w:sz w:val="22"/>
          <w:szCs w:val="22"/>
        </w:rPr>
      </w:pPr>
      <w:r w:rsidRPr="00D25D5D">
        <w:rPr>
          <w:color w:val="auto"/>
          <w:sz w:val="22"/>
          <w:szCs w:val="22"/>
        </w:rPr>
        <w:t>If you require any information about travel vaccinations, please contact your general practitioner or travel doctor.</w:t>
      </w:r>
    </w:p>
    <w:p w14:paraId="425026A2" w14:textId="77777777" w:rsidR="00D25D5D" w:rsidRPr="00D25D5D" w:rsidRDefault="00D25D5D" w:rsidP="00D25D5D">
      <w:pPr>
        <w:pStyle w:val="Default"/>
        <w:rPr>
          <w:color w:val="auto"/>
          <w:sz w:val="22"/>
          <w:szCs w:val="22"/>
        </w:rPr>
      </w:pPr>
    </w:p>
    <w:p w14:paraId="2ABF1F98" w14:textId="42FAC3AA" w:rsidR="00A324A7" w:rsidRPr="00D25D5D" w:rsidRDefault="00D25D5D" w:rsidP="00D25D5D">
      <w:pPr>
        <w:pStyle w:val="Default"/>
        <w:rPr>
          <w:sz w:val="22"/>
          <w:szCs w:val="22"/>
        </w:rPr>
      </w:pPr>
      <w:r w:rsidRPr="00D25D5D">
        <w:rPr>
          <w:color w:val="auto"/>
          <w:sz w:val="22"/>
          <w:szCs w:val="22"/>
        </w:rPr>
        <w:t>Please contact the Department of Health on (02) 6289 8638 during business hours (AEST) for information about Australian requirements for yellow fever vaccination.</w:t>
      </w:r>
    </w:p>
    <w:p w14:paraId="06D11F10" w14:textId="77777777" w:rsidR="00A324A7" w:rsidRPr="002B0B40" w:rsidRDefault="00A324A7" w:rsidP="006A278E">
      <w:pPr>
        <w:pStyle w:val="Default"/>
        <w:rPr>
          <w:sz w:val="22"/>
          <w:szCs w:val="22"/>
        </w:rPr>
      </w:pPr>
    </w:p>
    <w:p w14:paraId="782D7084" w14:textId="77777777" w:rsidR="00F1503D" w:rsidRDefault="00F1503D" w:rsidP="00F1503D">
      <w:pPr>
        <w:pStyle w:val="Default"/>
      </w:pPr>
    </w:p>
    <w:p w14:paraId="02426AD3" w14:textId="77777777" w:rsidR="00F1503D" w:rsidRDefault="00F1503D" w:rsidP="00F1503D">
      <w:pPr>
        <w:pStyle w:val="Default"/>
        <w:rPr>
          <w:color w:val="auto"/>
          <w:sz w:val="28"/>
          <w:szCs w:val="28"/>
        </w:rPr>
      </w:pPr>
      <w:r>
        <w:rPr>
          <w:b/>
          <w:bCs/>
          <w:color w:val="auto"/>
          <w:sz w:val="28"/>
          <w:szCs w:val="28"/>
        </w:rPr>
        <w:t xml:space="preserve">Useful Resources: </w:t>
      </w:r>
    </w:p>
    <w:p w14:paraId="4908BF4C" w14:textId="510C1F9E" w:rsidR="00F1503D" w:rsidRDefault="00F1503D" w:rsidP="00F1503D">
      <w:pPr>
        <w:pStyle w:val="Default"/>
        <w:spacing w:after="20"/>
        <w:rPr>
          <w:color w:val="auto"/>
          <w:sz w:val="23"/>
          <w:szCs w:val="23"/>
        </w:rPr>
      </w:pPr>
      <w:r>
        <w:rPr>
          <w:color w:val="auto"/>
          <w:sz w:val="23"/>
          <w:szCs w:val="23"/>
        </w:rPr>
        <w:t xml:space="preserve">1. </w:t>
      </w:r>
      <w:hyperlink r:id="rId34" w:history="1">
        <w:r w:rsidRPr="00F1503D">
          <w:rPr>
            <w:rStyle w:val="Hyperlink"/>
            <w:sz w:val="23"/>
            <w:szCs w:val="23"/>
          </w:rPr>
          <w:t>International travel and health handbook</w:t>
        </w:r>
      </w:hyperlink>
    </w:p>
    <w:p w14:paraId="6F9FAB9D" w14:textId="302A01A6" w:rsidR="00F1503D" w:rsidRDefault="00F1503D" w:rsidP="00F1503D">
      <w:pPr>
        <w:pStyle w:val="Default"/>
        <w:spacing w:after="20"/>
        <w:rPr>
          <w:color w:val="auto"/>
          <w:sz w:val="23"/>
          <w:szCs w:val="23"/>
        </w:rPr>
      </w:pPr>
      <w:r>
        <w:rPr>
          <w:color w:val="auto"/>
          <w:sz w:val="23"/>
          <w:szCs w:val="23"/>
        </w:rPr>
        <w:t xml:space="preserve">2. </w:t>
      </w:r>
      <w:hyperlink r:id="rId35" w:history="1">
        <w:r w:rsidRPr="00F1503D">
          <w:rPr>
            <w:rStyle w:val="Hyperlink"/>
            <w:sz w:val="23"/>
            <w:szCs w:val="23"/>
          </w:rPr>
          <w:t>WHO yellow fever fact sheet</w:t>
        </w:r>
      </w:hyperlink>
    </w:p>
    <w:p w14:paraId="5B87912E" w14:textId="57D369EA" w:rsidR="00F1503D" w:rsidRDefault="00F1503D" w:rsidP="00F1503D">
      <w:pPr>
        <w:pStyle w:val="Default"/>
        <w:spacing w:after="20"/>
        <w:rPr>
          <w:color w:val="auto"/>
          <w:sz w:val="23"/>
          <w:szCs w:val="23"/>
        </w:rPr>
      </w:pPr>
      <w:r>
        <w:rPr>
          <w:color w:val="auto"/>
          <w:sz w:val="23"/>
          <w:szCs w:val="23"/>
        </w:rPr>
        <w:t xml:space="preserve">3. </w:t>
      </w:r>
      <w:hyperlink r:id="rId36" w:anchor="tab=tab_1" w:history="1">
        <w:r w:rsidRPr="00F1503D">
          <w:rPr>
            <w:rStyle w:val="Hyperlink"/>
            <w:sz w:val="23"/>
            <w:szCs w:val="23"/>
          </w:rPr>
          <w:t>World Health Organization. Yellow fever</w:t>
        </w:r>
      </w:hyperlink>
    </w:p>
    <w:p w14:paraId="7AD98852" w14:textId="4839AEBD" w:rsidR="00F1503D" w:rsidRDefault="00F1503D" w:rsidP="00F1503D">
      <w:pPr>
        <w:pStyle w:val="Default"/>
        <w:spacing w:after="20"/>
        <w:rPr>
          <w:color w:val="auto"/>
          <w:sz w:val="23"/>
          <w:szCs w:val="23"/>
        </w:rPr>
      </w:pPr>
      <w:r>
        <w:rPr>
          <w:color w:val="auto"/>
          <w:sz w:val="23"/>
          <w:szCs w:val="23"/>
        </w:rPr>
        <w:t>4. Control of Communicable Diseases Manual, 21st Edition, 2022. American Public Health Association</w:t>
      </w:r>
      <w:r w:rsidR="001C43D4">
        <w:rPr>
          <w:color w:val="auto"/>
          <w:sz w:val="23"/>
          <w:szCs w:val="23"/>
        </w:rPr>
        <w:t xml:space="preserve">, </w:t>
      </w:r>
      <w:r w:rsidR="001C43D4">
        <w:rPr>
          <w:rFonts w:ascii="Lato" w:hAnsi="Lato"/>
          <w:color w:val="333333"/>
          <w:sz w:val="23"/>
          <w:szCs w:val="23"/>
          <w:shd w:val="clear" w:color="auto" w:fill="FFFFFF"/>
        </w:rPr>
        <w:t>Edited by David L. Heymann, MD.</w:t>
      </w:r>
    </w:p>
    <w:p w14:paraId="064FA03D" w14:textId="11B9CB2F" w:rsidR="00F1503D" w:rsidRDefault="00F1503D" w:rsidP="00F1503D">
      <w:pPr>
        <w:pStyle w:val="Default"/>
        <w:spacing w:after="20"/>
        <w:rPr>
          <w:color w:val="auto"/>
          <w:sz w:val="23"/>
          <w:szCs w:val="23"/>
        </w:rPr>
      </w:pPr>
      <w:r>
        <w:rPr>
          <w:color w:val="auto"/>
          <w:sz w:val="23"/>
          <w:szCs w:val="23"/>
        </w:rPr>
        <w:t xml:space="preserve">5. </w:t>
      </w:r>
      <w:hyperlink r:id="rId37" w:history="1">
        <w:r w:rsidRPr="001C43D4">
          <w:rPr>
            <w:rStyle w:val="Hyperlink"/>
            <w:sz w:val="23"/>
            <w:szCs w:val="23"/>
          </w:rPr>
          <w:t>International Health Regulations, 2005, WHO, Annex 6, 7</w:t>
        </w:r>
      </w:hyperlink>
    </w:p>
    <w:p w14:paraId="37C2EDBF" w14:textId="186B00B6" w:rsidR="00F1503D" w:rsidRDefault="00F1503D" w:rsidP="00F1503D">
      <w:pPr>
        <w:pStyle w:val="Default"/>
        <w:spacing w:after="20"/>
        <w:rPr>
          <w:color w:val="auto"/>
          <w:sz w:val="23"/>
          <w:szCs w:val="23"/>
        </w:rPr>
      </w:pPr>
      <w:r>
        <w:rPr>
          <w:color w:val="auto"/>
          <w:sz w:val="23"/>
          <w:szCs w:val="23"/>
        </w:rPr>
        <w:t xml:space="preserve">6. </w:t>
      </w:r>
      <w:hyperlink r:id="rId38" w:history="1">
        <w:r w:rsidRPr="001C43D4">
          <w:rPr>
            <w:rStyle w:val="Hyperlink"/>
            <w:sz w:val="23"/>
            <w:szCs w:val="23"/>
          </w:rPr>
          <w:t>Biosecurity (Entry Requirements) Determination 2016</w:t>
        </w:r>
      </w:hyperlink>
    </w:p>
    <w:p w14:paraId="4C278AF5" w14:textId="50B3C220" w:rsidR="00F1503D" w:rsidRDefault="00F1503D" w:rsidP="00F1503D">
      <w:pPr>
        <w:pStyle w:val="Default"/>
        <w:spacing w:after="20"/>
        <w:rPr>
          <w:color w:val="auto"/>
          <w:sz w:val="23"/>
          <w:szCs w:val="23"/>
        </w:rPr>
      </w:pPr>
      <w:r>
        <w:rPr>
          <w:color w:val="auto"/>
          <w:sz w:val="23"/>
          <w:szCs w:val="23"/>
        </w:rPr>
        <w:t xml:space="preserve">7. </w:t>
      </w:r>
      <w:hyperlink r:id="rId39" w:history="1">
        <w:r w:rsidRPr="004A62CC">
          <w:rPr>
            <w:rStyle w:val="Hyperlink"/>
            <w:sz w:val="23"/>
            <w:szCs w:val="23"/>
          </w:rPr>
          <w:t>The Department of Foreign Affairs and Trade web site</w:t>
        </w:r>
      </w:hyperlink>
    </w:p>
    <w:p w14:paraId="240AB94A" w14:textId="63979A9D" w:rsidR="00F1503D" w:rsidRDefault="00F1503D" w:rsidP="00F1503D">
      <w:pPr>
        <w:pStyle w:val="Default"/>
        <w:rPr>
          <w:color w:val="auto"/>
          <w:sz w:val="23"/>
          <w:szCs w:val="23"/>
        </w:rPr>
      </w:pPr>
      <w:r>
        <w:rPr>
          <w:color w:val="auto"/>
          <w:sz w:val="23"/>
          <w:szCs w:val="23"/>
        </w:rPr>
        <w:t xml:space="preserve">8. </w:t>
      </w:r>
      <w:hyperlink r:id="rId40" w:history="1">
        <w:r w:rsidRPr="004A62CC">
          <w:rPr>
            <w:rStyle w:val="Hyperlink"/>
            <w:sz w:val="23"/>
            <w:szCs w:val="23"/>
          </w:rPr>
          <w:t>Smartraveller web site</w:t>
        </w:r>
      </w:hyperlink>
    </w:p>
    <w:p w14:paraId="70CE0BE6" w14:textId="5294E799" w:rsidR="008B59B2" w:rsidRPr="008B59B2" w:rsidRDefault="008B59B2" w:rsidP="008B59B2">
      <w:pPr>
        <w:tabs>
          <w:tab w:val="left" w:pos="4005"/>
        </w:tabs>
        <w:rPr>
          <w:lang w:eastAsia="en-AU"/>
        </w:rPr>
      </w:pPr>
    </w:p>
    <w:sectPr w:rsidR="008B59B2" w:rsidRPr="008B59B2" w:rsidSect="00B53987">
      <w:headerReference w:type="default" r:id="rId41"/>
      <w:footerReference w:type="default" r:id="rId42"/>
      <w:headerReference w:type="first" r:id="rId43"/>
      <w:footerReference w:type="first" r:id="rId4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E80D" w14:textId="77777777" w:rsidR="00575EA9" w:rsidRDefault="00575EA9" w:rsidP="006B56BB">
      <w:r>
        <w:separator/>
      </w:r>
    </w:p>
    <w:p w14:paraId="62A80713" w14:textId="77777777" w:rsidR="00575EA9" w:rsidRDefault="00575EA9"/>
  </w:endnote>
  <w:endnote w:type="continuationSeparator" w:id="0">
    <w:p w14:paraId="00E88D9F" w14:textId="77777777" w:rsidR="00575EA9" w:rsidRDefault="00575EA9" w:rsidP="006B56BB">
      <w:r>
        <w:continuationSeparator/>
      </w:r>
    </w:p>
    <w:p w14:paraId="748DBDE9" w14:textId="77777777" w:rsidR="00575EA9" w:rsidRDefault="00575EA9"/>
  </w:endnote>
  <w:endnote w:type="continuationNotice" w:id="1">
    <w:p w14:paraId="4409BEC6" w14:textId="77777777" w:rsidR="00575EA9" w:rsidRDefault="00575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584511"/>
      <w:docPartObj>
        <w:docPartGallery w:val="Page Numbers (Bottom of Page)"/>
        <w:docPartUnique/>
      </w:docPartObj>
    </w:sdtPr>
    <w:sdtEndPr/>
    <w:sdtContent>
      <w:sdt>
        <w:sdtPr>
          <w:id w:val="-1769616900"/>
          <w:docPartObj>
            <w:docPartGallery w:val="Page Numbers (Top of Page)"/>
            <w:docPartUnique/>
          </w:docPartObj>
        </w:sdtPr>
        <w:sdtEndPr/>
        <w:sdtContent>
          <w:p w14:paraId="0BEEEF16" w14:textId="04F1EB63" w:rsidR="00B53987" w:rsidRDefault="008B59B2" w:rsidP="001245B1">
            <w:pPr>
              <w:pStyle w:val="Footer"/>
            </w:pPr>
            <w:r>
              <w:t xml:space="preserve"> Department of Health and Aged Care – </w:t>
            </w:r>
            <w:r w:rsidR="00881FAD" w:rsidRPr="00BD2CF9">
              <w:rPr>
                <w:rFonts w:cs="Arial"/>
                <w:szCs w:val="48"/>
                <w:lang w:eastAsia="en-AU"/>
              </w:rPr>
              <w:t>Yellow Fever Fact Sheet</w:t>
            </w:r>
            <w:r w:rsidR="00881FAD">
              <w:t xml:space="preserve">                            </w:t>
            </w:r>
            <w:r w:rsidR="001245B1">
              <w:t xml:space="preserve">            </w:t>
            </w: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4639"/>
      <w:docPartObj>
        <w:docPartGallery w:val="Page Numbers (Bottom of Page)"/>
        <w:docPartUnique/>
      </w:docPartObj>
    </w:sdtPr>
    <w:sdtEndPr/>
    <w:sdtContent>
      <w:sdt>
        <w:sdtPr>
          <w:id w:val="-1705238520"/>
          <w:docPartObj>
            <w:docPartGallery w:val="Page Numbers (Top of Page)"/>
            <w:docPartUnique/>
          </w:docPartObj>
        </w:sdtPr>
        <w:sdtEndPr/>
        <w:sdtContent>
          <w:p w14:paraId="29232C4C" w14:textId="441F1D4A" w:rsidR="00EF4296" w:rsidRDefault="008B59B2" w:rsidP="008B59B2">
            <w:pPr>
              <w:pStyle w:val="Footer"/>
            </w:pPr>
            <w:r>
              <w:t xml:space="preserve">Department of Health and Aged Care – </w:t>
            </w:r>
            <w:r w:rsidR="0093016A" w:rsidRPr="00BD2CF9">
              <w:rPr>
                <w:rFonts w:cs="Arial"/>
                <w:szCs w:val="48"/>
                <w:lang w:eastAsia="en-AU"/>
              </w:rPr>
              <w:t>Yellow Fever Fact Sheet</w:t>
            </w:r>
            <w:r>
              <w:t xml:space="preserve">                                          </w:t>
            </w:r>
            <w:r w:rsidR="00EF4296">
              <w:t xml:space="preserve">Page </w:t>
            </w:r>
            <w:r w:rsidR="00EF4296">
              <w:rPr>
                <w:b/>
                <w:bCs/>
                <w:sz w:val="24"/>
              </w:rPr>
              <w:fldChar w:fldCharType="begin"/>
            </w:r>
            <w:r w:rsidR="00EF4296">
              <w:rPr>
                <w:b/>
                <w:bCs/>
              </w:rPr>
              <w:instrText xml:space="preserve"> PAGE </w:instrText>
            </w:r>
            <w:r w:rsidR="00EF4296">
              <w:rPr>
                <w:b/>
                <w:bCs/>
                <w:sz w:val="24"/>
              </w:rPr>
              <w:fldChar w:fldCharType="separate"/>
            </w:r>
            <w:r w:rsidR="00EF4296">
              <w:rPr>
                <w:b/>
                <w:bCs/>
                <w:noProof/>
              </w:rPr>
              <w:t>2</w:t>
            </w:r>
            <w:r w:rsidR="00EF4296">
              <w:rPr>
                <w:b/>
                <w:bCs/>
                <w:sz w:val="24"/>
              </w:rPr>
              <w:fldChar w:fldCharType="end"/>
            </w:r>
            <w:r w:rsidR="00EF4296">
              <w:t xml:space="preserve"> of </w:t>
            </w:r>
            <w:r w:rsidR="00EF4296">
              <w:rPr>
                <w:b/>
                <w:bCs/>
                <w:sz w:val="24"/>
              </w:rPr>
              <w:fldChar w:fldCharType="begin"/>
            </w:r>
            <w:r w:rsidR="00EF4296">
              <w:rPr>
                <w:b/>
                <w:bCs/>
              </w:rPr>
              <w:instrText xml:space="preserve"> NUMPAGES  </w:instrText>
            </w:r>
            <w:r w:rsidR="00EF4296">
              <w:rPr>
                <w:b/>
                <w:bCs/>
                <w:sz w:val="24"/>
              </w:rPr>
              <w:fldChar w:fldCharType="separate"/>
            </w:r>
            <w:r w:rsidR="00EF4296">
              <w:rPr>
                <w:b/>
                <w:bCs/>
                <w:noProof/>
              </w:rPr>
              <w:t>2</w:t>
            </w:r>
            <w:r w:rsidR="00EF4296">
              <w:rPr>
                <w:b/>
                <w:bCs/>
                <w:sz w:val="24"/>
              </w:rPr>
              <w:fldChar w:fldCharType="end"/>
            </w:r>
          </w:p>
        </w:sdtContent>
      </w:sdt>
    </w:sdtContent>
  </w:sdt>
  <w:p w14:paraId="66CC28FE" w14:textId="13C5DFB0" w:rsidR="00B53987" w:rsidRDefault="00B53987" w:rsidP="00B5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7239" w14:textId="77777777" w:rsidR="00575EA9" w:rsidRDefault="00575EA9" w:rsidP="006B56BB">
      <w:r>
        <w:separator/>
      </w:r>
    </w:p>
    <w:p w14:paraId="74B2D19D" w14:textId="77777777" w:rsidR="00575EA9" w:rsidRDefault="00575EA9"/>
  </w:footnote>
  <w:footnote w:type="continuationSeparator" w:id="0">
    <w:p w14:paraId="78710A62" w14:textId="77777777" w:rsidR="00575EA9" w:rsidRDefault="00575EA9" w:rsidP="006B56BB">
      <w:r>
        <w:continuationSeparator/>
      </w:r>
    </w:p>
    <w:p w14:paraId="23A85C85" w14:textId="77777777" w:rsidR="00575EA9" w:rsidRDefault="00575EA9"/>
  </w:footnote>
  <w:footnote w:type="continuationNotice" w:id="1">
    <w:p w14:paraId="416EC3B9" w14:textId="77777777" w:rsidR="00575EA9" w:rsidRDefault="00575E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FFEC"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A22F" w14:textId="77777777" w:rsidR="00B53987" w:rsidRDefault="00B53987">
    <w:pPr>
      <w:pStyle w:val="Header"/>
    </w:pPr>
    <w:r>
      <w:rPr>
        <w:noProof/>
        <w:lang w:eastAsia="en-AU"/>
      </w:rPr>
      <w:drawing>
        <wp:inline distT="0" distB="0" distL="0" distR="0" wp14:anchorId="2C23D908" wp14:editId="7649E3EA">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8746E5"/>
    <w:multiLevelType w:val="hybridMultilevel"/>
    <w:tmpl w:val="16B8D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076AA0"/>
    <w:multiLevelType w:val="hybridMultilevel"/>
    <w:tmpl w:val="7D9425E8"/>
    <w:lvl w:ilvl="0" w:tplc="4BFA1F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50551E8"/>
    <w:multiLevelType w:val="hybridMultilevel"/>
    <w:tmpl w:val="D4D45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6429F4"/>
    <w:multiLevelType w:val="hybridMultilevel"/>
    <w:tmpl w:val="552C0A76"/>
    <w:lvl w:ilvl="0" w:tplc="002628A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9745329"/>
    <w:multiLevelType w:val="hybridMultilevel"/>
    <w:tmpl w:val="CC428DAE"/>
    <w:lvl w:ilvl="0" w:tplc="002628A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02006742">
    <w:abstractNumId w:val="7"/>
  </w:num>
  <w:num w:numId="2" w16cid:durableId="1235311622">
    <w:abstractNumId w:val="19"/>
  </w:num>
  <w:num w:numId="3" w16cid:durableId="1333296525">
    <w:abstractNumId w:val="22"/>
  </w:num>
  <w:num w:numId="4" w16cid:durableId="61022481">
    <w:abstractNumId w:val="8"/>
  </w:num>
  <w:num w:numId="5" w16cid:durableId="295599271">
    <w:abstractNumId w:val="8"/>
    <w:lvlOverride w:ilvl="0">
      <w:startOverride w:val="1"/>
    </w:lvlOverride>
  </w:num>
  <w:num w:numId="6" w16cid:durableId="1072195805">
    <w:abstractNumId w:val="9"/>
  </w:num>
  <w:num w:numId="7" w16cid:durableId="1922443989">
    <w:abstractNumId w:val="17"/>
  </w:num>
  <w:num w:numId="8" w16cid:durableId="1651592054">
    <w:abstractNumId w:val="20"/>
  </w:num>
  <w:num w:numId="9" w16cid:durableId="1279213768">
    <w:abstractNumId w:val="5"/>
  </w:num>
  <w:num w:numId="10" w16cid:durableId="1703701138">
    <w:abstractNumId w:val="4"/>
  </w:num>
  <w:num w:numId="11" w16cid:durableId="703094261">
    <w:abstractNumId w:val="3"/>
  </w:num>
  <w:num w:numId="12" w16cid:durableId="1160463365">
    <w:abstractNumId w:val="2"/>
  </w:num>
  <w:num w:numId="13" w16cid:durableId="753822307">
    <w:abstractNumId w:val="6"/>
  </w:num>
  <w:num w:numId="14" w16cid:durableId="477696952">
    <w:abstractNumId w:val="1"/>
  </w:num>
  <w:num w:numId="15" w16cid:durableId="1529180116">
    <w:abstractNumId w:val="0"/>
  </w:num>
  <w:num w:numId="16" w16cid:durableId="1727754912">
    <w:abstractNumId w:val="23"/>
  </w:num>
  <w:num w:numId="17" w16cid:durableId="607782147">
    <w:abstractNumId w:val="10"/>
  </w:num>
  <w:num w:numId="18" w16cid:durableId="2113894773">
    <w:abstractNumId w:val="11"/>
  </w:num>
  <w:num w:numId="19" w16cid:durableId="1718968771">
    <w:abstractNumId w:val="14"/>
  </w:num>
  <w:num w:numId="20" w16cid:durableId="725685725">
    <w:abstractNumId w:val="10"/>
  </w:num>
  <w:num w:numId="21" w16cid:durableId="634526754">
    <w:abstractNumId w:val="14"/>
  </w:num>
  <w:num w:numId="22" w16cid:durableId="217712752">
    <w:abstractNumId w:val="23"/>
  </w:num>
  <w:num w:numId="23" w16cid:durableId="380446449">
    <w:abstractNumId w:val="19"/>
  </w:num>
  <w:num w:numId="24" w16cid:durableId="723068652">
    <w:abstractNumId w:val="22"/>
  </w:num>
  <w:num w:numId="25" w16cid:durableId="901597309">
    <w:abstractNumId w:val="8"/>
  </w:num>
  <w:num w:numId="26" w16cid:durableId="1323701708">
    <w:abstractNumId w:val="18"/>
  </w:num>
  <w:num w:numId="27" w16cid:durableId="101189923">
    <w:abstractNumId w:val="13"/>
  </w:num>
  <w:num w:numId="28" w16cid:durableId="1027482322">
    <w:abstractNumId w:val="12"/>
  </w:num>
  <w:num w:numId="29" w16cid:durableId="1086073491">
    <w:abstractNumId w:val="21"/>
  </w:num>
  <w:num w:numId="30" w16cid:durableId="1424061405">
    <w:abstractNumId w:val="16"/>
  </w:num>
  <w:num w:numId="31" w16cid:durableId="536282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F9"/>
    <w:rsid w:val="00003743"/>
    <w:rsid w:val="000047B4"/>
    <w:rsid w:val="00005712"/>
    <w:rsid w:val="00007EBA"/>
    <w:rsid w:val="00007FD8"/>
    <w:rsid w:val="000117F8"/>
    <w:rsid w:val="0001460F"/>
    <w:rsid w:val="00022629"/>
    <w:rsid w:val="00026139"/>
    <w:rsid w:val="00027601"/>
    <w:rsid w:val="00033321"/>
    <w:rsid w:val="000338E5"/>
    <w:rsid w:val="00033ECC"/>
    <w:rsid w:val="0003422F"/>
    <w:rsid w:val="00045A12"/>
    <w:rsid w:val="00046FF0"/>
    <w:rsid w:val="00050176"/>
    <w:rsid w:val="00050342"/>
    <w:rsid w:val="000659BB"/>
    <w:rsid w:val="00067456"/>
    <w:rsid w:val="00071506"/>
    <w:rsid w:val="0007154F"/>
    <w:rsid w:val="00081AB1"/>
    <w:rsid w:val="00090316"/>
    <w:rsid w:val="00093981"/>
    <w:rsid w:val="000B067A"/>
    <w:rsid w:val="000B1540"/>
    <w:rsid w:val="000B1E53"/>
    <w:rsid w:val="000B33FD"/>
    <w:rsid w:val="000B4ABA"/>
    <w:rsid w:val="000C4B16"/>
    <w:rsid w:val="000C50C3"/>
    <w:rsid w:val="000C57AF"/>
    <w:rsid w:val="000C5E14"/>
    <w:rsid w:val="000D21F6"/>
    <w:rsid w:val="000D4500"/>
    <w:rsid w:val="000D7AEA"/>
    <w:rsid w:val="000E2C66"/>
    <w:rsid w:val="000F123C"/>
    <w:rsid w:val="000F2FED"/>
    <w:rsid w:val="0010616D"/>
    <w:rsid w:val="00110478"/>
    <w:rsid w:val="0011711B"/>
    <w:rsid w:val="00117F8A"/>
    <w:rsid w:val="00121B9B"/>
    <w:rsid w:val="00122ADC"/>
    <w:rsid w:val="001245B1"/>
    <w:rsid w:val="001278D2"/>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C43D4"/>
    <w:rsid w:val="001C7567"/>
    <w:rsid w:val="001D7869"/>
    <w:rsid w:val="002026CD"/>
    <w:rsid w:val="002033FC"/>
    <w:rsid w:val="002044BB"/>
    <w:rsid w:val="00210B09"/>
    <w:rsid w:val="00210C9E"/>
    <w:rsid w:val="00211840"/>
    <w:rsid w:val="00220E5F"/>
    <w:rsid w:val="002212B5"/>
    <w:rsid w:val="00226668"/>
    <w:rsid w:val="00233809"/>
    <w:rsid w:val="002338A1"/>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0B40"/>
    <w:rsid w:val="002B20E6"/>
    <w:rsid w:val="002B42A3"/>
    <w:rsid w:val="002C0CDD"/>
    <w:rsid w:val="002C38C4"/>
    <w:rsid w:val="002E1A1D"/>
    <w:rsid w:val="002E4081"/>
    <w:rsid w:val="002E5B78"/>
    <w:rsid w:val="002F3AE3"/>
    <w:rsid w:val="0030464B"/>
    <w:rsid w:val="0030786C"/>
    <w:rsid w:val="003233DE"/>
    <w:rsid w:val="0032466B"/>
    <w:rsid w:val="00330BC3"/>
    <w:rsid w:val="003330EB"/>
    <w:rsid w:val="003415FD"/>
    <w:rsid w:val="003429F0"/>
    <w:rsid w:val="00345A82"/>
    <w:rsid w:val="0035097A"/>
    <w:rsid w:val="003540A4"/>
    <w:rsid w:val="00357BCC"/>
    <w:rsid w:val="00360E4E"/>
    <w:rsid w:val="00370AAA"/>
    <w:rsid w:val="00375215"/>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3FB"/>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62CC"/>
    <w:rsid w:val="004A78D9"/>
    <w:rsid w:val="004C1BCD"/>
    <w:rsid w:val="004C6BCF"/>
    <w:rsid w:val="004D58BF"/>
    <w:rsid w:val="004E4335"/>
    <w:rsid w:val="004F13EE"/>
    <w:rsid w:val="004F2022"/>
    <w:rsid w:val="004F3CA7"/>
    <w:rsid w:val="004F7C05"/>
    <w:rsid w:val="00501C94"/>
    <w:rsid w:val="00506432"/>
    <w:rsid w:val="00506E82"/>
    <w:rsid w:val="00511700"/>
    <w:rsid w:val="0052051D"/>
    <w:rsid w:val="00545EE6"/>
    <w:rsid w:val="005550E7"/>
    <w:rsid w:val="005564FB"/>
    <w:rsid w:val="005572C7"/>
    <w:rsid w:val="005650ED"/>
    <w:rsid w:val="00575754"/>
    <w:rsid w:val="00575EA9"/>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13169"/>
    <w:rsid w:val="00620E51"/>
    <w:rsid w:val="00624B52"/>
    <w:rsid w:val="00630794"/>
    <w:rsid w:val="00631DF4"/>
    <w:rsid w:val="00634175"/>
    <w:rsid w:val="006408AC"/>
    <w:rsid w:val="006511B6"/>
    <w:rsid w:val="00657FF8"/>
    <w:rsid w:val="00663843"/>
    <w:rsid w:val="00670D99"/>
    <w:rsid w:val="00670E2B"/>
    <w:rsid w:val="006734BB"/>
    <w:rsid w:val="0067697A"/>
    <w:rsid w:val="006821EB"/>
    <w:rsid w:val="006A278E"/>
    <w:rsid w:val="006B2286"/>
    <w:rsid w:val="006B56BB"/>
    <w:rsid w:val="006C77A8"/>
    <w:rsid w:val="006D4098"/>
    <w:rsid w:val="006D539E"/>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08C6"/>
    <w:rsid w:val="007D2CC7"/>
    <w:rsid w:val="007D673D"/>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1FAD"/>
    <w:rsid w:val="00884C63"/>
    <w:rsid w:val="00885908"/>
    <w:rsid w:val="008864B7"/>
    <w:rsid w:val="0089677E"/>
    <w:rsid w:val="008A0DB4"/>
    <w:rsid w:val="008A7438"/>
    <w:rsid w:val="008B1334"/>
    <w:rsid w:val="008B25C7"/>
    <w:rsid w:val="008B59B2"/>
    <w:rsid w:val="008C0278"/>
    <w:rsid w:val="008C24E9"/>
    <w:rsid w:val="008C5268"/>
    <w:rsid w:val="008D0533"/>
    <w:rsid w:val="008D42CB"/>
    <w:rsid w:val="008D48C9"/>
    <w:rsid w:val="008D6381"/>
    <w:rsid w:val="008E0C77"/>
    <w:rsid w:val="008E3868"/>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016A"/>
    <w:rsid w:val="009344AE"/>
    <w:rsid w:val="009344DE"/>
    <w:rsid w:val="00945E7F"/>
    <w:rsid w:val="009557C1"/>
    <w:rsid w:val="00960303"/>
    <w:rsid w:val="00960D6E"/>
    <w:rsid w:val="00974B59"/>
    <w:rsid w:val="0098340B"/>
    <w:rsid w:val="00986830"/>
    <w:rsid w:val="009924C3"/>
    <w:rsid w:val="00993102"/>
    <w:rsid w:val="009B1570"/>
    <w:rsid w:val="009C33C9"/>
    <w:rsid w:val="009C6F10"/>
    <w:rsid w:val="009D148F"/>
    <w:rsid w:val="009D3D70"/>
    <w:rsid w:val="009E6F7E"/>
    <w:rsid w:val="009E7A57"/>
    <w:rsid w:val="009F4803"/>
    <w:rsid w:val="009F4F6A"/>
    <w:rsid w:val="00A01D64"/>
    <w:rsid w:val="00A076E3"/>
    <w:rsid w:val="00A13EB5"/>
    <w:rsid w:val="00A16E36"/>
    <w:rsid w:val="00A24961"/>
    <w:rsid w:val="00A24B10"/>
    <w:rsid w:val="00A277EF"/>
    <w:rsid w:val="00A30E9B"/>
    <w:rsid w:val="00A324A7"/>
    <w:rsid w:val="00A40B56"/>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CF9"/>
    <w:rsid w:val="00BD2E9B"/>
    <w:rsid w:val="00BD7FB2"/>
    <w:rsid w:val="00BF1970"/>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25D5D"/>
    <w:rsid w:val="00D34667"/>
    <w:rsid w:val="00D3753B"/>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34A3"/>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75766"/>
    <w:rsid w:val="00E850C3"/>
    <w:rsid w:val="00E86F5D"/>
    <w:rsid w:val="00E87DF2"/>
    <w:rsid w:val="00E9462E"/>
    <w:rsid w:val="00EA470E"/>
    <w:rsid w:val="00EA47A7"/>
    <w:rsid w:val="00EA57EB"/>
    <w:rsid w:val="00EB3226"/>
    <w:rsid w:val="00EC213A"/>
    <w:rsid w:val="00EC7744"/>
    <w:rsid w:val="00ED0DAD"/>
    <w:rsid w:val="00ED0F46"/>
    <w:rsid w:val="00ED2373"/>
    <w:rsid w:val="00EE3E8A"/>
    <w:rsid w:val="00EF0F71"/>
    <w:rsid w:val="00EF4296"/>
    <w:rsid w:val="00EF58B8"/>
    <w:rsid w:val="00EF6ECA"/>
    <w:rsid w:val="00F024E1"/>
    <w:rsid w:val="00F06C10"/>
    <w:rsid w:val="00F1096F"/>
    <w:rsid w:val="00F12589"/>
    <w:rsid w:val="00F12595"/>
    <w:rsid w:val="00F134D9"/>
    <w:rsid w:val="00F1403D"/>
    <w:rsid w:val="00F1463F"/>
    <w:rsid w:val="00F1503D"/>
    <w:rsid w:val="00F21302"/>
    <w:rsid w:val="00F21691"/>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8443A"/>
  <w15:docId w15:val="{4F5E981E-16E6-49F8-BB28-5347340B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customStyle="1" w:styleId="Default">
    <w:name w:val="Default"/>
    <w:rsid w:val="006A278E"/>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4003FB"/>
    <w:rPr>
      <w:color w:val="605E5C"/>
      <w:shd w:val="clear" w:color="auto" w:fill="E1DFDD"/>
    </w:rPr>
  </w:style>
  <w:style w:type="character" w:styleId="FollowedHyperlink">
    <w:name w:val="FollowedHyperlink"/>
    <w:basedOn w:val="DefaultParagraphFont"/>
    <w:semiHidden/>
    <w:unhideWhenUsed/>
    <w:rsid w:val="00330BC3"/>
    <w:rPr>
      <w:color w:val="800080" w:themeColor="followedHyperlink"/>
      <w:u w:val="single"/>
    </w:rPr>
  </w:style>
  <w:style w:type="paragraph" w:styleId="Revision">
    <w:name w:val="Revision"/>
    <w:hidden/>
    <w:uiPriority w:val="99"/>
    <w:semiHidden/>
    <w:rsid w:val="002338A1"/>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dn.who.int/media/docs/default-source/travel-and-health/countries-with-risk-of-yellow-fever-transmission.pdf?sfvrsn=bf42ac59_4&amp;download=true" TargetMode="External"/><Relationship Id="rId18" Type="http://schemas.openxmlformats.org/officeDocument/2006/relationships/hyperlink" Target="https://www.health.act.gov.au/services/immunisation" TargetMode="External"/><Relationship Id="rId26" Type="http://schemas.openxmlformats.org/officeDocument/2006/relationships/hyperlink" Target="https://www.sahealth.sa.gov.au/wps/wcm/connect/Public%20Content/SA%20Health%20Internet/About%20us/Department%20for%20Health%20and%20Wellbeing/Health%20Regulation%20and%20Protection/Communicable%20Disease%20Control%20Branch/Communicable%20Disease%20Control%20Branch" TargetMode="External"/><Relationship Id="rId39" Type="http://schemas.openxmlformats.org/officeDocument/2006/relationships/hyperlink" Target="https://www.dfat.gov.au/geo/countries-economies-and-regions" TargetMode="External"/><Relationship Id="rId3" Type="http://schemas.openxmlformats.org/officeDocument/2006/relationships/customXml" Target="../customXml/item3.xml"/><Relationship Id="rId21" Type="http://schemas.openxmlformats.org/officeDocument/2006/relationships/hyperlink" Target="https://www.health.nsw.gov.au/immunisation/Pages/yellow_fever.aspx" TargetMode="External"/><Relationship Id="rId34" Type="http://schemas.openxmlformats.org/officeDocument/2006/relationships/hyperlink" Target="https://www.who.int/publications/i/item/9789241580472"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legislation.gov.au/Details/F2016L01027" TargetMode="External"/><Relationship Id="rId17" Type="http://schemas.openxmlformats.org/officeDocument/2006/relationships/hyperlink" Target="https://www.smartraveller.gov.au/" TargetMode="External"/><Relationship Id="rId25" Type="http://schemas.openxmlformats.org/officeDocument/2006/relationships/hyperlink" Target="https://www.health.qld.gov.au/clinical-practice/guidelines-procedures/diseases-infection/immunisation/yellow-fever-vaccination-centres" TargetMode="External"/><Relationship Id="rId33" Type="http://schemas.openxmlformats.org/officeDocument/2006/relationships/hyperlink" Target="https://www.health.wa.gov.au/Articles/U_Z/Yellow-fever" TargetMode="External"/><Relationship Id="rId38" Type="http://schemas.openxmlformats.org/officeDocument/2006/relationships/hyperlink" Target="https://www.legislation.gov.au/Details/F2018C00843"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fat.gov.au/geo/countries-economies-and-regions" TargetMode="External"/><Relationship Id="rId20" Type="http://schemas.openxmlformats.org/officeDocument/2006/relationships/hyperlink" Target="https://www.health.nsw.gov.au/Infectious/Pages/phus.aspx" TargetMode="External"/><Relationship Id="rId29" Type="http://schemas.openxmlformats.org/officeDocument/2006/relationships/hyperlink" Target="https://www.health.tas.gov.au/publications/yellow-fever-vaccination-centre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ealth.qld.gov.au/system-governance/contact-us/contact/public-health-units" TargetMode="External"/><Relationship Id="rId32" Type="http://schemas.openxmlformats.org/officeDocument/2006/relationships/hyperlink" Target="https://www.healthywa.wa.gov.au/publichealthunits" TargetMode="External"/><Relationship Id="rId37" Type="http://schemas.openxmlformats.org/officeDocument/2006/relationships/hyperlink" Target="https://www.who.int/publications/i/item/9789241580496" TargetMode="External"/><Relationship Id="rId40" Type="http://schemas.openxmlformats.org/officeDocument/2006/relationships/hyperlink" Target="https://www.smartraveller.gov.au/"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immunisationhandbook.health.gov.au/" TargetMode="External"/><Relationship Id="rId23" Type="http://schemas.openxmlformats.org/officeDocument/2006/relationships/hyperlink" Target="https://nt.gov.au/wellbeing/healthy-living/immunisation/yellow-fever-vaccination" TargetMode="External"/><Relationship Id="rId28" Type="http://schemas.openxmlformats.org/officeDocument/2006/relationships/hyperlink" Target="https://www.health.tas.gov.au/health-topics/immunisation" TargetMode="External"/><Relationship Id="rId36" Type="http://schemas.openxmlformats.org/officeDocument/2006/relationships/hyperlink" Target="https://www.who.int/health-topics/yellow-fever" TargetMode="External"/><Relationship Id="rId10" Type="http://schemas.openxmlformats.org/officeDocument/2006/relationships/footnotes" Target="footnotes.xml"/><Relationship Id="rId19" Type="http://schemas.openxmlformats.org/officeDocument/2006/relationships/hyperlink" Target="https://www.health.act.gov.au/sites/default/files/2020-11/Yellow%20Fever%20approved%20vaccine%20providers.pdf" TargetMode="External"/><Relationship Id="rId31" Type="http://schemas.openxmlformats.org/officeDocument/2006/relationships/hyperlink" Target="https://www.health.vic.gov.au/immunisation/yellow-fever-vaccination-centres"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munisationhandbook.health.gov.au/" TargetMode="External"/><Relationship Id="rId22" Type="http://schemas.openxmlformats.org/officeDocument/2006/relationships/hyperlink" Target="https://health.nt.gov.au/professionals/centre-for-disease-control/cdc-contacts" TargetMode="External"/><Relationship Id="rId27" Type="http://schemas.openxmlformats.org/officeDocument/2006/relationships/hyperlink" Target="https://www.sahealth.sa.gov.au/wps/wcm/connect/3862ce804f9d8b9c8232dbc4163822ed/CDCB_YellowFeverProviders_Dec2022.pdf?MOD=AJPERES&amp;amp;CACHEID=ROOTWORKSPACE-3862ce804f9d8b9c8232dbc4163822ed-ok9HVpx" TargetMode="External"/><Relationship Id="rId30" Type="http://schemas.openxmlformats.org/officeDocument/2006/relationships/hyperlink" Target="https://www.health.vic.gov.au/public-health/immunisation" TargetMode="External"/><Relationship Id="rId35" Type="http://schemas.openxmlformats.org/officeDocument/2006/relationships/hyperlink" Target="https://www.who.int/news-room/fact-sheets/detail/yellow-fever"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2" ma:contentTypeDescription="Create a new document." ma:contentTypeScope="" ma:versionID="a7d779e23e312ac2691eccac908305bf">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c39ed6b69c79c9f681b09150072217cb"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7" nillable="true" ma:displayName="Sort order" ma:internalName="Sort_x0020_order">
      <xsd:simpleType>
        <xsd:restriction base="dms:Text">
          <xsd:maxLength value="255"/>
        </xsd:restriction>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pfd27f99efda4409b63228bea026394d" ma:index="10"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1"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4" nillable="true" ma:displayName="Intranet" ma:default="1" ma:hidden="true" ma:internalName="Intranet" ma:readOnly="false">
      <xsd:simpleType>
        <xsd:restriction base="dms:Boolean"/>
      </xsd:simpleType>
    </xsd:element>
    <xsd:element name="p76df81b8fed4a2fa2af18761f9ff90d" ma:index="15"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89</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https://healthgov.sharepoint.com/sites/support-comms/_layouts/15/DocIdRedir.aspx?ID=INTCOMMS-1466148216-18</Url>
      <Description>INTCOMMS-1466148216-18</Description>
    </_dlc_DocIdUrl>
    <Last_x0020_reviewed xmlns="d29d5f7a-be03-4e9c-abe5-c85ece0a2186">2022-06-29T05:50:16+00:00</Last_x0020_reviewed>
    <_dlc_DocId xmlns="d29d5f7a-be03-4e9c-abe5-c85ece0a2186">INTCOMMS-1466148216-18</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7B093-7752-4D9B-BB7F-564BA54BE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23BB5-04D5-4246-B99C-1C3672943EDC}">
  <ds:schemaRefs>
    <ds:schemaRef ds:uri="http://schemas.microsoft.com/sharepoint/events"/>
  </ds:schemaRefs>
</ds:datastoreItem>
</file>

<file path=customXml/itemProps3.xml><?xml version="1.0" encoding="utf-8"?>
<ds:datastoreItem xmlns:ds="http://schemas.openxmlformats.org/officeDocument/2006/customXml" ds:itemID="{D20C6417-ADBB-487B-9091-DC3471F064BF}">
  <ds:schemaRefs>
    <ds:schemaRef ds:uri="http://schemas.microsoft.com/office/infopath/2007/PartnerControls"/>
    <ds:schemaRef ds:uri="http://schemas.microsoft.com/office/2006/documentManagement/types"/>
    <ds:schemaRef ds:uri="http://purl.org/dc/terms/"/>
    <ds:schemaRef ds:uri="http://purl.org/dc/dcmitype/"/>
    <ds:schemaRef ds:uri="http://schemas.microsoft.com/sharepoint/v3"/>
    <ds:schemaRef ds:uri="d29d5f7a-be03-4e9c-abe5-c85ece0a2186"/>
    <ds:schemaRef ds:uri="http://purl.org/dc/elements/1.1/"/>
    <ds:schemaRef ds:uri="http://schemas.microsoft.com/office/2006/metadata/properties"/>
    <ds:schemaRef ds:uri="http://schemas.openxmlformats.org/package/2006/metadata/core-properties"/>
    <ds:schemaRef ds:uri="7b0f5f5d-7db3-4d3b-b63b-ce18a6ecc538"/>
    <ds:schemaRef ds:uri="http://www.w3.org/XML/1998/namespace"/>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1819</Words>
  <Characters>12846</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Yellow fever</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 fever</dc:title>
  <dc:subject>Communicable diseases</dc:subject>
  <dc:creator>Australian Government Department of Health and Aged Care</dc:creator>
  <cp:keywords>vaccination; vaccine</cp:keywords>
  <cp:revision>12</cp:revision>
  <cp:lastPrinted>2024-07-22T05:46:00Z</cp:lastPrinted>
  <dcterms:created xsi:type="dcterms:W3CDTF">2024-07-22T05:37:00Z</dcterms:created>
  <dcterms:modified xsi:type="dcterms:W3CDTF">2024-07-23T02:03:00Z</dcterms:modified>
</cp:coreProperties>
</file>