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3603" w14:textId="35E31C1F" w:rsidR="008E5BC8" w:rsidRPr="001877AB" w:rsidRDefault="008E5BC8" w:rsidP="001877AB">
      <w:pPr>
        <w:pStyle w:val="Title"/>
      </w:pPr>
      <w:bookmarkStart w:id="0" w:name="_Toc120102734"/>
      <w:bookmarkStart w:id="1" w:name="_Toc122618989"/>
      <w:r w:rsidRPr="001877AB">
        <w:t>Stoma Product Assessment Panel</w:t>
      </w:r>
      <w:r w:rsidR="001877AB" w:rsidRPr="001877AB">
        <w:t xml:space="preserve"> </w:t>
      </w:r>
      <w:r w:rsidRPr="001877AB">
        <w:t>Public Summary Documents</w:t>
      </w:r>
    </w:p>
    <w:p w14:paraId="340EDD5E" w14:textId="344C8E8A" w:rsidR="008E5BC8" w:rsidRPr="001877AB" w:rsidRDefault="00961CDD" w:rsidP="008E5BC8">
      <w:pPr>
        <w:pStyle w:val="Title"/>
        <w:rPr>
          <w:rStyle w:val="SubtitleChar"/>
        </w:rPr>
      </w:pPr>
      <w:r w:rsidRPr="001877AB">
        <w:rPr>
          <w:rStyle w:val="SubtitleChar"/>
        </w:rPr>
        <w:t>Nice Pak</w:t>
      </w:r>
      <w:r w:rsidR="008E5BC8" w:rsidRPr="001877AB">
        <w:rPr>
          <w:rStyle w:val="SubtitleChar"/>
        </w:rPr>
        <w:t xml:space="preserve"> – </w:t>
      </w:r>
      <w:r w:rsidR="00872387" w:rsidRPr="001877AB">
        <w:rPr>
          <w:rStyle w:val="SubtitleChar"/>
        </w:rPr>
        <w:t>14</w:t>
      </w:r>
      <w:r w:rsidRPr="001877AB">
        <w:rPr>
          <w:rStyle w:val="SubtitleChar"/>
        </w:rPr>
        <w:t xml:space="preserve"> May</w:t>
      </w:r>
      <w:r w:rsidR="008E5BC8" w:rsidRPr="001877AB">
        <w:rPr>
          <w:rStyle w:val="SubtitleChar"/>
        </w:rPr>
        <w:t xml:space="preserve"> 202</w:t>
      </w:r>
      <w:r w:rsidRPr="001877AB">
        <w:rPr>
          <w:rStyle w:val="SubtitleChar"/>
        </w:rPr>
        <w:t>4</w:t>
      </w:r>
    </w:p>
    <w:sdt>
      <w:sdtPr>
        <w:rPr>
          <w:rFonts w:ascii="Times New Roman" w:eastAsiaTheme="minorHAnsi" w:hAnsi="Times New Roman" w:cs="Times New Roman"/>
          <w:color w:val="auto"/>
          <w:sz w:val="24"/>
          <w:szCs w:val="24"/>
          <w:lang w:val="en-AU"/>
        </w:rPr>
        <w:id w:val="-222756167"/>
        <w:docPartObj>
          <w:docPartGallery w:val="Table of Contents"/>
          <w:docPartUnique/>
        </w:docPartObj>
      </w:sdtPr>
      <w:sdtEndPr>
        <w:rPr>
          <w:rStyle w:val="Hyperlink"/>
          <w:rFonts w:asciiTheme="minorHAnsi" w:hAnsiTheme="minorHAnsi" w:cstheme="minorHAnsi"/>
          <w:color w:val="0563C1" w:themeColor="hyperlink"/>
          <w:u w:val="single"/>
        </w:rPr>
      </w:sdtEndPr>
      <w:sdtContent>
        <w:p w14:paraId="394F358B" w14:textId="77777777" w:rsidR="008E5BC8" w:rsidRPr="007050DE" w:rsidRDefault="008E5BC8" w:rsidP="008E5BC8">
          <w:pPr>
            <w:pStyle w:val="TOCHeading"/>
            <w:rPr>
              <w:rFonts w:asciiTheme="minorHAnsi" w:hAnsiTheme="minorHAnsi" w:cstheme="minorHAnsi"/>
            </w:rPr>
          </w:pPr>
          <w:r w:rsidRPr="007050DE">
            <w:rPr>
              <w:rFonts w:asciiTheme="minorHAnsi" w:hAnsiTheme="minorHAnsi" w:cstheme="minorHAnsi"/>
            </w:rPr>
            <w:t>Contents</w:t>
          </w:r>
        </w:p>
        <w:p w14:paraId="4C5D77D3" w14:textId="67D686E9" w:rsidR="008E5BC8" w:rsidRPr="00236EF1" w:rsidRDefault="00955851">
          <w:pPr>
            <w:pStyle w:val="TOC1"/>
            <w:rPr>
              <w:rStyle w:val="Hyperlink"/>
              <w:rFonts w:asciiTheme="minorHAnsi" w:hAnsiTheme="minorHAnsi" w:cstheme="minorHAnsi"/>
            </w:rPr>
          </w:pPr>
          <w:r w:rsidRPr="00236EF1">
            <w:rPr>
              <w:rStyle w:val="Hyperlink"/>
              <w:rFonts w:asciiTheme="minorHAnsi" w:hAnsiTheme="minorHAnsi" w:cstheme="minorHAnsi"/>
              <w:noProof/>
            </w:rPr>
            <w:fldChar w:fldCharType="begin"/>
          </w:r>
          <w:r w:rsidRPr="00236EF1">
            <w:rPr>
              <w:rStyle w:val="Hyperlink"/>
              <w:rFonts w:asciiTheme="minorHAnsi" w:hAnsiTheme="minorHAnsi" w:cstheme="minorHAnsi"/>
              <w:noProof/>
            </w:rPr>
            <w:instrText xml:space="preserve"> TOC \o "1-1" \h \z \u </w:instrText>
          </w:r>
          <w:r w:rsidRPr="00236EF1">
            <w:rPr>
              <w:rStyle w:val="Hyperlink"/>
              <w:rFonts w:asciiTheme="minorHAnsi" w:hAnsiTheme="minorHAnsi" w:cstheme="minorHAnsi"/>
              <w:noProof/>
            </w:rPr>
            <w:fldChar w:fldCharType="separate"/>
          </w:r>
          <w:hyperlink w:anchor="_Toc122618987" w:history="1">
            <w:r w:rsidR="00961CDD" w:rsidRPr="007050DE">
              <w:rPr>
                <w:rStyle w:val="Hyperlink"/>
                <w:rFonts w:asciiTheme="minorHAnsi" w:hAnsiTheme="minorHAnsi" w:cstheme="minorHAnsi"/>
                <w:noProof/>
              </w:rPr>
              <w:t>NicePak Products Sudocrem</w:t>
            </w:r>
            <w:r w:rsidR="008E5BC8" w:rsidRPr="007050DE">
              <w:rPr>
                <w:rStyle w:val="Hyperlink"/>
                <w:rFonts w:asciiTheme="minorHAnsi" w:hAnsiTheme="minorHAnsi" w:cstheme="minorHAnsi"/>
                <w:noProof/>
              </w:rPr>
              <w:t xml:space="preserve"> – </w:t>
            </w:r>
            <w:r w:rsidR="00961CDD" w:rsidRPr="007050DE">
              <w:rPr>
                <w:rStyle w:val="Hyperlink"/>
                <w:rFonts w:asciiTheme="minorHAnsi" w:hAnsiTheme="minorHAnsi" w:cstheme="minorHAnsi"/>
                <w:noProof/>
              </w:rPr>
              <w:t>NP</w:t>
            </w:r>
            <w:r w:rsidR="008E5BC8" w:rsidRPr="007050DE">
              <w:rPr>
                <w:rStyle w:val="Hyperlink"/>
                <w:rFonts w:asciiTheme="minorHAnsi" w:hAnsiTheme="minorHAnsi" w:cstheme="minorHAnsi"/>
                <w:noProof/>
              </w:rPr>
              <w:t>#01</w:t>
            </w:r>
            <w:r w:rsidR="00961CDD" w:rsidRPr="007050DE">
              <w:rPr>
                <w:rStyle w:val="Hyperlink"/>
                <w:rFonts w:asciiTheme="minorHAnsi" w:hAnsiTheme="minorHAnsi" w:cstheme="minorHAnsi"/>
                <w:noProof/>
              </w:rPr>
              <w:t>MAY</w:t>
            </w:r>
            <w:r w:rsidR="008E5BC8" w:rsidRPr="007050DE">
              <w:rPr>
                <w:rStyle w:val="Hyperlink"/>
                <w:rFonts w:asciiTheme="minorHAnsi" w:hAnsiTheme="minorHAnsi" w:cstheme="minorHAnsi"/>
                <w:noProof/>
              </w:rPr>
              <w:t>202</w:t>
            </w:r>
            <w:r w:rsidR="00961CDD" w:rsidRPr="007050DE">
              <w:rPr>
                <w:rStyle w:val="Hyperlink"/>
                <w:rFonts w:asciiTheme="minorHAnsi" w:hAnsiTheme="minorHAnsi" w:cstheme="minorHAnsi"/>
                <w:noProof/>
              </w:rPr>
              <w:t>4</w:t>
            </w:r>
            <w:r w:rsidR="008E5BC8" w:rsidRPr="00236EF1">
              <w:rPr>
                <w:rStyle w:val="Hyperlink"/>
                <w:rFonts w:asciiTheme="minorHAnsi" w:hAnsiTheme="minorHAnsi" w:cstheme="minorHAnsi"/>
                <w:webHidden/>
              </w:rPr>
              <w:tab/>
            </w:r>
            <w:r w:rsidR="008E5BC8" w:rsidRPr="00236EF1">
              <w:rPr>
                <w:rStyle w:val="Hyperlink"/>
                <w:rFonts w:asciiTheme="minorHAnsi" w:hAnsiTheme="minorHAnsi" w:cstheme="minorHAnsi"/>
                <w:webHidden/>
              </w:rPr>
              <w:fldChar w:fldCharType="begin"/>
            </w:r>
            <w:r w:rsidR="008E5BC8" w:rsidRPr="00236EF1">
              <w:rPr>
                <w:rStyle w:val="Hyperlink"/>
                <w:rFonts w:asciiTheme="minorHAnsi" w:hAnsiTheme="minorHAnsi" w:cstheme="minorHAnsi"/>
                <w:webHidden/>
              </w:rPr>
              <w:instrText xml:space="preserve"> PAGEREF _Toc122618987 \h </w:instrText>
            </w:r>
            <w:r w:rsidR="008E5BC8" w:rsidRPr="00236EF1">
              <w:rPr>
                <w:rStyle w:val="Hyperlink"/>
                <w:rFonts w:asciiTheme="minorHAnsi" w:hAnsiTheme="minorHAnsi" w:cstheme="minorHAnsi"/>
                <w:webHidden/>
              </w:rPr>
            </w:r>
            <w:r w:rsidR="008E5BC8" w:rsidRPr="00236EF1">
              <w:rPr>
                <w:rStyle w:val="Hyperlink"/>
                <w:rFonts w:asciiTheme="minorHAnsi" w:hAnsiTheme="minorHAnsi" w:cstheme="minorHAnsi"/>
                <w:webHidden/>
              </w:rPr>
              <w:fldChar w:fldCharType="separate"/>
            </w:r>
            <w:r w:rsidR="008E5BC8" w:rsidRPr="00236EF1">
              <w:rPr>
                <w:rStyle w:val="Hyperlink"/>
                <w:rFonts w:asciiTheme="minorHAnsi" w:hAnsiTheme="minorHAnsi" w:cstheme="minorHAnsi"/>
                <w:webHidden/>
              </w:rPr>
              <w:t>2</w:t>
            </w:r>
            <w:r w:rsidR="008E5BC8" w:rsidRPr="00236EF1">
              <w:rPr>
                <w:rStyle w:val="Hyperlink"/>
                <w:rFonts w:asciiTheme="minorHAnsi" w:hAnsiTheme="minorHAnsi" w:cstheme="minorHAnsi"/>
                <w:webHidden/>
              </w:rPr>
              <w:fldChar w:fldCharType="end"/>
            </w:r>
          </w:hyperlink>
          <w:r w:rsidRPr="00236EF1">
            <w:rPr>
              <w:rStyle w:val="Hyperlink"/>
              <w:rFonts w:asciiTheme="minorHAnsi" w:hAnsiTheme="minorHAnsi" w:cstheme="minorHAnsi"/>
            </w:rPr>
            <w:fldChar w:fldCharType="end"/>
          </w:r>
        </w:p>
      </w:sdtContent>
    </w:sdt>
    <w:p w14:paraId="1B20F2E1" w14:textId="77777777" w:rsidR="00236EF1" w:rsidRPr="001877AB" w:rsidRDefault="00236EF1" w:rsidP="001877AB">
      <w:r>
        <w:br w:type="page"/>
      </w:r>
    </w:p>
    <w:p w14:paraId="4B9FD86F" w14:textId="59A7F2F8" w:rsidR="00037FD1" w:rsidRPr="001877AB" w:rsidRDefault="00037FD1" w:rsidP="001877AB">
      <w:pPr>
        <w:pStyle w:val="Heading1"/>
      </w:pPr>
      <w:r w:rsidRPr="001877AB">
        <w:lastRenderedPageBreak/>
        <w:t xml:space="preserve">Nice Pak Products </w:t>
      </w:r>
      <w:proofErr w:type="spellStart"/>
      <w:r w:rsidRPr="001877AB">
        <w:t>Sudocrem</w:t>
      </w:r>
      <w:proofErr w:type="spellEnd"/>
      <w:r w:rsidRPr="001877AB">
        <w:t xml:space="preserve"> – NP#01MAY2024</w:t>
      </w:r>
    </w:p>
    <w:p w14:paraId="76CCD0F8" w14:textId="77777777" w:rsidR="00037FD1" w:rsidRPr="001877AB" w:rsidRDefault="00037FD1" w:rsidP="001877AB">
      <w:pPr>
        <w:pStyle w:val="Heading2"/>
      </w:pPr>
      <w:r w:rsidRPr="001877AB">
        <w:t>Proposed Variation on the Stoma Appliance Scheme</w:t>
      </w:r>
    </w:p>
    <w:p w14:paraId="26398DFC" w14:textId="39C22B2C" w:rsidR="00037FD1" w:rsidRPr="007050DE" w:rsidRDefault="00037FD1" w:rsidP="00290299">
      <w:pPr>
        <w:spacing w:before="120" w:after="120" w:line="276" w:lineRule="auto"/>
        <w:rPr>
          <w:rFonts w:asciiTheme="minorHAnsi" w:hAnsiTheme="minorHAnsi" w:cstheme="minorHAnsi"/>
        </w:rPr>
      </w:pPr>
      <w:r w:rsidRPr="007050DE">
        <w:rPr>
          <w:rFonts w:ascii="Calibri" w:eastAsia="Times New Roman" w:hAnsi="Calibri" w:cs="Calibri"/>
        </w:rPr>
        <w:t xml:space="preserve">The applicant, </w:t>
      </w:r>
      <w:proofErr w:type="spellStart"/>
      <w:r w:rsidRPr="007050DE">
        <w:rPr>
          <w:rFonts w:ascii="Calibri" w:eastAsia="Times New Roman" w:hAnsi="Calibri" w:cs="Calibri"/>
        </w:rPr>
        <w:t>NicePak</w:t>
      </w:r>
      <w:proofErr w:type="spellEnd"/>
      <w:r w:rsidRPr="007050DE">
        <w:rPr>
          <w:rFonts w:ascii="Calibri" w:eastAsia="Times New Roman" w:hAnsi="Calibri" w:cs="Calibri"/>
        </w:rPr>
        <w:t xml:space="preserve">, sought a </w:t>
      </w:r>
      <w:r w:rsidR="00F4414D" w:rsidRPr="003E490D">
        <w:rPr>
          <w:rFonts w:ascii="Calibri" w:eastAsia="Times New Roman" w:hAnsi="Calibri" w:cs="Calibri"/>
        </w:rPr>
        <w:t>variation</w:t>
      </w:r>
      <w:r w:rsidRPr="007050DE">
        <w:rPr>
          <w:rFonts w:ascii="Calibri" w:eastAsia="Times New Roman" w:hAnsi="Calibri" w:cs="Calibri"/>
        </w:rPr>
        <w:t xml:space="preserve"> in </w:t>
      </w:r>
      <w:r w:rsidRPr="00002503">
        <w:rPr>
          <w:rFonts w:ascii="Calibri" w:eastAsia="Times New Roman" w:hAnsi="Calibri" w:cs="Calibri"/>
        </w:rPr>
        <w:t>price</w:t>
      </w:r>
      <w:r w:rsidRPr="007050DE">
        <w:rPr>
          <w:rFonts w:ascii="Calibri" w:eastAsia="Times New Roman" w:hAnsi="Calibri" w:cs="Calibri"/>
        </w:rPr>
        <w:t xml:space="preserve"> to the current listing of </w:t>
      </w:r>
      <w:proofErr w:type="spellStart"/>
      <w:r w:rsidR="00F4414D" w:rsidRPr="007050DE">
        <w:rPr>
          <w:rFonts w:ascii="Calibri" w:eastAsia="Times New Roman" w:hAnsi="Calibri" w:cs="Calibri"/>
        </w:rPr>
        <w:t>NicePak</w:t>
      </w:r>
      <w:proofErr w:type="spellEnd"/>
      <w:r w:rsidR="00F4414D" w:rsidRPr="007050DE">
        <w:rPr>
          <w:rFonts w:ascii="Calibri" w:eastAsia="Times New Roman" w:hAnsi="Calibri" w:cs="Calibri"/>
        </w:rPr>
        <w:t xml:space="preserve"> </w:t>
      </w:r>
      <w:r w:rsidR="007C7433">
        <w:rPr>
          <w:rFonts w:ascii="Calibri" w:eastAsia="Times New Roman" w:hAnsi="Calibri" w:cs="Calibri"/>
        </w:rPr>
        <w:t>P</w:t>
      </w:r>
      <w:r w:rsidR="00F4414D" w:rsidRPr="007050DE">
        <w:rPr>
          <w:rFonts w:ascii="Calibri" w:eastAsia="Times New Roman" w:hAnsi="Calibri" w:cs="Calibri"/>
        </w:rPr>
        <w:t xml:space="preserve">roducts </w:t>
      </w:r>
      <w:proofErr w:type="spellStart"/>
      <w:r w:rsidRPr="007050DE">
        <w:rPr>
          <w:rFonts w:asciiTheme="minorHAnsi" w:hAnsiTheme="minorHAnsi" w:cstheme="minorHAnsi"/>
        </w:rPr>
        <w:t>Sudocrem</w:t>
      </w:r>
      <w:proofErr w:type="spellEnd"/>
      <w:r w:rsidRPr="007050DE">
        <w:rPr>
          <w:rFonts w:asciiTheme="minorHAnsi" w:hAnsiTheme="minorHAnsi" w:cstheme="minorHAnsi"/>
        </w:rPr>
        <w:t xml:space="preserve"> (SAS Code 3979K) in subgroup </w:t>
      </w:r>
      <w:r w:rsidRPr="00002503">
        <w:rPr>
          <w:rFonts w:asciiTheme="minorHAnsi" w:hAnsiTheme="minorHAnsi" w:cstheme="minorHAnsi"/>
        </w:rPr>
        <w:t>9(f)</w:t>
      </w:r>
      <w:r w:rsidRPr="007050DE">
        <w:rPr>
          <w:rFonts w:asciiTheme="minorHAnsi" w:hAnsiTheme="minorHAnsi" w:cstheme="minorHAnsi"/>
        </w:rPr>
        <w:t xml:space="preserve"> of the Stoma Appliance Scheme (SAS) Schedule. The product, </w:t>
      </w:r>
      <w:r w:rsidR="006A31D4" w:rsidRPr="00002503">
        <w:rPr>
          <w:rFonts w:asciiTheme="minorHAnsi" w:hAnsiTheme="minorHAnsi" w:cstheme="minorHAnsi"/>
        </w:rPr>
        <w:t xml:space="preserve">including </w:t>
      </w:r>
      <w:r w:rsidRPr="00002503">
        <w:rPr>
          <w:rFonts w:asciiTheme="minorHAnsi" w:hAnsiTheme="minorHAnsi" w:cstheme="minorHAnsi"/>
        </w:rPr>
        <w:t>one variant</w:t>
      </w:r>
      <w:r w:rsidR="007C7433">
        <w:rPr>
          <w:rFonts w:asciiTheme="minorHAnsi" w:hAnsiTheme="minorHAnsi" w:cstheme="minorHAnsi"/>
        </w:rPr>
        <w:t>,</w:t>
      </w:r>
      <w:r w:rsidRPr="007050DE">
        <w:rPr>
          <w:rFonts w:asciiTheme="minorHAnsi" w:hAnsiTheme="minorHAnsi" w:cstheme="minorHAnsi"/>
        </w:rPr>
        <w:t xml:space="preserve"> is currently listed at a unit price of </w:t>
      </w:r>
      <w:r w:rsidRPr="00002503">
        <w:rPr>
          <w:rFonts w:asciiTheme="minorHAnsi" w:hAnsiTheme="minorHAnsi" w:cstheme="minorHAnsi"/>
        </w:rPr>
        <w:t>$3.30</w:t>
      </w:r>
      <w:r w:rsidRPr="007050DE">
        <w:rPr>
          <w:rFonts w:asciiTheme="minorHAnsi" w:hAnsiTheme="minorHAnsi" w:cstheme="minorHAnsi"/>
        </w:rPr>
        <w:t xml:space="preserve">, </w:t>
      </w:r>
      <w:r w:rsidRPr="00002503">
        <w:rPr>
          <w:rFonts w:asciiTheme="minorHAnsi" w:hAnsiTheme="minorHAnsi" w:cstheme="minorHAnsi"/>
        </w:rPr>
        <w:t>with a pack size of one</w:t>
      </w:r>
      <w:r w:rsidRPr="007050DE">
        <w:rPr>
          <w:rFonts w:asciiTheme="minorHAnsi" w:hAnsiTheme="minorHAnsi" w:cstheme="minorHAnsi"/>
        </w:rPr>
        <w:t xml:space="preserve"> and a maximum monthly quantity of </w:t>
      </w:r>
      <w:r w:rsidR="001E31AE" w:rsidRPr="00002503">
        <w:rPr>
          <w:rFonts w:asciiTheme="minorHAnsi" w:hAnsiTheme="minorHAnsi" w:cstheme="minorHAnsi"/>
        </w:rPr>
        <w:t>one unit</w:t>
      </w:r>
      <w:r w:rsidRPr="007050DE">
        <w:rPr>
          <w:rFonts w:asciiTheme="minorHAnsi" w:hAnsiTheme="minorHAnsi" w:cstheme="minorHAnsi"/>
        </w:rPr>
        <w:t>.</w:t>
      </w:r>
    </w:p>
    <w:p w14:paraId="1A90CB7F" w14:textId="7EDD024A" w:rsidR="00037FD1" w:rsidRPr="001877AB" w:rsidRDefault="00037FD1" w:rsidP="001877AB">
      <w:pPr>
        <w:pStyle w:val="Heading2"/>
      </w:pPr>
      <w:r w:rsidRPr="001877AB">
        <w:t>Variation</w:t>
      </w:r>
      <w:r w:rsidR="006A31D4" w:rsidRPr="001877AB">
        <w:t xml:space="preserve"> sought</w:t>
      </w:r>
      <w:r w:rsidRPr="001877AB">
        <w:t xml:space="preserve"> </w:t>
      </w:r>
    </w:p>
    <w:p w14:paraId="3C95E918" w14:textId="7E4A6F30" w:rsidR="006A31D4" w:rsidRPr="00002503" w:rsidRDefault="006A31D4" w:rsidP="00290299">
      <w:pPr>
        <w:spacing w:before="120" w:after="120" w:line="276" w:lineRule="auto"/>
        <w:rPr>
          <w:rFonts w:ascii="Calibri" w:eastAsia="Times New Roman" w:hAnsi="Calibri" w:cs="Calibri"/>
        </w:rPr>
      </w:pPr>
      <w:r w:rsidRPr="00002503">
        <w:rPr>
          <w:rFonts w:ascii="Calibri" w:eastAsia="Times New Roman" w:hAnsi="Calibri" w:cs="Calibri"/>
        </w:rPr>
        <w:t xml:space="preserve">The applicant requested an increase in the product price from $3.300 to $3.600 per unit. </w:t>
      </w:r>
    </w:p>
    <w:p w14:paraId="1C988ED9" w14:textId="23ACD1C2" w:rsidR="001E31AE" w:rsidRPr="001877AB" w:rsidRDefault="00037FD1" w:rsidP="001877AB">
      <w:pPr>
        <w:pStyle w:val="Heading2"/>
      </w:pPr>
      <w:r w:rsidRPr="001877AB">
        <w:t>Background</w:t>
      </w:r>
    </w:p>
    <w:p w14:paraId="173E2A66" w14:textId="0E8C8E2D" w:rsidR="00037FD1" w:rsidRPr="007050DE" w:rsidRDefault="007C7433" w:rsidP="00290299">
      <w:pPr>
        <w:spacing w:before="120" w:after="120" w:line="276" w:lineRule="auto"/>
        <w:rPr>
          <w:rFonts w:ascii="Calibri" w:eastAsia="Times New Roman" w:hAnsi="Calibri" w:cs="Calibri"/>
        </w:rPr>
      </w:pPr>
      <w:r w:rsidRPr="007050DE">
        <w:rPr>
          <w:rFonts w:ascii="Calibri" w:eastAsia="Times New Roman" w:hAnsi="Calibri" w:cs="Calibri"/>
        </w:rPr>
        <w:t>This product was first listed on the SAS Schedule on 1 July 2014.</w:t>
      </w:r>
      <w:r>
        <w:rPr>
          <w:rFonts w:ascii="Calibri" w:eastAsia="Times New Roman" w:hAnsi="Calibri" w:cs="Calibri"/>
        </w:rPr>
        <w:t xml:space="preserve"> </w:t>
      </w:r>
      <w:r w:rsidR="00B927F1" w:rsidRPr="007050DE">
        <w:rPr>
          <w:rFonts w:asciiTheme="minorHAnsi" w:hAnsiTheme="minorHAnsi" w:cstheme="minorHAnsi"/>
        </w:rPr>
        <w:t xml:space="preserve">This was the Stoma Product Assessment Panel’s (the Panel) </w:t>
      </w:r>
      <w:r w:rsidR="00B927F1" w:rsidRPr="00002503">
        <w:rPr>
          <w:rFonts w:asciiTheme="minorHAnsi" w:hAnsiTheme="minorHAnsi" w:cstheme="minorHAnsi"/>
        </w:rPr>
        <w:t>second</w:t>
      </w:r>
      <w:r w:rsidR="00B927F1" w:rsidRPr="007050DE">
        <w:rPr>
          <w:rFonts w:asciiTheme="minorHAnsi" w:hAnsiTheme="minorHAnsi" w:cstheme="minorHAnsi"/>
        </w:rPr>
        <w:t xml:space="preserve"> consideration o</w:t>
      </w:r>
      <w:r w:rsidR="001E31AE" w:rsidRPr="007050DE">
        <w:rPr>
          <w:rFonts w:asciiTheme="minorHAnsi" w:hAnsiTheme="minorHAnsi" w:cstheme="minorHAnsi"/>
        </w:rPr>
        <w:t>f a price variation for the product</w:t>
      </w:r>
      <w:r w:rsidR="00B927F1" w:rsidRPr="007050DE">
        <w:rPr>
          <w:rFonts w:asciiTheme="minorHAnsi" w:hAnsiTheme="minorHAnsi" w:cstheme="minorHAnsi"/>
        </w:rPr>
        <w:t xml:space="preserve">, with a </w:t>
      </w:r>
      <w:r w:rsidR="00F4414D" w:rsidRPr="007050DE">
        <w:rPr>
          <w:rFonts w:asciiTheme="minorHAnsi" w:hAnsiTheme="minorHAnsi" w:cstheme="minorHAnsi"/>
        </w:rPr>
        <w:t xml:space="preserve">previous </w:t>
      </w:r>
      <w:r w:rsidR="00AE2ECD">
        <w:rPr>
          <w:rFonts w:asciiTheme="minorHAnsi" w:hAnsiTheme="minorHAnsi" w:cstheme="minorHAnsi"/>
        </w:rPr>
        <w:t>request</w:t>
      </w:r>
      <w:r w:rsidR="00AE2ECD" w:rsidRPr="007050DE">
        <w:rPr>
          <w:rFonts w:asciiTheme="minorHAnsi" w:hAnsiTheme="minorHAnsi" w:cstheme="minorHAnsi"/>
        </w:rPr>
        <w:t xml:space="preserve"> </w:t>
      </w:r>
      <w:r w:rsidR="00B927F1" w:rsidRPr="007050DE">
        <w:rPr>
          <w:rFonts w:asciiTheme="minorHAnsi" w:hAnsiTheme="minorHAnsi" w:cstheme="minorHAnsi"/>
        </w:rPr>
        <w:t xml:space="preserve">rejected </w:t>
      </w:r>
      <w:r w:rsidR="001E31AE" w:rsidRPr="007050DE">
        <w:rPr>
          <w:rFonts w:asciiTheme="minorHAnsi" w:hAnsiTheme="minorHAnsi" w:cstheme="minorHAnsi"/>
        </w:rPr>
        <w:t>at</w:t>
      </w:r>
      <w:r w:rsidR="00B927F1" w:rsidRPr="007050DE">
        <w:rPr>
          <w:rFonts w:asciiTheme="minorHAnsi" w:hAnsiTheme="minorHAnsi" w:cstheme="minorHAnsi"/>
        </w:rPr>
        <w:t xml:space="preserve"> the October 2022 meeting. </w:t>
      </w:r>
    </w:p>
    <w:p w14:paraId="46ED40B4" w14:textId="7016F018" w:rsidR="00037FD1" w:rsidRPr="001877AB" w:rsidRDefault="007C7433" w:rsidP="001877AB">
      <w:pPr>
        <w:pStyle w:val="Heading2"/>
      </w:pPr>
      <w:r w:rsidRPr="001877AB">
        <w:t xml:space="preserve">Economic and </w:t>
      </w:r>
      <w:r w:rsidR="00037FD1" w:rsidRPr="001877AB">
        <w:t>Financial Analysis</w:t>
      </w:r>
    </w:p>
    <w:p w14:paraId="28A1AC5A" w14:textId="0C742D11" w:rsidR="006A31D4" w:rsidRDefault="006A31D4" w:rsidP="00290299">
      <w:pPr>
        <w:spacing w:line="276" w:lineRule="auto"/>
        <w:rPr>
          <w:rFonts w:asciiTheme="minorHAnsi" w:hAnsiTheme="minorHAnsi" w:cstheme="minorHAnsi"/>
        </w:rPr>
      </w:pPr>
      <w:r w:rsidRPr="00002503">
        <w:rPr>
          <w:rFonts w:asciiTheme="minorHAnsi" w:hAnsiTheme="minorHAnsi" w:cstheme="minorHAnsi"/>
        </w:rPr>
        <w:t>Based on current utilisation</w:t>
      </w:r>
      <w:r w:rsidR="007C7433">
        <w:rPr>
          <w:rFonts w:asciiTheme="minorHAnsi" w:hAnsiTheme="minorHAnsi" w:cstheme="minorHAnsi"/>
        </w:rPr>
        <w:t>,</w:t>
      </w:r>
      <w:r w:rsidRPr="00002503">
        <w:rPr>
          <w:rFonts w:asciiTheme="minorHAnsi" w:hAnsiTheme="minorHAnsi" w:cstheme="minorHAnsi"/>
        </w:rPr>
        <w:t xml:space="preserve"> if the Panel recommended the </w:t>
      </w:r>
      <w:r w:rsidR="007C7433">
        <w:rPr>
          <w:rFonts w:asciiTheme="minorHAnsi" w:hAnsiTheme="minorHAnsi" w:cstheme="minorHAnsi"/>
        </w:rPr>
        <w:t>increase</w:t>
      </w:r>
      <w:r w:rsidR="007C7433" w:rsidRPr="00002503">
        <w:rPr>
          <w:rFonts w:asciiTheme="minorHAnsi" w:hAnsiTheme="minorHAnsi" w:cstheme="minorHAnsi"/>
        </w:rPr>
        <w:t xml:space="preserve"> </w:t>
      </w:r>
      <w:r w:rsidRPr="00002503">
        <w:rPr>
          <w:rFonts w:asciiTheme="minorHAnsi" w:hAnsiTheme="minorHAnsi" w:cstheme="minorHAnsi"/>
        </w:rPr>
        <w:t>in unit price</w:t>
      </w:r>
      <w:r w:rsidR="007C7433">
        <w:rPr>
          <w:rFonts w:asciiTheme="minorHAnsi" w:hAnsiTheme="minorHAnsi" w:cstheme="minorHAnsi"/>
        </w:rPr>
        <w:t>,</w:t>
      </w:r>
      <w:r w:rsidRPr="00002503">
        <w:rPr>
          <w:rFonts w:asciiTheme="minorHAnsi" w:hAnsiTheme="minorHAnsi" w:cstheme="minorHAnsi"/>
        </w:rPr>
        <w:t xml:space="preserve"> it would </w:t>
      </w:r>
      <w:r w:rsidR="007C7433">
        <w:rPr>
          <w:rFonts w:asciiTheme="minorHAnsi" w:hAnsiTheme="minorHAnsi" w:cstheme="minorHAnsi"/>
        </w:rPr>
        <w:t xml:space="preserve">be expected to </w:t>
      </w:r>
      <w:r w:rsidRPr="00002503">
        <w:rPr>
          <w:rFonts w:asciiTheme="minorHAnsi" w:hAnsiTheme="minorHAnsi" w:cstheme="minorHAnsi"/>
        </w:rPr>
        <w:t xml:space="preserve">result in a modest increase to SAS expenditure. </w:t>
      </w:r>
    </w:p>
    <w:p w14:paraId="6A07393A" w14:textId="3674BAA3" w:rsidR="007C7433" w:rsidRPr="00002503" w:rsidRDefault="007C7433" w:rsidP="00290299">
      <w:pPr>
        <w:spacing w:line="276" w:lineRule="auto"/>
        <w:rPr>
          <w:rFonts w:asciiTheme="minorHAnsi" w:hAnsiTheme="minorHAnsi" w:cstheme="minorHAnsi"/>
        </w:rPr>
      </w:pPr>
      <w:r>
        <w:rPr>
          <w:rFonts w:asciiTheme="minorHAnsi" w:hAnsiTheme="minorHAnsi" w:cstheme="minorHAnsi"/>
        </w:rPr>
        <w:t xml:space="preserve">The Panel considered </w:t>
      </w:r>
      <w:r w:rsidR="00AE2ECD">
        <w:rPr>
          <w:rFonts w:asciiTheme="minorHAnsi" w:hAnsiTheme="minorHAnsi" w:cstheme="minorHAnsi"/>
        </w:rPr>
        <w:t>that</w:t>
      </w:r>
      <w:r>
        <w:rPr>
          <w:rFonts w:asciiTheme="minorHAnsi" w:hAnsiTheme="minorHAnsi" w:cstheme="minorHAnsi"/>
        </w:rPr>
        <w:t xml:space="preserve"> the</w:t>
      </w:r>
      <w:r w:rsidR="00D24451">
        <w:rPr>
          <w:rFonts w:asciiTheme="minorHAnsi" w:hAnsiTheme="minorHAnsi" w:cstheme="minorHAnsi"/>
        </w:rPr>
        <w:t xml:space="preserve"> evidence provided in the application and</w:t>
      </w:r>
      <w:r>
        <w:rPr>
          <w:rFonts w:asciiTheme="minorHAnsi" w:hAnsiTheme="minorHAnsi" w:cstheme="minorHAnsi"/>
        </w:rPr>
        <w:t xml:space="preserve"> </w:t>
      </w:r>
      <w:r w:rsidR="008E1C48">
        <w:rPr>
          <w:rFonts w:asciiTheme="minorHAnsi" w:hAnsiTheme="minorHAnsi" w:cstheme="minorHAnsi"/>
        </w:rPr>
        <w:t xml:space="preserve">additional </w:t>
      </w:r>
      <w:r>
        <w:rPr>
          <w:rFonts w:asciiTheme="minorHAnsi" w:hAnsiTheme="minorHAnsi" w:cstheme="minorHAnsi"/>
        </w:rPr>
        <w:t xml:space="preserve">information provided by the applicant </w:t>
      </w:r>
      <w:r w:rsidR="00D24451">
        <w:rPr>
          <w:rFonts w:asciiTheme="minorHAnsi" w:hAnsiTheme="minorHAnsi" w:cstheme="minorHAnsi"/>
        </w:rPr>
        <w:t xml:space="preserve">were </w:t>
      </w:r>
      <w:r w:rsidR="00AE2ECD">
        <w:rPr>
          <w:rFonts w:asciiTheme="minorHAnsi" w:hAnsiTheme="minorHAnsi" w:cstheme="minorHAnsi"/>
        </w:rPr>
        <w:t>in</w:t>
      </w:r>
      <w:r>
        <w:rPr>
          <w:rFonts w:asciiTheme="minorHAnsi" w:hAnsiTheme="minorHAnsi" w:cstheme="minorHAnsi"/>
        </w:rPr>
        <w:t>sufficient to demonstrate cost-effectiveness of the product at the increased price.</w:t>
      </w:r>
    </w:p>
    <w:p w14:paraId="7AB70C7B" w14:textId="77777777" w:rsidR="00037FD1" w:rsidRPr="001877AB" w:rsidRDefault="00037FD1" w:rsidP="001877AB">
      <w:pPr>
        <w:pStyle w:val="Heading2"/>
      </w:pPr>
      <w:r w:rsidRPr="001877AB">
        <w:t>Recommendation</w:t>
      </w:r>
    </w:p>
    <w:p w14:paraId="25A3AD8B" w14:textId="3728D502" w:rsidR="00B927F1" w:rsidRPr="007050DE" w:rsidRDefault="00B927F1" w:rsidP="00290299">
      <w:pPr>
        <w:spacing w:line="276" w:lineRule="auto"/>
        <w:rPr>
          <w:rFonts w:asciiTheme="minorHAnsi" w:hAnsiTheme="minorHAnsi" w:cstheme="minorHAnsi"/>
        </w:rPr>
      </w:pPr>
      <w:r w:rsidRPr="00002503">
        <w:rPr>
          <w:rFonts w:asciiTheme="minorHAnsi" w:hAnsiTheme="minorHAnsi" w:cstheme="minorHAnsi"/>
        </w:rPr>
        <w:t>The Panel rejected the application for a price</w:t>
      </w:r>
      <w:r w:rsidR="0071552D" w:rsidRPr="00002503">
        <w:rPr>
          <w:rFonts w:asciiTheme="minorHAnsi" w:hAnsiTheme="minorHAnsi" w:cstheme="minorHAnsi"/>
        </w:rPr>
        <w:t xml:space="preserve"> </w:t>
      </w:r>
      <w:r w:rsidR="006A31D4" w:rsidRPr="00002503">
        <w:rPr>
          <w:rFonts w:asciiTheme="minorHAnsi" w:hAnsiTheme="minorHAnsi" w:cstheme="minorHAnsi"/>
        </w:rPr>
        <w:t>increase</w:t>
      </w:r>
      <w:r w:rsidR="0071552D" w:rsidRPr="00002503">
        <w:rPr>
          <w:rFonts w:asciiTheme="minorHAnsi" w:hAnsiTheme="minorHAnsi" w:cstheme="minorHAnsi"/>
        </w:rPr>
        <w:t xml:space="preserve"> </w:t>
      </w:r>
      <w:r w:rsidRPr="00002503">
        <w:rPr>
          <w:rFonts w:asciiTheme="minorHAnsi" w:hAnsiTheme="minorHAnsi" w:cstheme="minorHAnsi"/>
        </w:rPr>
        <w:t xml:space="preserve">for the Nice Pak Products </w:t>
      </w:r>
      <w:proofErr w:type="spellStart"/>
      <w:r w:rsidRPr="00002503">
        <w:rPr>
          <w:rFonts w:asciiTheme="minorHAnsi" w:hAnsiTheme="minorHAnsi" w:cstheme="minorHAnsi"/>
        </w:rPr>
        <w:t>Sudocrem</w:t>
      </w:r>
      <w:proofErr w:type="spellEnd"/>
      <w:r w:rsidR="001005B4" w:rsidRPr="00002503">
        <w:rPr>
          <w:rFonts w:asciiTheme="minorHAnsi" w:hAnsiTheme="minorHAnsi" w:cstheme="minorHAnsi"/>
        </w:rPr>
        <w:t xml:space="preserve">. </w:t>
      </w:r>
      <w:r w:rsidR="006A31D4" w:rsidRPr="007050DE">
        <w:rPr>
          <w:rFonts w:asciiTheme="minorHAnsi" w:hAnsiTheme="minorHAnsi" w:cstheme="minorHAnsi"/>
        </w:rPr>
        <w:t>The Panel noted the secretariat sought additional information</w:t>
      </w:r>
      <w:r w:rsidR="001005B4" w:rsidRPr="007050DE">
        <w:rPr>
          <w:rFonts w:asciiTheme="minorHAnsi" w:hAnsiTheme="minorHAnsi" w:cstheme="minorHAnsi"/>
        </w:rPr>
        <w:t xml:space="preserve"> from the product sponsor, </w:t>
      </w:r>
      <w:proofErr w:type="spellStart"/>
      <w:r w:rsidR="001005B4" w:rsidRPr="007050DE">
        <w:rPr>
          <w:rFonts w:asciiTheme="minorHAnsi" w:hAnsiTheme="minorHAnsi" w:cstheme="minorHAnsi"/>
        </w:rPr>
        <w:t>NicePak</w:t>
      </w:r>
      <w:proofErr w:type="spellEnd"/>
      <w:r w:rsidR="001005B4" w:rsidRPr="007050DE">
        <w:rPr>
          <w:rFonts w:asciiTheme="minorHAnsi" w:hAnsiTheme="minorHAnsi" w:cstheme="minorHAnsi"/>
        </w:rPr>
        <w:t xml:space="preserve"> </w:t>
      </w:r>
      <w:r w:rsidR="006A31D4" w:rsidRPr="007050DE">
        <w:rPr>
          <w:rFonts w:asciiTheme="minorHAnsi" w:hAnsiTheme="minorHAnsi" w:cstheme="minorHAnsi"/>
        </w:rPr>
        <w:t xml:space="preserve">to support the request prior to the 14 May 2024 meeting. </w:t>
      </w:r>
      <w:r w:rsidR="0071552D" w:rsidRPr="007050DE">
        <w:rPr>
          <w:rFonts w:asciiTheme="minorHAnsi" w:hAnsiTheme="minorHAnsi" w:cstheme="minorHAnsi"/>
        </w:rPr>
        <w:t>The Panel noted the application</w:t>
      </w:r>
      <w:r w:rsidR="008E1C48">
        <w:rPr>
          <w:rFonts w:asciiTheme="minorHAnsi" w:hAnsiTheme="minorHAnsi" w:cstheme="minorHAnsi"/>
        </w:rPr>
        <w:t xml:space="preserve"> and </w:t>
      </w:r>
      <w:r w:rsidR="00955851">
        <w:rPr>
          <w:rFonts w:asciiTheme="minorHAnsi" w:hAnsiTheme="minorHAnsi" w:cstheme="minorHAnsi"/>
        </w:rPr>
        <w:t xml:space="preserve">the </w:t>
      </w:r>
      <w:r w:rsidR="008E1C48">
        <w:rPr>
          <w:rFonts w:asciiTheme="minorHAnsi" w:hAnsiTheme="minorHAnsi" w:cstheme="minorHAnsi"/>
        </w:rPr>
        <w:t>additional information provided</w:t>
      </w:r>
      <w:r w:rsidR="00955851">
        <w:rPr>
          <w:rFonts w:asciiTheme="minorHAnsi" w:hAnsiTheme="minorHAnsi" w:cstheme="minorHAnsi"/>
        </w:rPr>
        <w:t xml:space="preserve"> by the product sponsor</w:t>
      </w:r>
      <w:r w:rsidR="0071552D" w:rsidRPr="007050DE">
        <w:rPr>
          <w:rFonts w:asciiTheme="minorHAnsi" w:hAnsiTheme="minorHAnsi" w:cstheme="minorHAnsi"/>
        </w:rPr>
        <w:t xml:space="preserve"> did not </w:t>
      </w:r>
      <w:r w:rsidR="00D24451">
        <w:rPr>
          <w:rFonts w:asciiTheme="minorHAnsi" w:hAnsiTheme="minorHAnsi" w:cstheme="minorHAnsi"/>
        </w:rPr>
        <w:t>include</w:t>
      </w:r>
      <w:r w:rsidR="00D24451" w:rsidRPr="007050DE">
        <w:rPr>
          <w:rFonts w:asciiTheme="minorHAnsi" w:hAnsiTheme="minorHAnsi" w:cstheme="minorHAnsi"/>
        </w:rPr>
        <w:t xml:space="preserve"> </w:t>
      </w:r>
      <w:r w:rsidR="00D24451">
        <w:rPr>
          <w:rFonts w:asciiTheme="minorHAnsi" w:hAnsiTheme="minorHAnsi" w:cstheme="minorHAnsi"/>
        </w:rPr>
        <w:t xml:space="preserve">sufficient </w:t>
      </w:r>
      <w:r w:rsidR="0071552D" w:rsidRPr="007050DE">
        <w:rPr>
          <w:rFonts w:asciiTheme="minorHAnsi" w:hAnsiTheme="minorHAnsi" w:cstheme="minorHAnsi"/>
        </w:rPr>
        <w:t>evidence</w:t>
      </w:r>
      <w:r w:rsidR="007C7433">
        <w:rPr>
          <w:rFonts w:asciiTheme="minorHAnsi" w:hAnsiTheme="minorHAnsi" w:cstheme="minorHAnsi"/>
        </w:rPr>
        <w:t xml:space="preserve"> regarding cost-effectiveness at the increased price</w:t>
      </w:r>
      <w:r w:rsidR="0071552D" w:rsidRPr="007050DE">
        <w:rPr>
          <w:rFonts w:asciiTheme="minorHAnsi" w:hAnsiTheme="minorHAnsi" w:cstheme="minorHAnsi"/>
        </w:rPr>
        <w:t xml:space="preserve"> to support </w:t>
      </w:r>
      <w:r w:rsidR="006A31D4" w:rsidRPr="007050DE">
        <w:rPr>
          <w:rFonts w:asciiTheme="minorHAnsi" w:hAnsiTheme="minorHAnsi" w:cstheme="minorHAnsi"/>
        </w:rPr>
        <w:t>the requested</w:t>
      </w:r>
      <w:r w:rsidR="0071552D" w:rsidRPr="007050DE">
        <w:rPr>
          <w:rFonts w:asciiTheme="minorHAnsi" w:hAnsiTheme="minorHAnsi" w:cstheme="minorHAnsi"/>
        </w:rPr>
        <w:t xml:space="preserve"> price </w:t>
      </w:r>
      <w:r w:rsidR="006A31D4" w:rsidRPr="007050DE">
        <w:rPr>
          <w:rFonts w:asciiTheme="minorHAnsi" w:hAnsiTheme="minorHAnsi" w:cstheme="minorHAnsi"/>
        </w:rPr>
        <w:t>increase</w:t>
      </w:r>
      <w:r w:rsidR="0071552D" w:rsidRPr="007050DE">
        <w:rPr>
          <w:rFonts w:asciiTheme="minorHAnsi" w:hAnsiTheme="minorHAnsi" w:cstheme="minorHAnsi"/>
        </w:rPr>
        <w:t xml:space="preserve">. </w:t>
      </w:r>
    </w:p>
    <w:p w14:paraId="11657982" w14:textId="77777777" w:rsidR="00037FD1" w:rsidRPr="001877AB" w:rsidRDefault="00037FD1" w:rsidP="001877AB">
      <w:pPr>
        <w:pStyle w:val="Heading2"/>
      </w:pPr>
      <w:r w:rsidRPr="001877AB">
        <w:t>Context for Recommendation</w:t>
      </w:r>
    </w:p>
    <w:p w14:paraId="1E1F0EEF" w14:textId="4EDB858D" w:rsidR="009F5BD4" w:rsidRPr="007050DE" w:rsidRDefault="009F5BD4" w:rsidP="00290299">
      <w:pPr>
        <w:spacing w:line="276" w:lineRule="auto"/>
        <w:rPr>
          <w:rFonts w:asciiTheme="minorHAnsi" w:hAnsiTheme="minorHAnsi" w:cstheme="minorHAnsi"/>
        </w:rPr>
      </w:pPr>
      <w:r w:rsidRPr="007050DE">
        <w:rPr>
          <w:rFonts w:asciiTheme="minorHAnsi" w:hAnsiTheme="minorHAnsi" w:cstheme="minorHAnsi"/>
        </w:rPr>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w:t>
      </w:r>
      <w:r w:rsidR="007C7433">
        <w:rPr>
          <w:rFonts w:asciiTheme="minorHAnsi" w:hAnsiTheme="minorHAnsi" w:cstheme="minorHAnsi"/>
        </w:rPr>
        <w:t>n applicant</w:t>
      </w:r>
      <w:r w:rsidRPr="007050DE">
        <w:rPr>
          <w:rFonts w:asciiTheme="minorHAnsi" w:hAnsiTheme="minorHAnsi" w:cstheme="minorHAnsi"/>
        </w:rPr>
        <w:t xml:space="preserve"> can resubmit to the Panel following advice not to recommend listing or changes to a listing. The Panel is an advisory committee and as such its recommendations are non-binding on Government. All Panel recommendations are subject to Government approval. </w:t>
      </w:r>
    </w:p>
    <w:p w14:paraId="1814D1E6" w14:textId="77777777" w:rsidR="00037FD1" w:rsidRPr="001877AB" w:rsidRDefault="00037FD1" w:rsidP="001877AB">
      <w:pPr>
        <w:pStyle w:val="Heading2"/>
      </w:pPr>
      <w:r w:rsidRPr="001877AB">
        <w:lastRenderedPageBreak/>
        <w:t>Applicant’s Comment</w:t>
      </w:r>
    </w:p>
    <w:bookmarkEnd w:id="0"/>
    <w:bookmarkEnd w:id="1"/>
    <w:p w14:paraId="1B141CD3" w14:textId="45C6C8EB" w:rsidR="00280050" w:rsidRPr="00B7083F" w:rsidRDefault="002E09A8" w:rsidP="00290299">
      <w:pPr>
        <w:spacing w:line="276" w:lineRule="auto"/>
        <w:rPr>
          <w:rFonts w:ascii="Calibri" w:hAnsi="Calibri" w:cs="Calibri"/>
        </w:rPr>
      </w:pPr>
      <w:r>
        <w:rPr>
          <w:rFonts w:ascii="Calibri" w:hAnsi="Calibri" w:cs="Calibri"/>
        </w:rPr>
        <w:t>The applicant noted the recommendation.</w:t>
      </w:r>
    </w:p>
    <w:sectPr w:rsidR="00280050" w:rsidRPr="00B7083F">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57510" w14:textId="77777777" w:rsidR="00633D29" w:rsidRDefault="00633D29" w:rsidP="008E5BC8">
      <w:pPr>
        <w:spacing w:after="0" w:line="240" w:lineRule="auto"/>
      </w:pPr>
      <w:r>
        <w:separator/>
      </w:r>
    </w:p>
  </w:endnote>
  <w:endnote w:type="continuationSeparator" w:id="0">
    <w:p w14:paraId="2C63B34C" w14:textId="77777777" w:rsidR="00633D29" w:rsidRDefault="00633D29" w:rsidP="008E5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995364"/>
      <w:docPartObj>
        <w:docPartGallery w:val="Page Numbers (Bottom of Page)"/>
        <w:docPartUnique/>
      </w:docPartObj>
    </w:sdtPr>
    <w:sdtEndPr>
      <w:rPr>
        <w:rFonts w:asciiTheme="minorHAnsi" w:hAnsiTheme="minorHAnsi" w:cstheme="minorHAnsi"/>
        <w:noProof/>
      </w:rPr>
    </w:sdtEndPr>
    <w:sdtContent>
      <w:p w14:paraId="64F1F855" w14:textId="2E02380F" w:rsidR="008E5BC8" w:rsidRPr="008E5BC8" w:rsidRDefault="008E5BC8">
        <w:pPr>
          <w:pStyle w:val="Footer"/>
          <w:jc w:val="right"/>
          <w:rPr>
            <w:rFonts w:asciiTheme="minorHAnsi" w:hAnsiTheme="minorHAnsi" w:cstheme="minorHAnsi"/>
          </w:rPr>
        </w:pPr>
        <w:r w:rsidRPr="008E5BC8">
          <w:rPr>
            <w:rFonts w:asciiTheme="minorHAnsi" w:hAnsiTheme="minorHAnsi" w:cstheme="minorHAnsi"/>
          </w:rPr>
          <w:fldChar w:fldCharType="begin"/>
        </w:r>
        <w:r w:rsidRPr="008E5BC8">
          <w:rPr>
            <w:rFonts w:asciiTheme="minorHAnsi" w:hAnsiTheme="minorHAnsi" w:cstheme="minorHAnsi"/>
          </w:rPr>
          <w:instrText xml:space="preserve"> PAGE   \* MERGEFORMAT </w:instrText>
        </w:r>
        <w:r w:rsidRPr="008E5BC8">
          <w:rPr>
            <w:rFonts w:asciiTheme="minorHAnsi" w:hAnsiTheme="minorHAnsi" w:cstheme="minorHAnsi"/>
          </w:rPr>
          <w:fldChar w:fldCharType="separate"/>
        </w:r>
        <w:r w:rsidRPr="008E5BC8">
          <w:rPr>
            <w:rFonts w:asciiTheme="minorHAnsi" w:hAnsiTheme="minorHAnsi" w:cstheme="minorHAnsi"/>
            <w:noProof/>
          </w:rPr>
          <w:t>2</w:t>
        </w:r>
        <w:r w:rsidRPr="008E5BC8">
          <w:rPr>
            <w:rFonts w:asciiTheme="minorHAnsi" w:hAnsiTheme="minorHAnsi" w:cstheme="minorHAnsi"/>
            <w:noProof/>
          </w:rPr>
          <w:fldChar w:fldCharType="end"/>
        </w:r>
      </w:p>
    </w:sdtContent>
  </w:sdt>
  <w:p w14:paraId="5235F5BB" w14:textId="77777777" w:rsidR="008E5BC8" w:rsidRDefault="008E5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7F68E" w14:textId="77777777" w:rsidR="00633D29" w:rsidRDefault="00633D29" w:rsidP="008E5BC8">
      <w:pPr>
        <w:spacing w:after="0" w:line="240" w:lineRule="auto"/>
      </w:pPr>
      <w:r>
        <w:separator/>
      </w:r>
    </w:p>
  </w:footnote>
  <w:footnote w:type="continuationSeparator" w:id="0">
    <w:p w14:paraId="6F67506B" w14:textId="77777777" w:rsidR="00633D29" w:rsidRDefault="00633D29" w:rsidP="008E5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BBC4" w14:textId="570CAF7D" w:rsidR="008E5BC8" w:rsidRDefault="008E5BC8">
    <w:pPr>
      <w:pStyle w:val="Header"/>
    </w:pPr>
    <w:r>
      <w:rPr>
        <w:noProof/>
        <w:lang w:eastAsia="en-AU"/>
      </w:rPr>
      <w:drawing>
        <wp:inline distT="0" distB="0" distL="0" distR="0" wp14:anchorId="1CB530DE" wp14:editId="4C10B226">
          <wp:extent cx="5731510" cy="936625"/>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662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DE"/>
    <w:rsid w:val="00002503"/>
    <w:rsid w:val="00037FD1"/>
    <w:rsid w:val="00091954"/>
    <w:rsid w:val="001005B4"/>
    <w:rsid w:val="001062F6"/>
    <w:rsid w:val="001445F5"/>
    <w:rsid w:val="00153979"/>
    <w:rsid w:val="0016029A"/>
    <w:rsid w:val="001877AB"/>
    <w:rsid w:val="001C768C"/>
    <w:rsid w:val="001D46DE"/>
    <w:rsid w:val="001E31AE"/>
    <w:rsid w:val="00236EF1"/>
    <w:rsid w:val="00273B76"/>
    <w:rsid w:val="00280050"/>
    <w:rsid w:val="00290299"/>
    <w:rsid w:val="002B6E6E"/>
    <w:rsid w:val="002E09A8"/>
    <w:rsid w:val="002E16B7"/>
    <w:rsid w:val="00304621"/>
    <w:rsid w:val="003063EA"/>
    <w:rsid w:val="00312207"/>
    <w:rsid w:val="003437AE"/>
    <w:rsid w:val="003E6574"/>
    <w:rsid w:val="00424B15"/>
    <w:rsid w:val="00434327"/>
    <w:rsid w:val="0048190F"/>
    <w:rsid w:val="004F3F49"/>
    <w:rsid w:val="005033DE"/>
    <w:rsid w:val="00527A54"/>
    <w:rsid w:val="00552C1D"/>
    <w:rsid w:val="00553F6D"/>
    <w:rsid w:val="005C6AAD"/>
    <w:rsid w:val="005D2491"/>
    <w:rsid w:val="006052C9"/>
    <w:rsid w:val="00633D29"/>
    <w:rsid w:val="00675661"/>
    <w:rsid w:val="006A31D4"/>
    <w:rsid w:val="006A624B"/>
    <w:rsid w:val="006F4601"/>
    <w:rsid w:val="007050DE"/>
    <w:rsid w:val="0071552D"/>
    <w:rsid w:val="007345B0"/>
    <w:rsid w:val="007B02B9"/>
    <w:rsid w:val="007C7433"/>
    <w:rsid w:val="00817B3C"/>
    <w:rsid w:val="0087047F"/>
    <w:rsid w:val="00872387"/>
    <w:rsid w:val="008B7661"/>
    <w:rsid w:val="008E1C48"/>
    <w:rsid w:val="008E5BC8"/>
    <w:rsid w:val="00923AE6"/>
    <w:rsid w:val="00927647"/>
    <w:rsid w:val="0093062D"/>
    <w:rsid w:val="00955851"/>
    <w:rsid w:val="00961CDD"/>
    <w:rsid w:val="009C3637"/>
    <w:rsid w:val="009D0BA4"/>
    <w:rsid w:val="009E6192"/>
    <w:rsid w:val="009E6211"/>
    <w:rsid w:val="009F13DD"/>
    <w:rsid w:val="009F5BD4"/>
    <w:rsid w:val="00A72A36"/>
    <w:rsid w:val="00AE2ECD"/>
    <w:rsid w:val="00B11DFF"/>
    <w:rsid w:val="00B27F1F"/>
    <w:rsid w:val="00B7083F"/>
    <w:rsid w:val="00B83395"/>
    <w:rsid w:val="00B84642"/>
    <w:rsid w:val="00B927F1"/>
    <w:rsid w:val="00BA10E5"/>
    <w:rsid w:val="00C36566"/>
    <w:rsid w:val="00D24451"/>
    <w:rsid w:val="00D93102"/>
    <w:rsid w:val="00DA00BC"/>
    <w:rsid w:val="00DD793A"/>
    <w:rsid w:val="00E22FA7"/>
    <w:rsid w:val="00E73E2C"/>
    <w:rsid w:val="00F14D6C"/>
    <w:rsid w:val="00F31D7F"/>
    <w:rsid w:val="00F4414D"/>
    <w:rsid w:val="00F662BC"/>
    <w:rsid w:val="00FE4FB3"/>
    <w:rsid w:val="00FF59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117B"/>
  <w15:chartTrackingRefBased/>
  <w15:docId w15:val="{204C53C0-646B-4723-8D65-33D386F5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7F1"/>
  </w:style>
  <w:style w:type="paragraph" w:styleId="Heading1">
    <w:name w:val="heading 1"/>
    <w:basedOn w:val="Normal"/>
    <w:next w:val="Normal"/>
    <w:link w:val="Heading1Char"/>
    <w:uiPriority w:val="9"/>
    <w:qFormat/>
    <w:rsid w:val="001877AB"/>
    <w:pPr>
      <w:keepNext/>
      <w:keepLines/>
      <w:spacing w:before="240" w:after="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7F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033D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7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033D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8E5BC8"/>
    <w:rPr>
      <w:b/>
      <w:bCs/>
    </w:rPr>
  </w:style>
  <w:style w:type="paragraph" w:styleId="Title">
    <w:name w:val="Title"/>
    <w:basedOn w:val="Normal"/>
    <w:next w:val="Normal"/>
    <w:link w:val="TitleChar"/>
    <w:uiPriority w:val="10"/>
    <w:qFormat/>
    <w:rsid w:val="001877AB"/>
    <w:pPr>
      <w:spacing w:after="0" w:line="240" w:lineRule="auto"/>
      <w:ind w:left="624" w:right="624"/>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1877AB"/>
    <w:rPr>
      <w:rFonts w:asciiTheme="majorHAnsi" w:eastAsiaTheme="majorEastAsia" w:hAnsiTheme="majorHAnsi" w:cstheme="majorBidi"/>
      <w:b/>
      <w:spacing w:val="-10"/>
      <w:kern w:val="28"/>
      <w:sz w:val="56"/>
      <w:szCs w:val="56"/>
    </w:rPr>
  </w:style>
  <w:style w:type="paragraph" w:styleId="TOCHeading">
    <w:name w:val="TOC Heading"/>
    <w:next w:val="Normal"/>
    <w:uiPriority w:val="39"/>
    <w:unhideWhenUsed/>
    <w:qFormat/>
    <w:rsid w:val="001877AB"/>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817B3C"/>
    <w:pPr>
      <w:tabs>
        <w:tab w:val="right" w:leader="dot" w:pos="9016"/>
      </w:tabs>
      <w:spacing w:after="100"/>
    </w:pPr>
  </w:style>
  <w:style w:type="character" w:styleId="Hyperlink">
    <w:name w:val="Hyperlink"/>
    <w:basedOn w:val="DefaultParagraphFont"/>
    <w:uiPriority w:val="99"/>
    <w:unhideWhenUsed/>
    <w:rsid w:val="008E5BC8"/>
    <w:rPr>
      <w:color w:val="0563C1" w:themeColor="hyperlink"/>
      <w:u w:val="single"/>
    </w:rPr>
  </w:style>
  <w:style w:type="paragraph" w:styleId="Header">
    <w:name w:val="header"/>
    <w:basedOn w:val="Normal"/>
    <w:link w:val="HeaderChar"/>
    <w:uiPriority w:val="99"/>
    <w:unhideWhenUsed/>
    <w:rsid w:val="008E5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BC8"/>
  </w:style>
  <w:style w:type="paragraph" w:styleId="Footer">
    <w:name w:val="footer"/>
    <w:basedOn w:val="Normal"/>
    <w:link w:val="FooterChar"/>
    <w:uiPriority w:val="99"/>
    <w:unhideWhenUsed/>
    <w:rsid w:val="008E5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BC8"/>
  </w:style>
  <w:style w:type="paragraph" w:styleId="Revision">
    <w:name w:val="Revision"/>
    <w:hidden/>
    <w:uiPriority w:val="99"/>
    <w:semiHidden/>
    <w:rsid w:val="00434327"/>
    <w:pPr>
      <w:spacing w:after="0" w:line="240" w:lineRule="auto"/>
    </w:pPr>
  </w:style>
  <w:style w:type="character" w:customStyle="1" w:styleId="Heading2Char">
    <w:name w:val="Heading 2 Char"/>
    <w:basedOn w:val="DefaultParagraphFont"/>
    <w:link w:val="Heading2"/>
    <w:uiPriority w:val="9"/>
    <w:rsid w:val="00037FD1"/>
    <w:rPr>
      <w:rFonts w:asciiTheme="majorHAnsi" w:eastAsiaTheme="majorEastAsia" w:hAnsiTheme="majorHAnsi" w:cstheme="majorBidi"/>
      <w:color w:val="2F5496" w:themeColor="accent1" w:themeShade="BF"/>
      <w:sz w:val="26"/>
      <w:szCs w:val="26"/>
    </w:rPr>
  </w:style>
  <w:style w:type="table" w:styleId="TableGridLight">
    <w:name w:val="Grid Table Light"/>
    <w:basedOn w:val="TableNormal"/>
    <w:uiPriority w:val="40"/>
    <w:rsid w:val="00037F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7C7433"/>
    <w:rPr>
      <w:sz w:val="16"/>
      <w:szCs w:val="16"/>
    </w:rPr>
  </w:style>
  <w:style w:type="paragraph" w:styleId="CommentText">
    <w:name w:val="annotation text"/>
    <w:basedOn w:val="Normal"/>
    <w:link w:val="CommentTextChar"/>
    <w:uiPriority w:val="99"/>
    <w:unhideWhenUsed/>
    <w:rsid w:val="007C7433"/>
    <w:pPr>
      <w:spacing w:line="240" w:lineRule="auto"/>
    </w:pPr>
    <w:rPr>
      <w:sz w:val="20"/>
      <w:szCs w:val="20"/>
    </w:rPr>
  </w:style>
  <w:style w:type="character" w:customStyle="1" w:styleId="CommentTextChar">
    <w:name w:val="Comment Text Char"/>
    <w:basedOn w:val="DefaultParagraphFont"/>
    <w:link w:val="CommentText"/>
    <w:uiPriority w:val="99"/>
    <w:rsid w:val="007C7433"/>
    <w:rPr>
      <w:sz w:val="20"/>
      <w:szCs w:val="20"/>
    </w:rPr>
  </w:style>
  <w:style w:type="paragraph" w:styleId="CommentSubject">
    <w:name w:val="annotation subject"/>
    <w:basedOn w:val="CommentText"/>
    <w:next w:val="CommentText"/>
    <w:link w:val="CommentSubjectChar"/>
    <w:uiPriority w:val="99"/>
    <w:semiHidden/>
    <w:unhideWhenUsed/>
    <w:rsid w:val="007C7433"/>
    <w:rPr>
      <w:b/>
      <w:bCs/>
    </w:rPr>
  </w:style>
  <w:style w:type="character" w:customStyle="1" w:styleId="CommentSubjectChar">
    <w:name w:val="Comment Subject Char"/>
    <w:basedOn w:val="CommentTextChar"/>
    <w:link w:val="CommentSubject"/>
    <w:uiPriority w:val="99"/>
    <w:semiHidden/>
    <w:rsid w:val="007C7433"/>
    <w:rPr>
      <w:b/>
      <w:bCs/>
      <w:sz w:val="20"/>
      <w:szCs w:val="20"/>
    </w:rPr>
  </w:style>
  <w:style w:type="paragraph" w:styleId="Subtitle">
    <w:name w:val="Subtitle"/>
    <w:basedOn w:val="Title"/>
    <w:next w:val="Normal"/>
    <w:link w:val="SubtitleChar"/>
    <w:uiPriority w:val="11"/>
    <w:qFormat/>
    <w:rsid w:val="001877AB"/>
  </w:style>
  <w:style w:type="character" w:customStyle="1" w:styleId="SubtitleChar">
    <w:name w:val="Subtitle Char"/>
    <w:basedOn w:val="DefaultParagraphFont"/>
    <w:link w:val="Subtitle"/>
    <w:uiPriority w:val="11"/>
    <w:rsid w:val="001877AB"/>
    <w:rPr>
      <w:rFonts w:asciiTheme="majorHAnsi" w:eastAsiaTheme="majorEastAsia" w:hAnsiTheme="majorHAnsi" w:cstheme="majorBidi"/>
      <w:b/>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2171</Characters>
  <Application>Microsoft Office Word</Application>
  <DocSecurity>0</DocSecurity>
  <Lines>42</Lines>
  <Paragraphs>24</Paragraphs>
  <ScaleCrop>false</ScaleCrop>
  <HeadingPairs>
    <vt:vector size="2" baseType="variant">
      <vt:variant>
        <vt:lpstr>Title</vt:lpstr>
      </vt:variant>
      <vt:variant>
        <vt:i4>1</vt:i4>
      </vt:variant>
    </vt:vector>
  </HeadingPairs>
  <TitlesOfParts>
    <vt:vector size="1" baseType="lpstr">
      <vt:lpstr>Stoma Product Assessment Panel - NicePak Public Summary Document Collection - May 2024</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NicePak Public Summary Document Collection – May 2024</dc:title>
  <dc:subject/>
  <dc:creator>Australian Government Department of Health and Aged Care</dc:creator>
  <cp:keywords>stoma; bladder and bowel; nicepak</cp:keywords>
  <dc:description/>
  <cp:lastModifiedBy>Australian Government Department of Health and Aged </cp:lastModifiedBy>
  <cp:revision>2</cp:revision>
  <dcterms:created xsi:type="dcterms:W3CDTF">2024-07-31T04:40:00Z</dcterms:created>
  <dcterms:modified xsi:type="dcterms:W3CDTF">2024-07-31T04:40:00Z</dcterms:modified>
</cp:coreProperties>
</file>