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DECC" w14:textId="77777777" w:rsidR="0054536D" w:rsidRDefault="001B420A" w:rsidP="003965A7">
      <w:pPr>
        <w:rPr>
          <w:b/>
          <w:bCs/>
          <w:color w:val="2E74B5" w:themeColor="accent1" w:themeShade="BF"/>
          <w:sz w:val="32"/>
          <w:szCs w:val="28"/>
        </w:rPr>
      </w:pPr>
      <w:bookmarkStart w:id="0" w:name="_Toc83808543"/>
      <w:bookmarkStart w:id="1" w:name="_Toc89856056"/>
      <w:bookmarkStart w:id="2" w:name="_Toc89943961"/>
      <w:bookmarkStart w:id="3" w:name="_Toc89944043"/>
      <w:bookmarkStart w:id="4" w:name="_Toc89955078"/>
      <w:bookmarkStart w:id="5" w:name="_Toc89971537"/>
      <w:r w:rsidRPr="0054536D">
        <w:rPr>
          <w:b/>
          <w:bCs/>
          <w:color w:val="2E74B5" w:themeColor="accent1" w:themeShade="BF"/>
          <w:sz w:val="32"/>
          <w:szCs w:val="28"/>
        </w:rPr>
        <w:t>Q</w:t>
      </w:r>
      <w:r w:rsidR="00485B56" w:rsidRPr="0054536D">
        <w:rPr>
          <w:b/>
          <w:bCs/>
          <w:color w:val="2E74B5" w:themeColor="accent1" w:themeShade="BF"/>
          <w:sz w:val="32"/>
          <w:szCs w:val="28"/>
        </w:rPr>
        <w:t xml:space="preserve">uestions </w:t>
      </w:r>
      <w:r w:rsidRPr="0054536D">
        <w:rPr>
          <w:b/>
          <w:bCs/>
          <w:color w:val="2E74B5" w:themeColor="accent1" w:themeShade="BF"/>
          <w:sz w:val="32"/>
          <w:szCs w:val="28"/>
        </w:rPr>
        <w:t>&amp;</w:t>
      </w:r>
      <w:r w:rsidR="00485B56" w:rsidRPr="0054536D">
        <w:rPr>
          <w:b/>
          <w:bCs/>
          <w:color w:val="2E74B5" w:themeColor="accent1" w:themeShade="BF"/>
          <w:sz w:val="32"/>
          <w:szCs w:val="28"/>
        </w:rPr>
        <w:t xml:space="preserve"> </w:t>
      </w:r>
      <w:r w:rsidRPr="0054536D">
        <w:rPr>
          <w:b/>
          <w:bCs/>
          <w:color w:val="2E74B5" w:themeColor="accent1" w:themeShade="BF"/>
          <w:sz w:val="32"/>
          <w:szCs w:val="28"/>
        </w:rPr>
        <w:t>A</w:t>
      </w:r>
      <w:r w:rsidR="00485B56" w:rsidRPr="0054536D">
        <w:rPr>
          <w:b/>
          <w:bCs/>
          <w:color w:val="2E74B5" w:themeColor="accent1" w:themeShade="BF"/>
          <w:sz w:val="32"/>
          <w:szCs w:val="28"/>
        </w:rPr>
        <w:t>nswers</w:t>
      </w:r>
      <w:bookmarkEnd w:id="0"/>
    </w:p>
    <w:p w14:paraId="77F8C944" w14:textId="639EBF05" w:rsidR="00265D5F" w:rsidRPr="0054536D" w:rsidRDefault="00200463" w:rsidP="003965A7">
      <w:pPr>
        <w:rPr>
          <w:b/>
          <w:bCs/>
          <w:color w:val="2E74B5" w:themeColor="accent1" w:themeShade="BF"/>
          <w:sz w:val="32"/>
          <w:szCs w:val="28"/>
        </w:rPr>
      </w:pPr>
      <w:bookmarkStart w:id="6" w:name="_Toc83808544"/>
      <w:r>
        <w:rPr>
          <w:b/>
          <w:bCs/>
          <w:color w:val="2E74B5" w:themeColor="accent1" w:themeShade="BF"/>
          <w:sz w:val="32"/>
          <w:szCs w:val="28"/>
        </w:rPr>
        <w:t>MPS w</w:t>
      </w:r>
      <w:r w:rsidR="00304BCE" w:rsidRPr="0054536D">
        <w:rPr>
          <w:b/>
          <w:bCs/>
          <w:color w:val="2E74B5" w:themeColor="accent1" w:themeShade="BF"/>
          <w:sz w:val="32"/>
          <w:szCs w:val="28"/>
        </w:rPr>
        <w:t>ebinar</w:t>
      </w:r>
      <w:r>
        <w:rPr>
          <w:b/>
          <w:bCs/>
          <w:color w:val="2E74B5" w:themeColor="accent1" w:themeShade="BF"/>
          <w:sz w:val="32"/>
          <w:szCs w:val="28"/>
        </w:rPr>
        <w:t xml:space="preserve">: </w:t>
      </w:r>
      <w:r w:rsidR="00304BCE" w:rsidRPr="00872BF6">
        <w:rPr>
          <w:b/>
          <w:bCs/>
          <w:i/>
          <w:iCs/>
          <w:color w:val="2E74B5" w:themeColor="accent1" w:themeShade="BF"/>
          <w:sz w:val="32"/>
          <w:szCs w:val="28"/>
        </w:rPr>
        <w:t>Aged care reforms: impacts on the MPS program and providers</w:t>
      </w:r>
      <w:r w:rsidR="002E7AB3" w:rsidRPr="0054536D">
        <w:rPr>
          <w:b/>
          <w:bCs/>
          <w:color w:val="2E74B5" w:themeColor="accent1" w:themeShade="BF"/>
          <w:sz w:val="32"/>
          <w:szCs w:val="28"/>
        </w:rPr>
        <w:t xml:space="preserve"> – </w:t>
      </w:r>
      <w:r w:rsidR="00761FD2" w:rsidRPr="0054536D">
        <w:rPr>
          <w:b/>
          <w:bCs/>
          <w:color w:val="2E74B5" w:themeColor="accent1" w:themeShade="BF"/>
          <w:sz w:val="32"/>
          <w:szCs w:val="28"/>
        </w:rPr>
        <w:t>8 May 2024</w:t>
      </w:r>
      <w:bookmarkEnd w:id="1"/>
      <w:bookmarkEnd w:id="2"/>
      <w:bookmarkEnd w:id="3"/>
      <w:bookmarkEnd w:id="4"/>
      <w:bookmarkEnd w:id="5"/>
      <w:bookmarkEnd w:id="6"/>
    </w:p>
    <w:p w14:paraId="71CCD3D2" w14:textId="77777777" w:rsidR="00161E6A" w:rsidRDefault="00161E6A" w:rsidP="00161E6A">
      <w:pPr>
        <w:rPr>
          <w:b/>
          <w:bCs/>
          <w:sz w:val="24"/>
          <w:szCs w:val="22"/>
        </w:rPr>
      </w:pPr>
    </w:p>
    <w:p w14:paraId="7D3A2EF1" w14:textId="259B24D5" w:rsidR="00161E6A" w:rsidRPr="00161E6A" w:rsidRDefault="00161E6A" w:rsidP="00161E6A">
      <w:pPr>
        <w:rPr>
          <w:b/>
          <w:bCs/>
          <w:sz w:val="24"/>
          <w:szCs w:val="22"/>
        </w:rPr>
      </w:pPr>
      <w:r w:rsidRPr="00161E6A">
        <w:rPr>
          <w:b/>
          <w:bCs/>
          <w:sz w:val="24"/>
          <w:szCs w:val="22"/>
        </w:rPr>
        <w:t>Table o</w:t>
      </w:r>
      <w:r w:rsidR="002E0C8E">
        <w:rPr>
          <w:b/>
          <w:bCs/>
          <w:sz w:val="24"/>
          <w:szCs w:val="22"/>
        </w:rPr>
        <w:t>f</w:t>
      </w:r>
      <w:r w:rsidRPr="00161E6A">
        <w:rPr>
          <w:b/>
          <w:bCs/>
          <w:sz w:val="24"/>
          <w:szCs w:val="22"/>
        </w:rPr>
        <w:t xml:space="preserve"> contents</w:t>
      </w:r>
    </w:p>
    <w:sdt>
      <w:sdtPr>
        <w:rPr>
          <w:b/>
          <w:bCs/>
        </w:rPr>
        <w:id w:val="561456693"/>
        <w:docPartObj>
          <w:docPartGallery w:val="Table of Contents"/>
          <w:docPartUnique/>
        </w:docPartObj>
      </w:sdtPr>
      <w:sdtEndPr>
        <w:rPr>
          <w:b w:val="0"/>
          <w:bCs w:val="0"/>
          <w:noProof/>
        </w:rPr>
      </w:sdtEndPr>
      <w:sdtContent>
        <w:p w14:paraId="368FCCBB" w14:textId="720E2786" w:rsidR="0031112B" w:rsidRDefault="0042219F">
          <w:pPr>
            <w:pStyle w:val="TOC1"/>
            <w:rPr>
              <w:rFonts w:eastAsiaTheme="minorEastAsia" w:cstheme="minorBidi"/>
              <w:noProof/>
              <w:kern w:val="2"/>
              <w:szCs w:val="22"/>
              <w:lang w:eastAsia="en-AU"/>
              <w14:ligatures w14:val="standardContextual"/>
            </w:rPr>
          </w:pPr>
          <w:r>
            <w:rPr>
              <w:b/>
              <w:bCs/>
              <w:color w:val="3374B8"/>
              <w:sz w:val="28"/>
              <w:szCs w:val="28"/>
              <w:lang w:val="en-US"/>
            </w:rPr>
            <w:fldChar w:fldCharType="begin"/>
          </w:r>
          <w:r>
            <w:instrText xml:space="preserve"> TOC \o "1-1" \h \z \u </w:instrText>
          </w:r>
          <w:r>
            <w:rPr>
              <w:b/>
              <w:bCs/>
              <w:color w:val="3374B8"/>
              <w:sz w:val="28"/>
              <w:szCs w:val="28"/>
              <w:lang w:val="en-US"/>
            </w:rPr>
            <w:fldChar w:fldCharType="separate"/>
          </w:r>
          <w:hyperlink w:anchor="_Toc171420917" w:history="1">
            <w:r w:rsidR="0031112B" w:rsidRPr="007F0E3D">
              <w:rPr>
                <w:rStyle w:val="Hyperlink"/>
                <w:noProof/>
                <w:lang w:val="en-US"/>
              </w:rPr>
              <w:t>Introduction</w:t>
            </w:r>
            <w:r w:rsidR="0031112B">
              <w:rPr>
                <w:noProof/>
                <w:webHidden/>
              </w:rPr>
              <w:tab/>
            </w:r>
            <w:r w:rsidR="0031112B">
              <w:rPr>
                <w:noProof/>
                <w:webHidden/>
              </w:rPr>
              <w:fldChar w:fldCharType="begin"/>
            </w:r>
            <w:r w:rsidR="0031112B">
              <w:rPr>
                <w:noProof/>
                <w:webHidden/>
              </w:rPr>
              <w:instrText xml:space="preserve"> PAGEREF _Toc171420917 \h </w:instrText>
            </w:r>
            <w:r w:rsidR="0031112B">
              <w:rPr>
                <w:noProof/>
                <w:webHidden/>
              </w:rPr>
            </w:r>
            <w:r w:rsidR="0031112B">
              <w:rPr>
                <w:noProof/>
                <w:webHidden/>
              </w:rPr>
              <w:fldChar w:fldCharType="separate"/>
            </w:r>
            <w:r w:rsidR="0031112B">
              <w:rPr>
                <w:noProof/>
                <w:webHidden/>
              </w:rPr>
              <w:t>1</w:t>
            </w:r>
            <w:r w:rsidR="0031112B">
              <w:rPr>
                <w:noProof/>
                <w:webHidden/>
              </w:rPr>
              <w:fldChar w:fldCharType="end"/>
            </w:r>
          </w:hyperlink>
        </w:p>
        <w:p w14:paraId="45ADF1BB" w14:textId="115B27C6" w:rsidR="0031112B" w:rsidRDefault="00B964E9">
          <w:pPr>
            <w:pStyle w:val="TOC1"/>
            <w:rPr>
              <w:rFonts w:eastAsiaTheme="minorEastAsia" w:cstheme="minorBidi"/>
              <w:noProof/>
              <w:kern w:val="2"/>
              <w:szCs w:val="22"/>
              <w:lang w:eastAsia="en-AU"/>
              <w14:ligatures w14:val="standardContextual"/>
            </w:rPr>
          </w:pPr>
          <w:hyperlink w:anchor="_Toc171420918" w:history="1">
            <w:r w:rsidR="0031112B" w:rsidRPr="007F0E3D">
              <w:rPr>
                <w:rStyle w:val="Hyperlink"/>
                <w:noProof/>
              </w:rPr>
              <w:t>Question and Answers</w:t>
            </w:r>
            <w:r w:rsidR="0031112B">
              <w:rPr>
                <w:noProof/>
                <w:webHidden/>
              </w:rPr>
              <w:tab/>
            </w:r>
            <w:r w:rsidR="0031112B">
              <w:rPr>
                <w:noProof/>
                <w:webHidden/>
              </w:rPr>
              <w:fldChar w:fldCharType="begin"/>
            </w:r>
            <w:r w:rsidR="0031112B">
              <w:rPr>
                <w:noProof/>
                <w:webHidden/>
              </w:rPr>
              <w:instrText xml:space="preserve"> PAGEREF _Toc171420918 \h </w:instrText>
            </w:r>
            <w:r w:rsidR="0031112B">
              <w:rPr>
                <w:noProof/>
                <w:webHidden/>
              </w:rPr>
            </w:r>
            <w:r w:rsidR="0031112B">
              <w:rPr>
                <w:noProof/>
                <w:webHidden/>
              </w:rPr>
              <w:fldChar w:fldCharType="separate"/>
            </w:r>
            <w:r w:rsidR="0031112B">
              <w:rPr>
                <w:noProof/>
                <w:webHidden/>
              </w:rPr>
              <w:t>2</w:t>
            </w:r>
            <w:r w:rsidR="0031112B">
              <w:rPr>
                <w:noProof/>
                <w:webHidden/>
              </w:rPr>
              <w:fldChar w:fldCharType="end"/>
            </w:r>
          </w:hyperlink>
        </w:p>
        <w:p w14:paraId="3D1F7DEF" w14:textId="6CFB79AE" w:rsidR="0031112B" w:rsidRDefault="00B964E9">
          <w:pPr>
            <w:pStyle w:val="TOC1"/>
            <w:rPr>
              <w:rFonts w:eastAsiaTheme="minorEastAsia" w:cstheme="minorBidi"/>
              <w:noProof/>
              <w:kern w:val="2"/>
              <w:szCs w:val="22"/>
              <w:lang w:eastAsia="en-AU"/>
              <w14:ligatures w14:val="standardContextual"/>
            </w:rPr>
          </w:pPr>
          <w:hyperlink w:anchor="_Toc171420919" w:history="1">
            <w:r w:rsidR="0031112B" w:rsidRPr="007F0E3D">
              <w:rPr>
                <w:rStyle w:val="Hyperlink"/>
                <w:noProof/>
                <w:lang w:val="en-US"/>
              </w:rPr>
              <w:t>Document history</w:t>
            </w:r>
            <w:r w:rsidR="0031112B">
              <w:rPr>
                <w:noProof/>
                <w:webHidden/>
              </w:rPr>
              <w:tab/>
            </w:r>
            <w:r w:rsidR="0031112B">
              <w:rPr>
                <w:noProof/>
                <w:webHidden/>
              </w:rPr>
              <w:fldChar w:fldCharType="begin"/>
            </w:r>
            <w:r w:rsidR="0031112B">
              <w:rPr>
                <w:noProof/>
                <w:webHidden/>
              </w:rPr>
              <w:instrText xml:space="preserve"> PAGEREF _Toc171420919 \h </w:instrText>
            </w:r>
            <w:r w:rsidR="0031112B">
              <w:rPr>
                <w:noProof/>
                <w:webHidden/>
              </w:rPr>
            </w:r>
            <w:r w:rsidR="0031112B">
              <w:rPr>
                <w:noProof/>
                <w:webHidden/>
              </w:rPr>
              <w:fldChar w:fldCharType="separate"/>
            </w:r>
            <w:r w:rsidR="0031112B">
              <w:rPr>
                <w:noProof/>
                <w:webHidden/>
              </w:rPr>
              <w:t>5</w:t>
            </w:r>
            <w:r w:rsidR="0031112B">
              <w:rPr>
                <w:noProof/>
                <w:webHidden/>
              </w:rPr>
              <w:fldChar w:fldCharType="end"/>
            </w:r>
          </w:hyperlink>
        </w:p>
        <w:p w14:paraId="7C2EFBFC" w14:textId="071C9173" w:rsidR="0031112B" w:rsidRDefault="00B964E9">
          <w:pPr>
            <w:pStyle w:val="TOC1"/>
            <w:rPr>
              <w:rFonts w:eastAsiaTheme="minorEastAsia" w:cstheme="minorBidi"/>
              <w:noProof/>
              <w:kern w:val="2"/>
              <w:szCs w:val="22"/>
              <w:lang w:eastAsia="en-AU"/>
              <w14:ligatures w14:val="standardContextual"/>
            </w:rPr>
          </w:pPr>
          <w:hyperlink w:anchor="_Toc171420920" w:history="1">
            <w:r w:rsidR="0031112B" w:rsidRPr="007F0E3D">
              <w:rPr>
                <w:rStyle w:val="Hyperlink"/>
                <w:noProof/>
                <w:lang w:val="en-US"/>
              </w:rPr>
              <w:t>Acronyms and abbreviations</w:t>
            </w:r>
            <w:r w:rsidR="0031112B">
              <w:rPr>
                <w:noProof/>
                <w:webHidden/>
              </w:rPr>
              <w:tab/>
            </w:r>
            <w:r w:rsidR="0031112B">
              <w:rPr>
                <w:noProof/>
                <w:webHidden/>
              </w:rPr>
              <w:fldChar w:fldCharType="begin"/>
            </w:r>
            <w:r w:rsidR="0031112B">
              <w:rPr>
                <w:noProof/>
                <w:webHidden/>
              </w:rPr>
              <w:instrText xml:space="preserve"> PAGEREF _Toc171420920 \h </w:instrText>
            </w:r>
            <w:r w:rsidR="0031112B">
              <w:rPr>
                <w:noProof/>
                <w:webHidden/>
              </w:rPr>
            </w:r>
            <w:r w:rsidR="0031112B">
              <w:rPr>
                <w:noProof/>
                <w:webHidden/>
              </w:rPr>
              <w:fldChar w:fldCharType="separate"/>
            </w:r>
            <w:r w:rsidR="0031112B">
              <w:rPr>
                <w:noProof/>
                <w:webHidden/>
              </w:rPr>
              <w:t>5</w:t>
            </w:r>
            <w:r w:rsidR="0031112B">
              <w:rPr>
                <w:noProof/>
                <w:webHidden/>
              </w:rPr>
              <w:fldChar w:fldCharType="end"/>
            </w:r>
          </w:hyperlink>
        </w:p>
        <w:p w14:paraId="0EC4C3BC" w14:textId="3185DB4C" w:rsidR="00161E6A" w:rsidRPr="00161E6A" w:rsidRDefault="0042219F" w:rsidP="00161E6A">
          <w:r>
            <w:fldChar w:fldCharType="end"/>
          </w:r>
        </w:p>
      </w:sdtContent>
    </w:sdt>
    <w:p w14:paraId="7FC3BB30" w14:textId="68CC0A6C" w:rsidR="00161E6A" w:rsidRDefault="00161E6A" w:rsidP="00161E6A">
      <w:pPr>
        <w:pStyle w:val="Heading1"/>
        <w:rPr>
          <w:lang w:val="en-US"/>
        </w:rPr>
      </w:pPr>
      <w:bookmarkStart w:id="7" w:name="_Toc171420917"/>
      <w:r>
        <w:rPr>
          <w:lang w:val="en-US"/>
        </w:rPr>
        <w:t>Introduction</w:t>
      </w:r>
      <w:bookmarkEnd w:id="7"/>
    </w:p>
    <w:p w14:paraId="7058E6ED" w14:textId="1F03BBF1" w:rsidR="003C794E" w:rsidRDefault="00200463" w:rsidP="003C794E">
      <w:pPr>
        <w:rPr>
          <w:lang w:val="en-US"/>
        </w:rPr>
      </w:pPr>
      <w:r>
        <w:rPr>
          <w:lang w:val="en-US"/>
        </w:rPr>
        <w:t xml:space="preserve">On 8 May 2024, the </w:t>
      </w:r>
      <w:r w:rsidR="007620A7" w:rsidRPr="007620A7">
        <w:rPr>
          <w:lang w:val="en-US"/>
        </w:rPr>
        <w:t xml:space="preserve">Department of </w:t>
      </w:r>
      <w:proofErr w:type="gramStart"/>
      <w:r w:rsidR="007620A7" w:rsidRPr="007620A7">
        <w:rPr>
          <w:lang w:val="en-US"/>
        </w:rPr>
        <w:t>Health</w:t>
      </w:r>
      <w:proofErr w:type="gramEnd"/>
      <w:r w:rsidR="007620A7" w:rsidRPr="007620A7">
        <w:rPr>
          <w:lang w:val="en-US"/>
        </w:rPr>
        <w:t xml:space="preserve"> </w:t>
      </w:r>
      <w:r w:rsidR="00CC62A0">
        <w:rPr>
          <w:lang w:val="en-US"/>
        </w:rPr>
        <w:t xml:space="preserve">and Aged Care </w:t>
      </w:r>
      <w:r w:rsidR="007620A7" w:rsidRPr="007620A7">
        <w:rPr>
          <w:lang w:val="en-US"/>
        </w:rPr>
        <w:t xml:space="preserve">(Health) </w:t>
      </w:r>
      <w:r w:rsidR="003C794E">
        <w:rPr>
          <w:lang w:val="en-US"/>
        </w:rPr>
        <w:t>hosted a</w:t>
      </w:r>
      <w:r>
        <w:rPr>
          <w:lang w:val="en-US"/>
        </w:rPr>
        <w:t xml:space="preserve"> webinar for MPS providers</w:t>
      </w:r>
      <w:r w:rsidR="004E7200">
        <w:rPr>
          <w:lang w:val="en-US"/>
        </w:rPr>
        <w:t>,</w:t>
      </w:r>
      <w:r>
        <w:rPr>
          <w:lang w:val="en-US"/>
        </w:rPr>
        <w:t xml:space="preserve"> to explain how </w:t>
      </w:r>
      <w:r w:rsidRPr="00200463">
        <w:rPr>
          <w:lang w:val="en-US"/>
        </w:rPr>
        <w:t>aged care reforms will impact the MPS program and its providers</w:t>
      </w:r>
      <w:r w:rsidR="003C794E" w:rsidRPr="00872BF6">
        <w:rPr>
          <w:lang w:val="en-US"/>
        </w:rPr>
        <w:t>.</w:t>
      </w:r>
      <w:r w:rsidR="003C794E">
        <w:rPr>
          <w:lang w:val="en-US"/>
        </w:rPr>
        <w:t xml:space="preserve"> </w:t>
      </w:r>
      <w:r w:rsidR="00F549A5">
        <w:rPr>
          <w:lang w:val="en-US"/>
        </w:rPr>
        <w:t xml:space="preserve">The webinar was attended by </w:t>
      </w:r>
      <w:r w:rsidR="004B3D4F">
        <w:rPr>
          <w:lang w:val="en-US"/>
        </w:rPr>
        <w:t>177</w:t>
      </w:r>
      <w:r w:rsidR="00F549A5">
        <w:rPr>
          <w:lang w:val="en-US"/>
        </w:rPr>
        <w:t xml:space="preserve"> people</w:t>
      </w:r>
      <w:r w:rsidR="00872BF6">
        <w:rPr>
          <w:lang w:val="en-US"/>
        </w:rPr>
        <w:t xml:space="preserve">, </w:t>
      </w:r>
      <w:r w:rsidR="00F862FF">
        <w:rPr>
          <w:lang w:val="en-US"/>
        </w:rPr>
        <w:t xml:space="preserve">with </w:t>
      </w:r>
      <w:r w:rsidR="00F549A5">
        <w:rPr>
          <w:lang w:val="en-US"/>
        </w:rPr>
        <w:t>questions</w:t>
      </w:r>
      <w:r w:rsidR="00BF5BE3">
        <w:rPr>
          <w:lang w:val="en-US"/>
        </w:rPr>
        <w:t xml:space="preserve"> </w:t>
      </w:r>
      <w:r w:rsidR="00E01B29">
        <w:rPr>
          <w:lang w:val="en-US"/>
        </w:rPr>
        <w:t>submitted</w:t>
      </w:r>
      <w:r w:rsidR="00F30E2D">
        <w:rPr>
          <w:lang w:val="en-US"/>
        </w:rPr>
        <w:t xml:space="preserve"> online</w:t>
      </w:r>
      <w:r w:rsidR="0084756A">
        <w:rPr>
          <w:lang w:val="en-US"/>
        </w:rPr>
        <w:t xml:space="preserve">, </w:t>
      </w:r>
      <w:r w:rsidR="00F862FF">
        <w:rPr>
          <w:lang w:val="en-US"/>
        </w:rPr>
        <w:t>and</w:t>
      </w:r>
      <w:r w:rsidR="0084756A">
        <w:rPr>
          <w:lang w:val="en-US"/>
        </w:rPr>
        <w:t xml:space="preserve"> most questions answered during the session</w:t>
      </w:r>
      <w:r w:rsidR="00F549A5">
        <w:rPr>
          <w:lang w:val="en-US"/>
        </w:rPr>
        <w:t xml:space="preserve">. </w:t>
      </w:r>
      <w:r w:rsidR="002E7AB3">
        <w:rPr>
          <w:lang w:val="en-US"/>
        </w:rPr>
        <w:t>Health thank</w:t>
      </w:r>
      <w:r w:rsidR="00845559">
        <w:rPr>
          <w:lang w:val="en-US"/>
        </w:rPr>
        <w:t>s</w:t>
      </w:r>
      <w:r w:rsidR="002E7AB3">
        <w:rPr>
          <w:lang w:val="en-US"/>
        </w:rPr>
        <w:t xml:space="preserve"> all attendees for their engagement.</w:t>
      </w:r>
    </w:p>
    <w:p w14:paraId="264F03A7" w14:textId="2A971B15" w:rsidR="006F4B28" w:rsidRDefault="00A12752" w:rsidP="00200463">
      <w:pPr>
        <w:rPr>
          <w:lang w:val="en-US"/>
        </w:rPr>
      </w:pPr>
      <w:r>
        <w:rPr>
          <w:lang w:val="en-US"/>
        </w:rPr>
        <w:t xml:space="preserve">It is intended that this </w:t>
      </w:r>
      <w:r w:rsidR="009170C8">
        <w:rPr>
          <w:lang w:val="en-US"/>
        </w:rPr>
        <w:t>webinar would be</w:t>
      </w:r>
      <w:r w:rsidR="00640F1E">
        <w:rPr>
          <w:lang w:val="en-US"/>
        </w:rPr>
        <w:t xml:space="preserve"> </w:t>
      </w:r>
      <w:r>
        <w:rPr>
          <w:lang w:val="en-US"/>
        </w:rPr>
        <w:t xml:space="preserve">the first in a series, </w:t>
      </w:r>
      <w:r w:rsidR="009170C8">
        <w:rPr>
          <w:lang w:val="en-US"/>
        </w:rPr>
        <w:t>enabling</w:t>
      </w:r>
      <w:r>
        <w:rPr>
          <w:lang w:val="en-US"/>
        </w:rPr>
        <w:t xml:space="preserve"> </w:t>
      </w:r>
      <w:r w:rsidR="004E7200">
        <w:rPr>
          <w:lang w:val="en-US"/>
        </w:rPr>
        <w:t>Health to talk directly to MPS providers, shar</w:t>
      </w:r>
      <w:r>
        <w:rPr>
          <w:lang w:val="en-US"/>
        </w:rPr>
        <w:t>ing</w:t>
      </w:r>
      <w:r w:rsidR="004E7200">
        <w:rPr>
          <w:lang w:val="en-US"/>
        </w:rPr>
        <w:t xml:space="preserve"> information, answer</w:t>
      </w:r>
      <w:r>
        <w:rPr>
          <w:lang w:val="en-US"/>
        </w:rPr>
        <w:t xml:space="preserve">ing </w:t>
      </w:r>
      <w:proofErr w:type="gramStart"/>
      <w:r>
        <w:rPr>
          <w:lang w:val="en-US"/>
        </w:rPr>
        <w:t>questions</w:t>
      </w:r>
      <w:proofErr w:type="gramEnd"/>
      <w:r>
        <w:rPr>
          <w:lang w:val="en-US"/>
        </w:rPr>
        <w:t xml:space="preserve"> and seeking input for</w:t>
      </w:r>
      <w:r w:rsidR="004E7200">
        <w:rPr>
          <w:lang w:val="en-US"/>
        </w:rPr>
        <w:t xml:space="preserve"> </w:t>
      </w:r>
      <w:r w:rsidR="00845559">
        <w:rPr>
          <w:lang w:val="en-US"/>
        </w:rPr>
        <w:t>the</w:t>
      </w:r>
      <w:r w:rsidR="00200463" w:rsidRPr="00200463">
        <w:rPr>
          <w:lang w:val="en-US"/>
        </w:rPr>
        <w:t xml:space="preserve"> design and implementation </w:t>
      </w:r>
      <w:r w:rsidR="00845559">
        <w:rPr>
          <w:lang w:val="en-US"/>
        </w:rPr>
        <w:t>of reforms</w:t>
      </w:r>
      <w:r w:rsidR="00200463" w:rsidRPr="00200463">
        <w:rPr>
          <w:lang w:val="en-US"/>
        </w:rPr>
        <w:t>.</w:t>
      </w:r>
      <w:r>
        <w:rPr>
          <w:lang w:val="en-US"/>
        </w:rPr>
        <w:t xml:space="preserve"> The</w:t>
      </w:r>
      <w:r w:rsidR="00640F1E">
        <w:rPr>
          <w:lang w:val="en-US"/>
        </w:rPr>
        <w:t>se</w:t>
      </w:r>
      <w:r>
        <w:rPr>
          <w:lang w:val="en-US"/>
        </w:rPr>
        <w:t xml:space="preserve"> webinars build on Health’s ongoing engagement </w:t>
      </w:r>
      <w:r w:rsidR="00640F1E">
        <w:rPr>
          <w:lang w:val="en-US"/>
        </w:rPr>
        <w:t xml:space="preserve">on MPS reforms </w:t>
      </w:r>
      <w:r>
        <w:rPr>
          <w:lang w:val="en-US"/>
        </w:rPr>
        <w:t xml:space="preserve">with </w:t>
      </w:r>
      <w:r w:rsidRPr="00A12752">
        <w:rPr>
          <w:lang w:val="en-US"/>
        </w:rPr>
        <w:t>state and territory health department</w:t>
      </w:r>
      <w:r w:rsidR="00640F1E">
        <w:rPr>
          <w:lang w:val="en-US"/>
        </w:rPr>
        <w:t xml:space="preserve"> officials</w:t>
      </w:r>
      <w:r w:rsidRPr="00A12752">
        <w:rPr>
          <w:lang w:val="en-US"/>
        </w:rPr>
        <w:t>, through the MPS Working Group</w:t>
      </w:r>
      <w:r>
        <w:rPr>
          <w:lang w:val="en-US"/>
        </w:rPr>
        <w:t>.</w:t>
      </w:r>
    </w:p>
    <w:p w14:paraId="4E5BDB74" w14:textId="618CD52A" w:rsidR="00A21F92" w:rsidRDefault="009170C8" w:rsidP="003C794E">
      <w:pPr>
        <w:rPr>
          <w:lang w:val="en-US"/>
        </w:rPr>
      </w:pPr>
      <w:r>
        <w:rPr>
          <w:lang w:val="en-US"/>
        </w:rPr>
        <w:t xml:space="preserve">This document aims to provide a summary of some of the </w:t>
      </w:r>
      <w:r w:rsidR="00A358DB">
        <w:rPr>
          <w:lang w:val="en-US"/>
        </w:rPr>
        <w:t xml:space="preserve">key </w:t>
      </w:r>
      <w:r>
        <w:rPr>
          <w:lang w:val="en-US"/>
        </w:rPr>
        <w:t>questions and answers</w:t>
      </w:r>
      <w:r w:rsidR="00987621">
        <w:rPr>
          <w:lang w:val="en-US"/>
        </w:rPr>
        <w:t xml:space="preserve"> </w:t>
      </w:r>
      <w:r w:rsidR="004C0A06">
        <w:rPr>
          <w:lang w:val="en-US"/>
        </w:rPr>
        <w:t>from the webinar</w:t>
      </w:r>
      <w:r>
        <w:rPr>
          <w:lang w:val="en-US"/>
        </w:rPr>
        <w:t xml:space="preserve">, </w:t>
      </w:r>
      <w:r w:rsidR="004C0A06">
        <w:rPr>
          <w:lang w:val="en-US"/>
        </w:rPr>
        <w:t>grouped into themes</w:t>
      </w:r>
      <w:r w:rsidR="00A21F92">
        <w:rPr>
          <w:lang w:val="en-US"/>
        </w:rPr>
        <w:t>:</w:t>
      </w:r>
    </w:p>
    <w:p w14:paraId="6648BA7D" w14:textId="77777777" w:rsidR="00A21F92" w:rsidRPr="00A21F92" w:rsidRDefault="00A21F92" w:rsidP="00872BF6">
      <w:pPr>
        <w:pStyle w:val="ListParagraph"/>
        <w:numPr>
          <w:ilvl w:val="0"/>
          <w:numId w:val="3"/>
        </w:numPr>
        <w:rPr>
          <w:lang w:val="en-US"/>
        </w:rPr>
      </w:pPr>
      <w:r w:rsidRPr="00A21F92">
        <w:rPr>
          <w:lang w:val="en-US"/>
        </w:rPr>
        <w:t>MPS trials of 24/7 Registered Nurse (24/7 RN) and direct care minute requirements</w:t>
      </w:r>
    </w:p>
    <w:p w14:paraId="6D2B709F" w14:textId="77777777" w:rsidR="00A21F92" w:rsidRPr="00A21F92" w:rsidRDefault="00A21F92" w:rsidP="00872BF6">
      <w:pPr>
        <w:pStyle w:val="ListParagraph"/>
        <w:numPr>
          <w:ilvl w:val="0"/>
          <w:numId w:val="3"/>
        </w:numPr>
        <w:rPr>
          <w:lang w:val="en-US"/>
        </w:rPr>
      </w:pPr>
      <w:r w:rsidRPr="00A21F92">
        <w:rPr>
          <w:lang w:val="en-US"/>
        </w:rPr>
        <w:t>Registration/Obligations for MPS providers under the New Act</w:t>
      </w:r>
    </w:p>
    <w:p w14:paraId="067D6D92" w14:textId="43D9B60B" w:rsidR="00A21F92" w:rsidRPr="00A21F92" w:rsidRDefault="00A21F92" w:rsidP="00872BF6">
      <w:pPr>
        <w:pStyle w:val="ListParagraph"/>
        <w:numPr>
          <w:ilvl w:val="0"/>
          <w:numId w:val="3"/>
        </w:numPr>
        <w:rPr>
          <w:lang w:val="en-US"/>
        </w:rPr>
      </w:pPr>
      <w:r w:rsidRPr="00A21F92">
        <w:rPr>
          <w:lang w:val="en-US"/>
        </w:rPr>
        <w:t>Referrals and entry pathways</w:t>
      </w:r>
    </w:p>
    <w:p w14:paraId="7508D74B" w14:textId="2EFAE509" w:rsidR="00A21F92" w:rsidRPr="00A21F92" w:rsidRDefault="00A21F92" w:rsidP="00872BF6">
      <w:pPr>
        <w:pStyle w:val="ListParagraph"/>
        <w:numPr>
          <w:ilvl w:val="0"/>
          <w:numId w:val="3"/>
        </w:numPr>
        <w:rPr>
          <w:lang w:val="en-US"/>
        </w:rPr>
      </w:pPr>
      <w:r w:rsidRPr="00A21F92">
        <w:rPr>
          <w:lang w:val="en-US"/>
        </w:rPr>
        <w:t>Other questions</w:t>
      </w:r>
    </w:p>
    <w:p w14:paraId="76B8C9DE" w14:textId="2A2A0064" w:rsidR="003C794E" w:rsidRPr="002E0C8E" w:rsidRDefault="002368F3" w:rsidP="003C794E">
      <w:pPr>
        <w:rPr>
          <w:sz w:val="16"/>
          <w:szCs w:val="14"/>
          <w:lang w:val="en-US"/>
        </w:rPr>
      </w:pPr>
      <w:r>
        <w:rPr>
          <w:lang w:val="en-US"/>
        </w:rPr>
        <w:t xml:space="preserve">If you have </w:t>
      </w:r>
      <w:r w:rsidR="00D25070">
        <w:rPr>
          <w:lang w:val="en-US"/>
        </w:rPr>
        <w:t xml:space="preserve">extra </w:t>
      </w:r>
      <w:proofErr w:type="gramStart"/>
      <w:r>
        <w:rPr>
          <w:lang w:val="en-US"/>
        </w:rPr>
        <w:t>questions</w:t>
      </w:r>
      <w:proofErr w:type="gramEnd"/>
      <w:r>
        <w:rPr>
          <w:lang w:val="en-US"/>
        </w:rPr>
        <w:t xml:space="preserve"> </w:t>
      </w:r>
      <w:r w:rsidR="00C57B04">
        <w:rPr>
          <w:lang w:val="en-US"/>
        </w:rPr>
        <w:t xml:space="preserve">you would like answered </w:t>
      </w:r>
      <w:r>
        <w:rPr>
          <w:lang w:val="en-US"/>
        </w:rPr>
        <w:t xml:space="preserve">or </w:t>
      </w:r>
      <w:r w:rsidR="008F0F30">
        <w:rPr>
          <w:lang w:val="en-US"/>
        </w:rPr>
        <w:t>believe your</w:t>
      </w:r>
      <w:r>
        <w:rPr>
          <w:lang w:val="en-US"/>
        </w:rPr>
        <w:t xml:space="preserve"> question</w:t>
      </w:r>
      <w:r w:rsidR="008F0F30">
        <w:rPr>
          <w:lang w:val="en-US"/>
        </w:rPr>
        <w:t xml:space="preserve"> </w:t>
      </w:r>
      <w:r w:rsidR="00A358DB">
        <w:rPr>
          <w:lang w:val="en-US"/>
        </w:rPr>
        <w:t xml:space="preserve">during the webinar </w:t>
      </w:r>
      <w:r w:rsidR="00C57B04">
        <w:rPr>
          <w:lang w:val="en-US"/>
        </w:rPr>
        <w:t>w</w:t>
      </w:r>
      <w:r w:rsidR="008F0F30">
        <w:rPr>
          <w:lang w:val="en-US"/>
        </w:rPr>
        <w:t>as</w:t>
      </w:r>
      <w:r>
        <w:rPr>
          <w:lang w:val="en-US"/>
        </w:rPr>
        <w:t xml:space="preserve"> </w:t>
      </w:r>
      <w:r w:rsidR="00D25070">
        <w:rPr>
          <w:lang w:val="en-US"/>
        </w:rPr>
        <w:t>not included</w:t>
      </w:r>
      <w:r w:rsidR="009855E6">
        <w:rPr>
          <w:lang w:val="en-US"/>
        </w:rPr>
        <w:t xml:space="preserve"> or fully addressed</w:t>
      </w:r>
      <w:r>
        <w:rPr>
          <w:lang w:val="en-US"/>
        </w:rPr>
        <w:t xml:space="preserve">, </w:t>
      </w:r>
      <w:bookmarkStart w:id="8" w:name="_Hlk168405778"/>
      <w:r>
        <w:rPr>
          <w:lang w:val="en-US"/>
        </w:rPr>
        <w:t>please email us at</w:t>
      </w:r>
      <w:r w:rsidR="00083E6D">
        <w:rPr>
          <w:lang w:val="en-US"/>
        </w:rPr>
        <w:t xml:space="preserve"> </w:t>
      </w:r>
      <w:hyperlink r:id="rId11" w:history="1">
        <w:r w:rsidR="00536183" w:rsidRPr="00FE0CBF">
          <w:rPr>
            <w:rStyle w:val="Hyperlink"/>
            <w:lang w:val="en-US"/>
          </w:rPr>
          <w:t>mpsagedcare@health.gov.au</w:t>
        </w:r>
      </w:hyperlink>
      <w:bookmarkEnd w:id="8"/>
      <w:r w:rsidR="00083E6D">
        <w:rPr>
          <w:lang w:val="en-US"/>
        </w:rPr>
        <w:t>.</w:t>
      </w:r>
    </w:p>
    <w:p w14:paraId="5AC695B6" w14:textId="77777777" w:rsidR="00F862FF" w:rsidRDefault="00F862FF">
      <w:pPr>
        <w:spacing w:before="0" w:after="160" w:line="259" w:lineRule="auto"/>
        <w:rPr>
          <w:b/>
          <w:bCs/>
          <w:color w:val="3374B8"/>
          <w:sz w:val="36"/>
          <w:szCs w:val="36"/>
        </w:rPr>
      </w:pPr>
      <w:r>
        <w:rPr>
          <w:sz w:val="36"/>
          <w:szCs w:val="36"/>
        </w:rPr>
        <w:br w:type="page"/>
      </w:r>
    </w:p>
    <w:p w14:paraId="504F6F7E" w14:textId="5BDD7B0D" w:rsidR="0012158C" w:rsidRPr="0031112B" w:rsidRDefault="0012158C" w:rsidP="00AF3228">
      <w:pPr>
        <w:pStyle w:val="Heading1"/>
      </w:pPr>
      <w:bookmarkStart w:id="9" w:name="_Toc171420918"/>
      <w:r w:rsidRPr="0031112B">
        <w:lastRenderedPageBreak/>
        <w:t>Question and Answers</w:t>
      </w:r>
      <w:bookmarkEnd w:id="9"/>
    </w:p>
    <w:p w14:paraId="529D80B2" w14:textId="3A88DF16" w:rsidR="00F07275" w:rsidRPr="00CC62A0" w:rsidRDefault="0084756A" w:rsidP="00E87670">
      <w:pPr>
        <w:shd w:val="clear" w:color="auto" w:fill="DEEAF6" w:themeFill="accent1" w:themeFillTint="33"/>
        <w:spacing w:before="0" w:after="160" w:line="259" w:lineRule="auto"/>
        <w:rPr>
          <w:b/>
          <w:bCs/>
          <w:sz w:val="28"/>
          <w:szCs w:val="28"/>
        </w:rPr>
      </w:pPr>
      <w:r>
        <w:rPr>
          <w:b/>
          <w:bCs/>
          <w:sz w:val="28"/>
          <w:szCs w:val="28"/>
        </w:rPr>
        <w:t xml:space="preserve">MPS trials of </w:t>
      </w:r>
      <w:r w:rsidR="00683F0F" w:rsidRPr="00CC62A0">
        <w:rPr>
          <w:b/>
          <w:bCs/>
          <w:sz w:val="28"/>
          <w:szCs w:val="28"/>
        </w:rPr>
        <w:t>24/7 RN and care minute</w:t>
      </w:r>
      <w:r>
        <w:rPr>
          <w:b/>
          <w:bCs/>
          <w:sz w:val="28"/>
          <w:szCs w:val="28"/>
        </w:rPr>
        <w:t xml:space="preserve"> requirement</w:t>
      </w:r>
      <w:r w:rsidR="00683F0F" w:rsidRPr="00CC62A0">
        <w:rPr>
          <w:b/>
          <w:bCs/>
          <w:sz w:val="28"/>
          <w:szCs w:val="28"/>
        </w:rPr>
        <w:t>s</w:t>
      </w:r>
      <w:r w:rsidR="00BE4F14" w:rsidRPr="00CC62A0">
        <w:rPr>
          <w:b/>
          <w:bCs/>
          <w:sz w:val="28"/>
          <w:szCs w:val="28"/>
        </w:rPr>
        <w:t xml:space="preserve"> </w:t>
      </w:r>
    </w:p>
    <w:p w14:paraId="3463D8FF" w14:textId="64D1229A" w:rsidR="00F07275" w:rsidRPr="00001655" w:rsidRDefault="003958A4" w:rsidP="00A2264C">
      <w:pPr>
        <w:pStyle w:val="Heading3"/>
        <w:tabs>
          <w:tab w:val="left" w:pos="284"/>
        </w:tabs>
        <w:ind w:left="0" w:firstLine="0"/>
      </w:pPr>
      <w:r w:rsidRPr="001C57EC">
        <w:rPr>
          <w:i/>
          <w:iCs/>
        </w:rPr>
        <w:t xml:space="preserve">Will there be additional 24/7 registered nurse funding for MPS's </w:t>
      </w:r>
      <w:proofErr w:type="gramStart"/>
      <w:r w:rsidRPr="001C57EC">
        <w:rPr>
          <w:i/>
          <w:iCs/>
        </w:rPr>
        <w:t>similar to</w:t>
      </w:r>
      <w:proofErr w:type="gramEnd"/>
      <w:r w:rsidRPr="001C57EC">
        <w:rPr>
          <w:i/>
          <w:iCs/>
        </w:rPr>
        <w:t xml:space="preserve"> the increased funding received by other </w:t>
      </w:r>
      <w:r w:rsidR="00444439">
        <w:rPr>
          <w:i/>
          <w:iCs/>
        </w:rPr>
        <w:t>residential aged care facilities</w:t>
      </w:r>
      <w:r w:rsidRPr="001C57EC">
        <w:rPr>
          <w:i/>
          <w:iCs/>
        </w:rPr>
        <w:t>?</w:t>
      </w:r>
    </w:p>
    <w:p w14:paraId="10959150" w14:textId="261E2C26" w:rsidR="00A45852" w:rsidRDefault="003958A4" w:rsidP="00F862FF">
      <w:pPr>
        <w:keepNext/>
        <w:keepLines/>
        <w:tabs>
          <w:tab w:val="left" w:pos="993"/>
          <w:tab w:val="left" w:pos="7304"/>
        </w:tabs>
        <w:spacing w:after="240"/>
      </w:pPr>
      <w:r w:rsidRPr="001C57EC">
        <w:t xml:space="preserve">No additional funding will be provided </w:t>
      </w:r>
      <w:r w:rsidR="00444439">
        <w:t>for</w:t>
      </w:r>
      <w:r w:rsidR="00444439" w:rsidRPr="001C57EC">
        <w:t xml:space="preserve"> </w:t>
      </w:r>
      <w:r w:rsidRPr="001C57EC">
        <w:t xml:space="preserve">the </w:t>
      </w:r>
      <w:r w:rsidR="00444439">
        <w:t xml:space="preserve">24/7 RN </w:t>
      </w:r>
      <w:r w:rsidRPr="001C57EC">
        <w:t>trial</w:t>
      </w:r>
      <w:r w:rsidR="00444439">
        <w:t xml:space="preserve">, </w:t>
      </w:r>
      <w:r w:rsidR="008740DA" w:rsidRPr="008740DA">
        <w:t>because most MPS are expected to already have these nursing arrangements in place</w:t>
      </w:r>
      <w:r w:rsidR="008740DA">
        <w:t xml:space="preserve">. However, </w:t>
      </w:r>
      <w:r w:rsidR="00CC62A0">
        <w:t>Health</w:t>
      </w:r>
      <w:r w:rsidRPr="001C57EC">
        <w:t xml:space="preserve"> </w:t>
      </w:r>
      <w:r w:rsidR="00444439">
        <w:t>will</w:t>
      </w:r>
      <w:r w:rsidRPr="001C57EC">
        <w:t xml:space="preserve"> use the trial period to build an evidence base for any additional costs involved and the need for </w:t>
      </w:r>
      <w:r w:rsidR="00444439">
        <w:t xml:space="preserve">any additional </w:t>
      </w:r>
      <w:r w:rsidRPr="001C57EC">
        <w:t>funding.</w:t>
      </w:r>
    </w:p>
    <w:p w14:paraId="0D2A2525" w14:textId="24DFC0A1" w:rsidR="0057306A" w:rsidRDefault="0057306A" w:rsidP="00F862FF">
      <w:pPr>
        <w:pStyle w:val="Heading3"/>
        <w:keepNext/>
        <w:keepLines/>
        <w:tabs>
          <w:tab w:val="left" w:pos="284"/>
        </w:tabs>
        <w:ind w:left="0" w:firstLine="0"/>
        <w:rPr>
          <w:b w:val="0"/>
          <w:bCs w:val="0"/>
          <w:i/>
          <w:iCs/>
        </w:rPr>
      </w:pPr>
      <w:r w:rsidRPr="001C57EC">
        <w:rPr>
          <w:i/>
          <w:iCs/>
        </w:rPr>
        <w:t>What (how much) will the trial funding be as this may influence the decision to participate in the trial or pilot.</w:t>
      </w:r>
    </w:p>
    <w:p w14:paraId="0302BA36" w14:textId="074BD1E4" w:rsidR="00320544" w:rsidRPr="001C57EC" w:rsidRDefault="00320544" w:rsidP="00F862FF">
      <w:pPr>
        <w:keepNext/>
        <w:keepLines/>
        <w:tabs>
          <w:tab w:val="left" w:pos="2567"/>
        </w:tabs>
      </w:pPr>
      <w:r w:rsidRPr="001C57EC">
        <w:t>As noted, there is currently no funding available for 24/7 RN initiative</w:t>
      </w:r>
      <w:r w:rsidR="00444439">
        <w:t xml:space="preserve"> in MPS, however funding has been allocated to support the implementation of care minutes requirements in MPS</w:t>
      </w:r>
      <w:r w:rsidRPr="001C57EC">
        <w:t>.</w:t>
      </w:r>
    </w:p>
    <w:p w14:paraId="61043099" w14:textId="467D3F05" w:rsidR="00E35F1F" w:rsidRDefault="00320544" w:rsidP="00F862FF">
      <w:pPr>
        <w:keepNext/>
        <w:keepLines/>
        <w:tabs>
          <w:tab w:val="left" w:pos="993"/>
          <w:tab w:val="left" w:pos="7304"/>
        </w:tabs>
      </w:pPr>
      <w:r w:rsidRPr="001C57EC">
        <w:t>The state and territor</w:t>
      </w:r>
      <w:r w:rsidR="00444439">
        <w:t>y</w:t>
      </w:r>
      <w:r w:rsidRPr="001C57EC">
        <w:t xml:space="preserve"> </w:t>
      </w:r>
      <w:r w:rsidR="00444439">
        <w:t xml:space="preserve">representatives on the MPS Working Group </w:t>
      </w:r>
      <w:r w:rsidRPr="001C57EC">
        <w:t xml:space="preserve">have been provided with high level </w:t>
      </w:r>
      <w:r w:rsidR="00444439">
        <w:t xml:space="preserve">information about </w:t>
      </w:r>
      <w:r w:rsidRPr="001C57EC">
        <w:t xml:space="preserve">funding that is on offer annually for care </w:t>
      </w:r>
      <w:proofErr w:type="gramStart"/>
      <w:r w:rsidRPr="001C57EC">
        <w:t>minutes</w:t>
      </w:r>
      <w:proofErr w:type="gramEnd"/>
      <w:r w:rsidRPr="001C57EC">
        <w:t xml:space="preserve"> so we encourage you to speak with </w:t>
      </w:r>
      <w:r w:rsidR="008740DA">
        <w:t>your state/territory officials</w:t>
      </w:r>
      <w:r w:rsidRPr="001C57EC">
        <w:t xml:space="preserve">. </w:t>
      </w:r>
      <w:r w:rsidR="008740DA">
        <w:t>(Health can provide contact details</w:t>
      </w:r>
      <w:r w:rsidR="008740DA" w:rsidRPr="008740DA">
        <w:t xml:space="preserve"> </w:t>
      </w:r>
      <w:r w:rsidR="008740DA">
        <w:t>for your state/territory representatives if required, via</w:t>
      </w:r>
      <w:r w:rsidR="008740DA" w:rsidRPr="008740DA">
        <w:t xml:space="preserve"> </w:t>
      </w:r>
      <w:hyperlink r:id="rId12" w:history="1">
        <w:r w:rsidR="008740DA" w:rsidRPr="00EE7285">
          <w:rPr>
            <w:rStyle w:val="Hyperlink"/>
          </w:rPr>
          <w:t>mpsagedcare@health.gov.au</w:t>
        </w:r>
      </w:hyperlink>
      <w:r w:rsidR="008740DA">
        <w:t xml:space="preserve">.)  </w:t>
      </w:r>
      <w:r w:rsidRPr="001C57EC">
        <w:t xml:space="preserve">The funding for the </w:t>
      </w:r>
      <w:r w:rsidR="00444439">
        <w:t xml:space="preserve">care minutes </w:t>
      </w:r>
      <w:r w:rsidRPr="001C57EC">
        <w:t xml:space="preserve">trial will be calculated per place per site and </w:t>
      </w:r>
      <w:r w:rsidR="008740DA">
        <w:t xml:space="preserve">will </w:t>
      </w:r>
      <w:proofErr w:type="gramStart"/>
      <w:r w:rsidRPr="001C57EC">
        <w:t>take into account</w:t>
      </w:r>
      <w:proofErr w:type="gramEnd"/>
      <w:r w:rsidRPr="001C57EC">
        <w:t xml:space="preserve"> MMM classification location</w:t>
      </w:r>
      <w:r>
        <w:t>.</w:t>
      </w:r>
      <w:r w:rsidR="00E35F1F">
        <w:t xml:space="preserve"> </w:t>
      </w:r>
    </w:p>
    <w:p w14:paraId="31B21BD2" w14:textId="77777777" w:rsidR="00A61455" w:rsidRPr="00C87239" w:rsidRDefault="00A61455" w:rsidP="005414A1">
      <w:pPr>
        <w:tabs>
          <w:tab w:val="left" w:pos="993"/>
          <w:tab w:val="left" w:pos="7304"/>
        </w:tabs>
        <w:rPr>
          <w:sz w:val="2"/>
          <w:szCs w:val="2"/>
        </w:rPr>
      </w:pPr>
    </w:p>
    <w:p w14:paraId="21A05DBA" w14:textId="4DE783FF" w:rsidR="00623948" w:rsidRDefault="003958A4" w:rsidP="00A2264C">
      <w:pPr>
        <w:pStyle w:val="Heading3"/>
        <w:tabs>
          <w:tab w:val="left" w:pos="284"/>
        </w:tabs>
        <w:ind w:left="0" w:firstLine="0"/>
      </w:pPr>
      <w:r w:rsidRPr="001C57EC">
        <w:rPr>
          <w:i/>
          <w:iCs/>
        </w:rPr>
        <w:t xml:space="preserve">The 24/7 RN care as it stands particularly with the "on-site" requirement stated is very ambiguous. Will there be any further narrowing of this such as stating that the RN is employed for the sole purpose of the aged care home, or will this </w:t>
      </w:r>
      <w:r w:rsidR="009855E6">
        <w:rPr>
          <w:i/>
          <w:iCs/>
        </w:rPr>
        <w:t xml:space="preserve">be </w:t>
      </w:r>
      <w:r w:rsidRPr="001C57EC">
        <w:rPr>
          <w:i/>
          <w:iCs/>
        </w:rPr>
        <w:t>open to interpretation by MPS providers</w:t>
      </w:r>
      <w:r w:rsidR="009855E6">
        <w:rPr>
          <w:i/>
          <w:iCs/>
        </w:rPr>
        <w:t>?</w:t>
      </w:r>
    </w:p>
    <w:p w14:paraId="3DE178E7" w14:textId="46751A64" w:rsidR="0056685F" w:rsidRDefault="003958A4" w:rsidP="00A2264C">
      <w:pPr>
        <w:tabs>
          <w:tab w:val="left" w:pos="993"/>
        </w:tabs>
      </w:pPr>
      <w:r w:rsidRPr="001C57EC">
        <w:t xml:space="preserve">For </w:t>
      </w:r>
      <w:r w:rsidR="009855E6">
        <w:t xml:space="preserve">MPS providers </w:t>
      </w:r>
      <w:r w:rsidRPr="001C57EC">
        <w:t xml:space="preserve">participating in the </w:t>
      </w:r>
      <w:r w:rsidR="009855E6">
        <w:t xml:space="preserve">24/7 RN </w:t>
      </w:r>
      <w:r w:rsidRPr="001C57EC">
        <w:t xml:space="preserve">trial, </w:t>
      </w:r>
      <w:r w:rsidR="001D47F6">
        <w:t>Health</w:t>
      </w:r>
      <w:r w:rsidRPr="001C57EC">
        <w:t xml:space="preserve"> plans to develop a simple and easy to read policy document </w:t>
      </w:r>
      <w:r w:rsidR="001D47F6">
        <w:t>that explains</w:t>
      </w:r>
      <w:r w:rsidR="001D47F6" w:rsidRPr="001C57EC">
        <w:t xml:space="preserve"> </w:t>
      </w:r>
      <w:r w:rsidRPr="001C57EC">
        <w:t>what it means it be ‘onsite’</w:t>
      </w:r>
      <w:r w:rsidR="001D47F6">
        <w:t xml:space="preserve">. However, </w:t>
      </w:r>
      <w:r w:rsidRPr="001C57EC">
        <w:t xml:space="preserve">there is no intention that an RN </w:t>
      </w:r>
      <w:r w:rsidR="001D47F6">
        <w:t>must</w:t>
      </w:r>
      <w:r w:rsidRPr="001C57EC">
        <w:t xml:space="preserve"> be employed for the sole purpose of providing care to an aged care client. </w:t>
      </w:r>
      <w:r w:rsidR="00317274">
        <w:t xml:space="preserve">An RN will need to be onsite with coverage provided 24/7 </w:t>
      </w:r>
      <w:r w:rsidRPr="001C57EC">
        <w:t xml:space="preserve">but </w:t>
      </w:r>
      <w:r w:rsidR="00317274">
        <w:t xml:space="preserve">they </w:t>
      </w:r>
      <w:r w:rsidRPr="001C57EC">
        <w:t xml:space="preserve">could </w:t>
      </w:r>
      <w:proofErr w:type="gramStart"/>
      <w:r w:rsidRPr="001C57EC">
        <w:t>be located in</w:t>
      </w:r>
      <w:proofErr w:type="gramEnd"/>
      <w:r w:rsidRPr="001C57EC">
        <w:t xml:space="preserve"> the acute part of the hospital</w:t>
      </w:r>
      <w:r w:rsidR="001D47F6">
        <w:t xml:space="preserve">. </w:t>
      </w:r>
      <w:proofErr w:type="gramStart"/>
      <w:r w:rsidR="001D47F6">
        <w:t>As long as</w:t>
      </w:r>
      <w:proofErr w:type="gramEnd"/>
      <w:r w:rsidR="001D47F6">
        <w:t xml:space="preserve"> their </w:t>
      </w:r>
      <w:r w:rsidRPr="001C57EC">
        <w:t xml:space="preserve">employment allows them to cross health and aged care, </w:t>
      </w:r>
      <w:r w:rsidR="00317274">
        <w:t xml:space="preserve">then </w:t>
      </w:r>
      <w:r w:rsidR="001D47F6">
        <w:t xml:space="preserve">they </w:t>
      </w:r>
      <w:r w:rsidR="00317274">
        <w:t>would be deemed to be ‘onsite’</w:t>
      </w:r>
      <w:r w:rsidR="001D47F6">
        <w:t xml:space="preserve"> at the MPS</w:t>
      </w:r>
      <w:r w:rsidR="00317274">
        <w:t>.</w:t>
      </w:r>
    </w:p>
    <w:p w14:paraId="1D508586" w14:textId="77777777" w:rsidR="00BE4F14" w:rsidRPr="00D5264A" w:rsidRDefault="00BE4F14" w:rsidP="00002B1A">
      <w:pPr>
        <w:tabs>
          <w:tab w:val="left" w:pos="993"/>
        </w:tabs>
        <w:spacing w:before="0" w:after="0"/>
        <w:rPr>
          <w:sz w:val="2"/>
          <w:szCs w:val="2"/>
        </w:rPr>
      </w:pPr>
    </w:p>
    <w:p w14:paraId="73A789E8" w14:textId="160CFDC8" w:rsidR="00317274" w:rsidRDefault="00317274" w:rsidP="00317274">
      <w:pPr>
        <w:pStyle w:val="Heading3"/>
        <w:tabs>
          <w:tab w:val="left" w:pos="284"/>
        </w:tabs>
        <w:ind w:left="0" w:firstLine="0"/>
        <w:rPr>
          <w:i/>
          <w:iCs/>
        </w:rPr>
      </w:pPr>
      <w:r w:rsidRPr="001C57EC">
        <w:rPr>
          <w:i/>
          <w:iCs/>
        </w:rPr>
        <w:t>What is the definition of 24/7? Your assumption that an RN will be on staff 24/7 may be correct for most MPS but you cannot assume they are "available" 24/7 They could be dealing with an acutely unwell patient on the acute side (</w:t>
      </w:r>
      <w:proofErr w:type="spellStart"/>
      <w:r w:rsidRPr="001C57EC">
        <w:rPr>
          <w:i/>
          <w:iCs/>
        </w:rPr>
        <w:t>eg</w:t>
      </w:r>
      <w:proofErr w:type="spellEnd"/>
      <w:r w:rsidRPr="001C57EC">
        <w:rPr>
          <w:i/>
          <w:iCs/>
        </w:rPr>
        <w:t xml:space="preserve"> in the ED) and therefore unable to respond to the aged care side.</w:t>
      </w:r>
    </w:p>
    <w:p w14:paraId="0BAF84D8" w14:textId="3CB11A53" w:rsidR="00872BF6" w:rsidRPr="00872BF6" w:rsidRDefault="00872BF6" w:rsidP="00872BF6">
      <w:pPr>
        <w:tabs>
          <w:tab w:val="left" w:pos="993"/>
        </w:tabs>
      </w:pPr>
      <w:r w:rsidRPr="00872BF6">
        <w:t>As noted in the previous question, Health will provide a policy document to clarify definitions, but the 24/7 RN policy only requires the RN to be onsite. MPS providers would be welcome to suggest how the trial might explore the availability of RNs to respond to the aged care side when needed</w:t>
      </w:r>
      <w:r>
        <w:t>.</w:t>
      </w:r>
    </w:p>
    <w:p w14:paraId="24FFD4DF" w14:textId="53B0CE06" w:rsidR="00317274" w:rsidRPr="00317274" w:rsidRDefault="00317274" w:rsidP="00317274"/>
    <w:p w14:paraId="392B88DB" w14:textId="7370D045" w:rsidR="00DD2F59" w:rsidRDefault="00317274" w:rsidP="00317274">
      <w:pPr>
        <w:pStyle w:val="Heading3"/>
        <w:tabs>
          <w:tab w:val="left" w:pos="284"/>
        </w:tabs>
        <w:ind w:left="0" w:firstLine="0"/>
      </w:pPr>
      <w:r>
        <w:rPr>
          <w:i/>
          <w:iCs/>
        </w:rPr>
        <w:t xml:space="preserve"> </w:t>
      </w:r>
      <w:r w:rsidRPr="001C57EC">
        <w:rPr>
          <w:i/>
          <w:iCs/>
        </w:rPr>
        <w:t>Is there any update on the assessment tool to be used that will determine the care time minute requirements?</w:t>
      </w:r>
    </w:p>
    <w:p w14:paraId="617D79FA" w14:textId="4A6501AB" w:rsidR="00DD2F59" w:rsidRDefault="001E63CC" w:rsidP="00A2264C">
      <w:pPr>
        <w:tabs>
          <w:tab w:val="left" w:pos="993"/>
        </w:tabs>
      </w:pPr>
      <w:r>
        <w:t>W</w:t>
      </w:r>
      <w:r w:rsidRPr="001E63CC">
        <w:t>e understand MPS is different as there is an integrated health component</w:t>
      </w:r>
      <w:r>
        <w:t xml:space="preserve">, and that is </w:t>
      </w:r>
      <w:r w:rsidRPr="001E63CC">
        <w:t xml:space="preserve">why </w:t>
      </w:r>
      <w:r>
        <w:t>Health</w:t>
      </w:r>
      <w:r w:rsidRPr="001E63CC">
        <w:t xml:space="preserve"> plans to undertake the trial and pilot</w:t>
      </w:r>
      <w:r>
        <w:t>. D</w:t>
      </w:r>
      <w:r w:rsidRPr="001E63CC">
        <w:t xml:space="preserve">uring the </w:t>
      </w:r>
      <w:r>
        <w:t>pilot/</w:t>
      </w:r>
      <w:r w:rsidRPr="001E63CC">
        <w:t xml:space="preserve">trial phase we want to understand what other arrangements </w:t>
      </w:r>
      <w:r>
        <w:t>MPS providers</w:t>
      </w:r>
      <w:r w:rsidRPr="001E63CC">
        <w:t xml:space="preserve"> already have in place for your nursing staff and whether there is existing reporting that can be utilised</w:t>
      </w:r>
      <w:r w:rsidR="00E40889">
        <w:t xml:space="preserve">, and perhaps </w:t>
      </w:r>
      <w:r w:rsidR="004736AB" w:rsidRPr="001C57EC">
        <w:t xml:space="preserve">find innovative ways </w:t>
      </w:r>
      <w:r w:rsidR="002D2E7A">
        <w:t>to</w:t>
      </w:r>
      <w:r w:rsidR="004736AB" w:rsidRPr="001C57EC">
        <w:t xml:space="preserve"> ensure that direct care targets are met</w:t>
      </w:r>
      <w:r w:rsidR="00E40889">
        <w:t xml:space="preserve">. The </w:t>
      </w:r>
      <w:r w:rsidR="002D2E7A">
        <w:t xml:space="preserve">focus </w:t>
      </w:r>
      <w:r w:rsidR="004736AB" w:rsidRPr="001C57EC">
        <w:t>is really about the outcome for the aged care client</w:t>
      </w:r>
      <w:r w:rsidR="002D2E7A">
        <w:t>s.</w:t>
      </w:r>
      <w:r w:rsidR="00DD2F59">
        <w:t xml:space="preserve"> </w:t>
      </w:r>
    </w:p>
    <w:p w14:paraId="6BDF52E9" w14:textId="77777777" w:rsidR="00BE4F14" w:rsidRPr="00D5264A" w:rsidRDefault="00BE4F14" w:rsidP="00A2264C">
      <w:pPr>
        <w:tabs>
          <w:tab w:val="left" w:pos="993"/>
        </w:tabs>
        <w:rPr>
          <w:sz w:val="2"/>
          <w:szCs w:val="2"/>
        </w:rPr>
      </w:pPr>
    </w:p>
    <w:p w14:paraId="4E72B1F9" w14:textId="4A03FCFB" w:rsidR="00DD2F59" w:rsidRDefault="0057306A" w:rsidP="00F862FF">
      <w:pPr>
        <w:pStyle w:val="Heading3"/>
        <w:keepNext/>
        <w:keepLines/>
        <w:tabs>
          <w:tab w:val="left" w:pos="284"/>
        </w:tabs>
        <w:ind w:left="0" w:firstLine="0"/>
      </w:pPr>
      <w:r w:rsidRPr="001C57EC">
        <w:rPr>
          <w:i/>
          <w:iCs/>
        </w:rPr>
        <w:lastRenderedPageBreak/>
        <w:t>How do you become or apply to be a trial site?</w:t>
      </w:r>
    </w:p>
    <w:p w14:paraId="6475A972" w14:textId="64A1853C" w:rsidR="0056685F" w:rsidRDefault="0057306A" w:rsidP="00F862FF">
      <w:pPr>
        <w:keepNext/>
        <w:keepLines/>
        <w:tabs>
          <w:tab w:val="left" w:pos="993"/>
        </w:tabs>
      </w:pPr>
      <w:r w:rsidRPr="001C57EC">
        <w:t xml:space="preserve">We recommend </w:t>
      </w:r>
      <w:r w:rsidR="006C7725">
        <w:t>MPS providers</w:t>
      </w:r>
      <w:r w:rsidR="006C7725" w:rsidRPr="001C57EC">
        <w:t xml:space="preserve"> </w:t>
      </w:r>
      <w:r w:rsidRPr="001C57EC">
        <w:t xml:space="preserve">contact your state/territory health agency to discuss, but you can also contact </w:t>
      </w:r>
      <w:r>
        <w:t xml:space="preserve">the MPS Team </w:t>
      </w:r>
      <w:r w:rsidRPr="001C57EC">
        <w:t xml:space="preserve">directly via the MPS </w:t>
      </w:r>
      <w:r w:rsidR="00536183">
        <w:t xml:space="preserve">Reforms </w:t>
      </w:r>
      <w:r w:rsidRPr="001C57EC">
        <w:t xml:space="preserve">mailbox – </w:t>
      </w:r>
      <w:hyperlink r:id="rId13" w:history="1">
        <w:r w:rsidR="00536183" w:rsidRPr="00FE0CBF">
          <w:rPr>
            <w:rStyle w:val="Hyperlink"/>
          </w:rPr>
          <w:t>mpsreforms@health.gov.au</w:t>
        </w:r>
      </w:hyperlink>
      <w:r w:rsidR="00536183">
        <w:rPr>
          <w:rStyle w:val="Hyperlink"/>
        </w:rPr>
        <w:t xml:space="preserve"> </w:t>
      </w:r>
      <w:r w:rsidR="00DD2F59">
        <w:t>.</w:t>
      </w:r>
    </w:p>
    <w:p w14:paraId="69EA89A1" w14:textId="6F264EC2" w:rsidR="00A76BBA" w:rsidRPr="00D5264A" w:rsidRDefault="00A76BBA" w:rsidP="00A2264C">
      <w:pPr>
        <w:tabs>
          <w:tab w:val="left" w:pos="993"/>
        </w:tabs>
        <w:rPr>
          <w:sz w:val="2"/>
          <w:szCs w:val="2"/>
        </w:rPr>
      </w:pPr>
    </w:p>
    <w:p w14:paraId="65AE9FBB" w14:textId="494D0ABF" w:rsidR="008B13AE" w:rsidRDefault="008B13AE" w:rsidP="00F862FF">
      <w:pPr>
        <w:keepNext/>
        <w:shd w:val="clear" w:color="auto" w:fill="DEEAF6" w:themeFill="accent1" w:themeFillTint="33"/>
        <w:spacing w:before="0" w:after="160" w:line="259" w:lineRule="auto"/>
        <w:rPr>
          <w:b/>
          <w:bCs/>
          <w:sz w:val="28"/>
          <w:szCs w:val="28"/>
        </w:rPr>
      </w:pPr>
      <w:r>
        <w:rPr>
          <w:b/>
          <w:bCs/>
          <w:sz w:val="28"/>
          <w:szCs w:val="28"/>
        </w:rPr>
        <w:t>Registration/Obligations under the New Act</w:t>
      </w:r>
    </w:p>
    <w:p w14:paraId="493EB7A3" w14:textId="77777777" w:rsidR="00D26BED" w:rsidRPr="004025E0" w:rsidRDefault="00D26BED" w:rsidP="00F862FF">
      <w:pPr>
        <w:keepNext/>
        <w:tabs>
          <w:tab w:val="left" w:pos="993"/>
        </w:tabs>
        <w:rPr>
          <w:sz w:val="2"/>
          <w:szCs w:val="2"/>
        </w:rPr>
      </w:pPr>
    </w:p>
    <w:p w14:paraId="13B4862B" w14:textId="7B200095" w:rsidR="00FC6C52" w:rsidRPr="004025E0" w:rsidRDefault="006F4B28" w:rsidP="00F862FF">
      <w:pPr>
        <w:pStyle w:val="Heading3"/>
        <w:keepNext/>
        <w:tabs>
          <w:tab w:val="left" w:pos="284"/>
        </w:tabs>
        <w:ind w:left="0" w:firstLine="0"/>
      </w:pPr>
      <w:r w:rsidRPr="001C57EC">
        <w:rPr>
          <w:i/>
          <w:iCs/>
        </w:rPr>
        <w:t xml:space="preserve">When will </w:t>
      </w:r>
      <w:r w:rsidR="006C7725">
        <w:rPr>
          <w:i/>
          <w:iCs/>
        </w:rPr>
        <w:t>p</w:t>
      </w:r>
      <w:r w:rsidRPr="001C57EC">
        <w:rPr>
          <w:i/>
          <w:iCs/>
        </w:rPr>
        <w:t xml:space="preserve">rovider registration requirements (and associated grandfathering arrangements) commence? Will this be aligned to </w:t>
      </w:r>
      <w:r w:rsidR="006C7725">
        <w:rPr>
          <w:i/>
          <w:iCs/>
        </w:rPr>
        <w:t xml:space="preserve">the </w:t>
      </w:r>
      <w:r w:rsidRPr="001C57EC">
        <w:rPr>
          <w:i/>
          <w:iCs/>
        </w:rPr>
        <w:t xml:space="preserve">commencement of </w:t>
      </w:r>
      <w:r w:rsidR="006C7725">
        <w:rPr>
          <w:i/>
          <w:iCs/>
        </w:rPr>
        <w:t xml:space="preserve">the </w:t>
      </w:r>
      <w:r w:rsidRPr="001C57EC">
        <w:rPr>
          <w:i/>
          <w:iCs/>
        </w:rPr>
        <w:t>new Aged Care Act? When do you anticipate commencing the data validation exercise with existing MPS Providers?</w:t>
      </w:r>
    </w:p>
    <w:p w14:paraId="7A0130EF" w14:textId="689E9CAF" w:rsidR="006F4B28" w:rsidRPr="001C57EC" w:rsidRDefault="006F4B28" w:rsidP="00F862FF">
      <w:pPr>
        <w:keepNext/>
      </w:pPr>
      <w:r w:rsidRPr="001C57EC">
        <w:t>The regulatory model and the provider registration process within it is due to commence with the new Act</w:t>
      </w:r>
      <w:r w:rsidR="00DA6133">
        <w:t xml:space="preserve">, but it </w:t>
      </w:r>
      <w:r w:rsidRPr="001C57EC">
        <w:t xml:space="preserve">is still a decision of government and timing will </w:t>
      </w:r>
      <w:r w:rsidR="00DA6133">
        <w:t>depend</w:t>
      </w:r>
      <w:r w:rsidRPr="001C57EC">
        <w:t xml:space="preserve"> on how quickly it gets through </w:t>
      </w:r>
      <w:r w:rsidR="00780EFC">
        <w:t>P</w:t>
      </w:r>
      <w:r w:rsidRPr="001C57EC">
        <w:t xml:space="preserve">arliament. </w:t>
      </w:r>
    </w:p>
    <w:p w14:paraId="1ABF441A" w14:textId="6ADCABEB" w:rsidR="006F4B28" w:rsidRPr="001C57EC" w:rsidRDefault="006F4B28" w:rsidP="006F4B28">
      <w:r w:rsidRPr="001C57EC">
        <w:t>The</w:t>
      </w:r>
      <w:r w:rsidR="00BF6DB4">
        <w:t xml:space="preserve"> implementation of d</w:t>
      </w:r>
      <w:r w:rsidRPr="001C57EC">
        <w:t>ata validation</w:t>
      </w:r>
      <w:r w:rsidR="00BF6DB4">
        <w:t xml:space="preserve"> arrangements</w:t>
      </w:r>
      <w:r w:rsidRPr="001C57EC">
        <w:t xml:space="preserve"> </w:t>
      </w:r>
      <w:r w:rsidR="00BF6DB4">
        <w:t>(to confirm the details of providers that opt into the deeming process for registration under the new Act) will be</w:t>
      </w:r>
      <w:r w:rsidRPr="001C57EC">
        <w:t xml:space="preserve"> worked through with the MPS Working Group. We anticipate that we will be sequencing it from when we understand the new </w:t>
      </w:r>
      <w:r w:rsidR="00BF6DB4">
        <w:t>A</w:t>
      </w:r>
      <w:r w:rsidRPr="001C57EC">
        <w:t xml:space="preserve">ct will commence. We will allow time prior to that to validate the information with you so we can work through any </w:t>
      </w:r>
      <w:proofErr w:type="gramStart"/>
      <w:r w:rsidRPr="001C57EC">
        <w:t>particular issues</w:t>
      </w:r>
      <w:proofErr w:type="gramEnd"/>
      <w:r w:rsidRPr="001C57EC">
        <w:t xml:space="preserve"> and make sure that deemed information is accurate.</w:t>
      </w:r>
    </w:p>
    <w:p w14:paraId="1349DD1E" w14:textId="38650BC4" w:rsidR="00FC6C52" w:rsidRDefault="00DA6133" w:rsidP="006F4B28">
      <w:pPr>
        <w:tabs>
          <w:tab w:val="left" w:pos="993"/>
        </w:tabs>
        <w:rPr>
          <w:szCs w:val="22"/>
        </w:rPr>
      </w:pPr>
      <w:r w:rsidRPr="001C57EC">
        <w:t>‘</w:t>
      </w:r>
      <w:r>
        <w:t>G</w:t>
      </w:r>
      <w:r w:rsidRPr="001C57EC">
        <w:t xml:space="preserve">randfathering’ </w:t>
      </w:r>
      <w:r>
        <w:t xml:space="preserve">arrangements will apply to both MPS providers and </w:t>
      </w:r>
      <w:r w:rsidRPr="001C57EC">
        <w:t xml:space="preserve">clients. </w:t>
      </w:r>
      <w:r>
        <w:t>G</w:t>
      </w:r>
      <w:r w:rsidR="006F4B28" w:rsidRPr="001C57EC">
        <w:t>randfathering of MPS clients will be more complex, so we are keen to focus on this in a further webinar</w:t>
      </w:r>
      <w:r>
        <w:t xml:space="preserve">. Health does </w:t>
      </w:r>
      <w:r w:rsidR="006F4B28" w:rsidRPr="001C57EC">
        <w:t>not currently collect identifiable MPS client data</w:t>
      </w:r>
      <w:r>
        <w:t xml:space="preserve">, </w:t>
      </w:r>
      <w:r w:rsidR="006F4B28" w:rsidRPr="001C57EC">
        <w:t xml:space="preserve">so we will need to work with providers to work out who are </w:t>
      </w:r>
      <w:r w:rsidR="00B135D9">
        <w:t>the clients</w:t>
      </w:r>
      <w:r w:rsidR="006F4B28" w:rsidRPr="001C57EC">
        <w:t xml:space="preserve"> that are currently in MPS and what are the services </w:t>
      </w:r>
      <w:r>
        <w:t xml:space="preserve">they are </w:t>
      </w:r>
      <w:r w:rsidR="006F4B28" w:rsidRPr="001C57EC">
        <w:t>receiving</w:t>
      </w:r>
      <w:r>
        <w:t>.</w:t>
      </w:r>
      <w:r>
        <w:rPr>
          <w:szCs w:val="22"/>
        </w:rPr>
        <w:t xml:space="preserve"> </w:t>
      </w:r>
    </w:p>
    <w:p w14:paraId="7A8A9B25" w14:textId="326ECFB5" w:rsidR="00A45852" w:rsidRDefault="00A45852" w:rsidP="00A45852">
      <w:pPr>
        <w:pStyle w:val="Heading3"/>
        <w:tabs>
          <w:tab w:val="left" w:pos="284"/>
        </w:tabs>
        <w:ind w:left="0" w:firstLine="0"/>
        <w:rPr>
          <w:i/>
          <w:iCs/>
        </w:rPr>
      </w:pPr>
      <w:r w:rsidRPr="001C57EC">
        <w:rPr>
          <w:i/>
          <w:iCs/>
        </w:rPr>
        <w:t>For in home services, such as domestic assistance, allied health, or community nursing, how will reporting work?</w:t>
      </w:r>
    </w:p>
    <w:p w14:paraId="64317334" w14:textId="35C70825" w:rsidR="00872BF6" w:rsidRDefault="00872BF6" w:rsidP="00A45852">
      <w:r w:rsidRPr="00872BF6">
        <w:t>No specific advice on this issue was available for this webinar. However, Health is working to clarify reporting expectations across provider registration categories, as part of broader provider obligations and regulatory arrangements. This topic may be addressed at a future webinar when more information is available</w:t>
      </w:r>
      <w:r>
        <w:t>.</w:t>
      </w:r>
    </w:p>
    <w:p w14:paraId="46ADC70E" w14:textId="77777777" w:rsidR="00F862FF" w:rsidRPr="00A45852" w:rsidRDefault="00F862FF" w:rsidP="00A45852"/>
    <w:p w14:paraId="2EA236A5" w14:textId="6DA04A69" w:rsidR="00CD728E" w:rsidRDefault="00CD728E" w:rsidP="00E87670">
      <w:pPr>
        <w:shd w:val="clear" w:color="auto" w:fill="DEEAF6" w:themeFill="accent1" w:themeFillTint="33"/>
        <w:spacing w:before="0" w:after="160" w:line="259" w:lineRule="auto"/>
        <w:rPr>
          <w:b/>
          <w:bCs/>
          <w:sz w:val="28"/>
          <w:szCs w:val="28"/>
        </w:rPr>
      </w:pPr>
      <w:r>
        <w:rPr>
          <w:b/>
          <w:bCs/>
          <w:sz w:val="28"/>
          <w:szCs w:val="28"/>
        </w:rPr>
        <w:t>Referrals and entry pathways</w:t>
      </w:r>
    </w:p>
    <w:p w14:paraId="4BB38CE3" w14:textId="77777777" w:rsidR="00872BF6" w:rsidRDefault="00872BF6" w:rsidP="00872BF6">
      <w:pPr>
        <w:pStyle w:val="Heading3"/>
        <w:tabs>
          <w:tab w:val="left" w:pos="284"/>
        </w:tabs>
        <w:ind w:left="0" w:firstLine="0"/>
      </w:pPr>
      <w:r w:rsidRPr="001C57EC">
        <w:rPr>
          <w:i/>
          <w:iCs/>
        </w:rPr>
        <w:t>Will the retrospective approval process for entry be managed in a similar way to emergency respite?</w:t>
      </w:r>
    </w:p>
    <w:p w14:paraId="4230CE29" w14:textId="77777777" w:rsidR="00872BF6" w:rsidRPr="00D27529" w:rsidRDefault="00872BF6" w:rsidP="00872BF6">
      <w:pPr>
        <w:tabs>
          <w:tab w:val="left" w:pos="993"/>
        </w:tabs>
        <w:rPr>
          <w:szCs w:val="22"/>
        </w:rPr>
      </w:pPr>
      <w:r w:rsidRPr="001C57EC">
        <w:t xml:space="preserve">It will be similar to the 'emergency entry' arrangements in the current </w:t>
      </w:r>
      <w:proofErr w:type="gramStart"/>
      <w:r w:rsidRPr="001C57EC">
        <w:t>Act</w:t>
      </w:r>
      <w:proofErr w:type="gramEnd"/>
      <w:r w:rsidRPr="001C57EC">
        <w:t xml:space="preserve"> but it will be expanded and will cover MPS more broadly where there is a delay in assessment being undertaken. More consultation is planned on alternative entry arrangements so </w:t>
      </w:r>
      <w:r>
        <w:t xml:space="preserve">MPS </w:t>
      </w:r>
      <w:r w:rsidRPr="001C57EC">
        <w:t>providers can highlight any uninten</w:t>
      </w:r>
      <w:r>
        <w:t>ded</w:t>
      </w:r>
      <w:r w:rsidRPr="001C57EC">
        <w:t xml:space="preserve"> consequences</w:t>
      </w:r>
      <w:r>
        <w:t xml:space="preserve"> and ensure </w:t>
      </w:r>
      <w:r w:rsidRPr="001C57EC">
        <w:t>enough ‘flexibility’ in the context of MPS</w:t>
      </w:r>
      <w:r w:rsidRPr="00D27529">
        <w:rPr>
          <w:szCs w:val="22"/>
        </w:rPr>
        <w:t>.</w:t>
      </w:r>
      <w:r>
        <w:rPr>
          <w:szCs w:val="22"/>
        </w:rPr>
        <w:t xml:space="preserve"> We are aware that in some case you will just need to commence delivery of care – it’s </w:t>
      </w:r>
      <w:proofErr w:type="gramStart"/>
      <w:r>
        <w:rPr>
          <w:szCs w:val="22"/>
        </w:rPr>
        <w:t>really just</w:t>
      </w:r>
      <w:proofErr w:type="gramEnd"/>
      <w:r>
        <w:rPr>
          <w:szCs w:val="22"/>
        </w:rPr>
        <w:t xml:space="preserve"> about how we retrospectively make sure those people are assessed. </w:t>
      </w:r>
      <w:r w:rsidRPr="00D27529">
        <w:rPr>
          <w:szCs w:val="22"/>
        </w:rPr>
        <w:t xml:space="preserve"> </w:t>
      </w:r>
    </w:p>
    <w:p w14:paraId="46D652CC" w14:textId="2F905453" w:rsidR="00CD728E" w:rsidRDefault="00CD728E" w:rsidP="00CD728E">
      <w:pPr>
        <w:pStyle w:val="Heading3"/>
        <w:tabs>
          <w:tab w:val="left" w:pos="426"/>
        </w:tabs>
        <w:ind w:left="0" w:firstLine="0"/>
        <w:rPr>
          <w:i/>
          <w:iCs/>
        </w:rPr>
      </w:pPr>
      <w:r w:rsidRPr="001C57EC">
        <w:rPr>
          <w:i/>
          <w:iCs/>
        </w:rPr>
        <w:t xml:space="preserve">Will the </w:t>
      </w:r>
      <w:proofErr w:type="spellStart"/>
      <w:r w:rsidR="00003A4C">
        <w:rPr>
          <w:i/>
          <w:iCs/>
        </w:rPr>
        <w:t>MyAgedCare</w:t>
      </w:r>
      <w:proofErr w:type="spellEnd"/>
      <w:r w:rsidR="00003A4C" w:rsidRPr="001C57EC">
        <w:rPr>
          <w:i/>
          <w:iCs/>
        </w:rPr>
        <w:t xml:space="preserve"> </w:t>
      </w:r>
      <w:r w:rsidRPr="001C57EC">
        <w:rPr>
          <w:i/>
          <w:iCs/>
        </w:rPr>
        <w:t>portal be updated to allow MPS outlets to accept referrals for permanent aged care?</w:t>
      </w:r>
    </w:p>
    <w:p w14:paraId="33CEF61B" w14:textId="1A3C3368" w:rsidR="00003A4C" w:rsidRDefault="00CD728E" w:rsidP="00CD728E">
      <w:r w:rsidRPr="001C57EC">
        <w:t>We are aware that this has been an issue and have raised with our IT colleagues</w:t>
      </w:r>
      <w:r w:rsidR="00557C92">
        <w:t>, noting that the priority will be to implement IT changes that will be required under the new Act</w:t>
      </w:r>
      <w:r w:rsidRPr="001C57EC">
        <w:t xml:space="preserve">. </w:t>
      </w:r>
      <w:r>
        <w:t xml:space="preserve">The department is keen to </w:t>
      </w:r>
      <w:r w:rsidRPr="001C57EC">
        <w:t xml:space="preserve">discuss this further with providers who have ideas about how we can improve functionality. It is an important function for people who want to access aged care, </w:t>
      </w:r>
      <w:r w:rsidR="00BB565D">
        <w:t xml:space="preserve">to </w:t>
      </w:r>
      <w:r w:rsidRPr="001C57EC">
        <w:t>get the most accurate information.</w:t>
      </w:r>
      <w:r w:rsidR="00003A4C">
        <w:t xml:space="preserve"> </w:t>
      </w:r>
      <w:r w:rsidR="00003A4C" w:rsidRPr="00003A4C">
        <w:t xml:space="preserve">MPS providers </w:t>
      </w:r>
      <w:r w:rsidR="00557C92">
        <w:t>are</w:t>
      </w:r>
      <w:r w:rsidR="00003A4C">
        <w:t xml:space="preserve"> encouraged to come forward with any concerns an</w:t>
      </w:r>
      <w:r w:rsidR="00557C92">
        <w:t>d suggestions</w:t>
      </w:r>
      <w:r w:rsidR="00003A4C">
        <w:t>, so they can be included on wish list</w:t>
      </w:r>
      <w:r w:rsidR="00557C92">
        <w:t>s</w:t>
      </w:r>
      <w:r w:rsidR="00003A4C">
        <w:t xml:space="preserve"> for future </w:t>
      </w:r>
      <w:r w:rsidR="00557C92">
        <w:t>IT improvements</w:t>
      </w:r>
      <w:r w:rsidR="00003A4C">
        <w:t xml:space="preserve">. </w:t>
      </w:r>
    </w:p>
    <w:p w14:paraId="2DDFD114" w14:textId="7758C4A9" w:rsidR="00E208C6" w:rsidRDefault="00CD728E" w:rsidP="00F862FF">
      <w:pPr>
        <w:pStyle w:val="Heading3"/>
        <w:keepNext/>
        <w:keepLines/>
        <w:tabs>
          <w:tab w:val="left" w:pos="426"/>
        </w:tabs>
        <w:ind w:left="0" w:firstLine="0"/>
        <w:rPr>
          <w:i/>
          <w:iCs/>
        </w:rPr>
      </w:pPr>
      <w:r w:rsidRPr="001C57EC">
        <w:rPr>
          <w:i/>
          <w:iCs/>
        </w:rPr>
        <w:lastRenderedPageBreak/>
        <w:t xml:space="preserve">Flexible entry to MPS sites is critical in regional areas for younger people with </w:t>
      </w:r>
      <w:r w:rsidR="00557C92">
        <w:rPr>
          <w:i/>
          <w:iCs/>
        </w:rPr>
        <w:t xml:space="preserve">a </w:t>
      </w:r>
      <w:r w:rsidRPr="001C57EC">
        <w:rPr>
          <w:i/>
          <w:iCs/>
        </w:rPr>
        <w:t>disability, as home care providers are limited or no</w:t>
      </w:r>
      <w:r w:rsidR="00557C92">
        <w:rPr>
          <w:i/>
          <w:iCs/>
        </w:rPr>
        <w:t>n</w:t>
      </w:r>
      <w:r w:rsidR="00F862FF">
        <w:rPr>
          <w:i/>
          <w:iCs/>
        </w:rPr>
        <w:t>-</w:t>
      </w:r>
      <w:r w:rsidRPr="001C57EC">
        <w:rPr>
          <w:i/>
          <w:iCs/>
        </w:rPr>
        <w:t>existent in some remote areas. Will there be an exemption process for regional consumers when no alternate care provider is available and what will this involve?</w:t>
      </w:r>
    </w:p>
    <w:p w14:paraId="33B5CAE0" w14:textId="3636943D" w:rsidR="00CD728E" w:rsidRDefault="00CD728E" w:rsidP="00F862FF">
      <w:pPr>
        <w:keepNext/>
        <w:keepLines/>
      </w:pPr>
      <w:r w:rsidRPr="001C57EC">
        <w:t xml:space="preserve">This </w:t>
      </w:r>
      <w:r w:rsidR="00557C92">
        <w:t xml:space="preserve">topic </w:t>
      </w:r>
      <w:r w:rsidRPr="001C57EC">
        <w:t xml:space="preserve">is </w:t>
      </w:r>
      <w:r w:rsidR="00557C92">
        <w:t>part of</w:t>
      </w:r>
      <w:r w:rsidR="00557C92" w:rsidRPr="001C57EC">
        <w:t xml:space="preserve"> </w:t>
      </w:r>
      <w:r w:rsidRPr="001C57EC">
        <w:t>negotiation and discussions with states and territories</w:t>
      </w:r>
      <w:r w:rsidR="002F2067">
        <w:t>,</w:t>
      </w:r>
      <w:r w:rsidRPr="001C57EC">
        <w:t xml:space="preserve"> but the new </w:t>
      </w:r>
      <w:r w:rsidRPr="001C57EC">
        <w:rPr>
          <w:i/>
          <w:iCs/>
        </w:rPr>
        <w:t>Aged Care Act</w:t>
      </w:r>
      <w:r w:rsidRPr="001C57EC">
        <w:t xml:space="preserve"> will make it clear who can access </w:t>
      </w:r>
      <w:r w:rsidR="002F2067">
        <w:t>aged care</w:t>
      </w:r>
      <w:r w:rsidRPr="001C57EC">
        <w:t xml:space="preserve">. </w:t>
      </w:r>
      <w:r w:rsidR="002F2067">
        <w:t>There will be grandfathering provisions for y</w:t>
      </w:r>
      <w:r w:rsidRPr="001C57EC">
        <w:t xml:space="preserve">ounger people who </w:t>
      </w:r>
      <w:r w:rsidR="002F2067">
        <w:t xml:space="preserve">currently </w:t>
      </w:r>
      <w:r w:rsidRPr="001C57EC">
        <w:t xml:space="preserve">access </w:t>
      </w:r>
      <w:r w:rsidR="002F2067">
        <w:t>aged care</w:t>
      </w:r>
      <w:r w:rsidRPr="001C57EC">
        <w:t>. The Commonwealth is working with states and territories on</w:t>
      </w:r>
      <w:r w:rsidR="002F2067">
        <w:t xml:space="preserve"> </w:t>
      </w:r>
      <w:r w:rsidRPr="001C57EC">
        <w:t>alternative arrangements</w:t>
      </w:r>
      <w:r w:rsidR="002F2067">
        <w:t xml:space="preserve"> to address concerns about some of the new eligibility provisions</w:t>
      </w:r>
      <w:r w:rsidRPr="001C57EC">
        <w:t>. We</w:t>
      </w:r>
      <w:r w:rsidR="002F2067">
        <w:t xml:space="preserve"> </w:t>
      </w:r>
      <w:r w:rsidRPr="001C57EC">
        <w:t xml:space="preserve">understand the pressures in regional </w:t>
      </w:r>
      <w:proofErr w:type="gramStart"/>
      <w:r w:rsidRPr="001C57EC">
        <w:t>areas</w:t>
      </w:r>
      <w:proofErr w:type="gramEnd"/>
      <w:r w:rsidRPr="001C57EC">
        <w:t xml:space="preserve"> </w:t>
      </w:r>
      <w:r w:rsidR="002F2067">
        <w:t>but</w:t>
      </w:r>
      <w:r w:rsidR="002F2067" w:rsidRPr="001C57EC">
        <w:t xml:space="preserve"> </w:t>
      </w:r>
      <w:r w:rsidRPr="001C57EC">
        <w:t xml:space="preserve">we are also conscious of the recommendations of the Royal Commission that aged care is not ideally suited to younger people. We want to ensure </w:t>
      </w:r>
      <w:r w:rsidR="002F2067">
        <w:t>that younger people</w:t>
      </w:r>
      <w:r w:rsidR="002F2067" w:rsidRPr="001C57EC">
        <w:t xml:space="preserve"> </w:t>
      </w:r>
      <w:r w:rsidRPr="001C57EC">
        <w:t>are getting services that best suit their needs</w:t>
      </w:r>
      <w:r w:rsidR="00BB565D">
        <w:t>.</w:t>
      </w:r>
    </w:p>
    <w:p w14:paraId="61FA2496" w14:textId="545A72BF" w:rsidR="00BB565D" w:rsidRDefault="00BB565D" w:rsidP="00BB565D">
      <w:pPr>
        <w:pStyle w:val="Heading3"/>
        <w:tabs>
          <w:tab w:val="left" w:pos="426"/>
        </w:tabs>
        <w:ind w:left="0" w:firstLine="0"/>
        <w:rPr>
          <w:i/>
          <w:iCs/>
        </w:rPr>
      </w:pPr>
      <w:r w:rsidRPr="001C57EC">
        <w:rPr>
          <w:i/>
          <w:iCs/>
        </w:rPr>
        <w:t>Would the assessment come from ACAT?</w:t>
      </w:r>
    </w:p>
    <w:p w14:paraId="209877C4" w14:textId="66E1A6B9" w:rsidR="00A45852" w:rsidRPr="00A45852" w:rsidRDefault="00A45852" w:rsidP="00A45852">
      <w:r w:rsidRPr="001C57EC">
        <w:t xml:space="preserve">Assessments will be done by the proposed new single assessment workforce. We can invite the assessment policy team along to a </w:t>
      </w:r>
      <w:r w:rsidR="00282F5A">
        <w:t>future</w:t>
      </w:r>
      <w:r w:rsidR="00282F5A" w:rsidRPr="001C57EC">
        <w:t xml:space="preserve"> </w:t>
      </w:r>
      <w:r w:rsidRPr="001C57EC">
        <w:t>webinar to explain assessment arrangements in more detail if that is an area of interest to providers.</w:t>
      </w:r>
    </w:p>
    <w:p w14:paraId="27A4A5BB" w14:textId="500B9CC3" w:rsidR="004E44DF" w:rsidRPr="00D26BED" w:rsidRDefault="004E44DF" w:rsidP="00D26BED">
      <w:pPr>
        <w:rPr>
          <w:sz w:val="2"/>
          <w:szCs w:val="2"/>
        </w:rPr>
      </w:pPr>
    </w:p>
    <w:p w14:paraId="5F56E2C6" w14:textId="06FF7994" w:rsidR="00A61455" w:rsidRDefault="00A61455">
      <w:pPr>
        <w:spacing w:before="0" w:after="160" w:line="259" w:lineRule="auto"/>
        <w:rPr>
          <w:b/>
          <w:bCs/>
          <w:sz w:val="2"/>
          <w:szCs w:val="2"/>
        </w:rPr>
      </w:pPr>
    </w:p>
    <w:p w14:paraId="23260124" w14:textId="0F0A3882" w:rsidR="00086BA8" w:rsidRPr="00D26BED" w:rsidRDefault="00A45852" w:rsidP="00E87670">
      <w:pPr>
        <w:pStyle w:val="Heading2"/>
        <w:numPr>
          <w:ilvl w:val="0"/>
          <w:numId w:val="0"/>
        </w:numPr>
        <w:shd w:val="clear" w:color="auto" w:fill="DEEAF6" w:themeFill="accent1" w:themeFillTint="33"/>
        <w:rPr>
          <w:sz w:val="26"/>
          <w:szCs w:val="26"/>
        </w:rPr>
      </w:pPr>
      <w:r>
        <w:rPr>
          <w:sz w:val="26"/>
          <w:szCs w:val="26"/>
        </w:rPr>
        <w:t>General questions</w:t>
      </w:r>
    </w:p>
    <w:p w14:paraId="59ED946F" w14:textId="3B314EAC" w:rsidR="004C2275" w:rsidRDefault="00A45852" w:rsidP="00A2264C">
      <w:pPr>
        <w:pStyle w:val="Heading3"/>
        <w:tabs>
          <w:tab w:val="left" w:pos="426"/>
        </w:tabs>
        <w:ind w:left="0" w:firstLine="0"/>
      </w:pPr>
      <w:r w:rsidRPr="001C57EC">
        <w:rPr>
          <w:i/>
          <w:iCs/>
        </w:rPr>
        <w:t xml:space="preserve">What remoteness classification is currently used for </w:t>
      </w:r>
      <w:r w:rsidR="0038668F">
        <w:rPr>
          <w:i/>
          <w:iCs/>
        </w:rPr>
        <w:t xml:space="preserve">aged care and the </w:t>
      </w:r>
      <w:r w:rsidRPr="001C57EC">
        <w:rPr>
          <w:i/>
          <w:iCs/>
        </w:rPr>
        <w:t>MPS program?</w:t>
      </w:r>
    </w:p>
    <w:p w14:paraId="4FBCD102" w14:textId="6DA3FBDE" w:rsidR="00A45852" w:rsidRDefault="00A45852" w:rsidP="00F862FF">
      <w:pPr>
        <w:pStyle w:val="Paragraphtext"/>
        <w:tabs>
          <w:tab w:val="left" w:pos="993"/>
        </w:tabs>
        <w:rPr>
          <w:rFonts w:asciiTheme="minorHAnsi" w:hAnsiTheme="minorHAnsi" w:cstheme="minorHAnsi"/>
        </w:rPr>
      </w:pPr>
      <w:r w:rsidRPr="001C57EC">
        <w:rPr>
          <w:rFonts w:asciiTheme="minorHAnsi" w:hAnsiTheme="minorHAnsi" w:cstheme="minorHAnsi"/>
        </w:rPr>
        <w:t>The Modified Monash Model (various versions)</w:t>
      </w:r>
      <w:r w:rsidR="00E30EA1">
        <w:rPr>
          <w:rFonts w:asciiTheme="minorHAnsi" w:hAnsiTheme="minorHAnsi" w:cstheme="minorHAnsi"/>
        </w:rPr>
        <w:t xml:space="preserve"> is applied across aged care. The </w:t>
      </w:r>
      <w:r w:rsidRPr="001C57EC">
        <w:rPr>
          <w:rFonts w:asciiTheme="minorHAnsi" w:hAnsiTheme="minorHAnsi" w:cstheme="minorHAnsi"/>
        </w:rPr>
        <w:t xml:space="preserve">MPS </w:t>
      </w:r>
      <w:r w:rsidR="00E30EA1">
        <w:rPr>
          <w:rFonts w:asciiTheme="minorHAnsi" w:hAnsiTheme="minorHAnsi" w:cstheme="minorHAnsi"/>
        </w:rPr>
        <w:t xml:space="preserve">program </w:t>
      </w:r>
      <w:r w:rsidRPr="001C57EC">
        <w:rPr>
          <w:rFonts w:asciiTheme="minorHAnsi" w:hAnsiTheme="minorHAnsi" w:cstheme="minorHAnsi"/>
        </w:rPr>
        <w:t>currently use</w:t>
      </w:r>
      <w:r w:rsidR="00E30EA1">
        <w:rPr>
          <w:rFonts w:asciiTheme="minorHAnsi" w:hAnsiTheme="minorHAnsi" w:cstheme="minorHAnsi"/>
        </w:rPr>
        <w:t>s</w:t>
      </w:r>
      <w:r w:rsidRPr="001C57EC">
        <w:rPr>
          <w:rFonts w:asciiTheme="minorHAnsi" w:hAnsiTheme="minorHAnsi" w:cstheme="minorHAnsi"/>
        </w:rPr>
        <w:t xml:space="preserve"> the 2017 version. A review of the model is currently underway with the final report due in July 2024.</w:t>
      </w:r>
    </w:p>
    <w:p w14:paraId="570610DE" w14:textId="79180253" w:rsidR="004C2275" w:rsidRPr="004C2275" w:rsidRDefault="00A45852" w:rsidP="00A2264C">
      <w:pPr>
        <w:pStyle w:val="Heading3"/>
        <w:tabs>
          <w:tab w:val="left" w:pos="426"/>
        </w:tabs>
        <w:ind w:left="0" w:firstLine="0"/>
      </w:pPr>
      <w:r w:rsidRPr="001C57EC">
        <w:rPr>
          <w:i/>
          <w:iCs/>
        </w:rPr>
        <w:t>Who is leading the Residential Experience Surveys?</w:t>
      </w:r>
    </w:p>
    <w:p w14:paraId="22511BAD" w14:textId="77777777" w:rsidR="00A45852" w:rsidRPr="001C57EC" w:rsidRDefault="00A45852" w:rsidP="00A45852">
      <w:r w:rsidRPr="001C57EC">
        <w:t xml:space="preserve">The department has engaged </w:t>
      </w:r>
      <w:proofErr w:type="spellStart"/>
      <w:r w:rsidRPr="001C57EC">
        <w:t>HealthConsult</w:t>
      </w:r>
      <w:proofErr w:type="spellEnd"/>
      <w:r w:rsidRPr="001C57EC">
        <w:t xml:space="preserve"> to conduct a trial to expand the Residents' Experience Survey (RES) into MPS.  Questions can be directed to the RES team  </w:t>
      </w:r>
      <w:hyperlink r:id="rId14" w:history="1">
        <w:r w:rsidRPr="001C57EC">
          <w:rPr>
            <w:rStyle w:val="Hyperlink"/>
          </w:rPr>
          <w:t>ACRES@health.gov.au</w:t>
        </w:r>
      </w:hyperlink>
      <w:r w:rsidRPr="001C57EC">
        <w:t xml:space="preserve"> or you can visit the department’s website for more information on RES. </w:t>
      </w:r>
    </w:p>
    <w:p w14:paraId="095AB3B1" w14:textId="41AA0EC4" w:rsidR="00260030" w:rsidRDefault="00872BF6" w:rsidP="00A45852">
      <w:pPr>
        <w:pStyle w:val="Paragraphtext"/>
        <w:tabs>
          <w:tab w:val="left" w:pos="993"/>
        </w:tabs>
        <w:rPr>
          <w:rFonts w:asciiTheme="minorHAnsi" w:hAnsiTheme="minorHAnsi" w:cstheme="minorHAnsi"/>
        </w:rPr>
      </w:pPr>
      <w:r w:rsidRPr="00872BF6">
        <w:rPr>
          <w:rFonts w:asciiTheme="minorHAnsi" w:eastAsiaTheme="minorHAnsi" w:hAnsiTheme="minorHAnsi" w:cstheme="minorHAnsi"/>
          <w:color w:val="auto"/>
          <w:szCs w:val="20"/>
        </w:rPr>
        <w:t>MPS providers were invited to complete an EOI to participate in the trial, which was due to commence from 20 May 2024</w:t>
      </w:r>
    </w:p>
    <w:p w14:paraId="2A373231" w14:textId="77777777" w:rsidR="00026555" w:rsidRPr="00D5264A" w:rsidRDefault="00026555" w:rsidP="00A2264C">
      <w:pPr>
        <w:pStyle w:val="Paragraphtext"/>
        <w:tabs>
          <w:tab w:val="left" w:pos="993"/>
        </w:tabs>
        <w:rPr>
          <w:rFonts w:asciiTheme="minorHAnsi" w:hAnsiTheme="minorHAnsi" w:cstheme="minorHAnsi"/>
          <w:sz w:val="2"/>
          <w:szCs w:val="2"/>
        </w:rPr>
      </w:pPr>
    </w:p>
    <w:p w14:paraId="2C35D235" w14:textId="34054AFF" w:rsidR="00A45852" w:rsidRDefault="00A45852" w:rsidP="00A45852">
      <w:pPr>
        <w:pStyle w:val="Heading3"/>
        <w:tabs>
          <w:tab w:val="left" w:pos="426"/>
        </w:tabs>
        <w:ind w:left="0" w:firstLine="0"/>
        <w:rPr>
          <w:b w:val="0"/>
          <w:bCs w:val="0"/>
          <w:i/>
          <w:iCs/>
        </w:rPr>
      </w:pPr>
      <w:r w:rsidRPr="001C57EC">
        <w:rPr>
          <w:i/>
          <w:iCs/>
        </w:rPr>
        <w:t>The additional MPS allocations foreshadowed for 2024</w:t>
      </w:r>
      <w:r w:rsidR="00236816">
        <w:rPr>
          <w:i/>
          <w:iCs/>
        </w:rPr>
        <w:t xml:space="preserve"> </w:t>
      </w:r>
      <w:r w:rsidRPr="001C57EC">
        <w:rPr>
          <w:i/>
          <w:iCs/>
        </w:rPr>
        <w:t xml:space="preserve">- will there be any impediment to </w:t>
      </w:r>
      <w:r w:rsidR="00236816">
        <w:rPr>
          <w:i/>
          <w:iCs/>
        </w:rPr>
        <w:t xml:space="preserve">an MPS </w:t>
      </w:r>
      <w:r w:rsidRPr="001C57EC">
        <w:rPr>
          <w:i/>
          <w:iCs/>
        </w:rPr>
        <w:t xml:space="preserve">service applying for an allocation where they </w:t>
      </w:r>
      <w:proofErr w:type="gramStart"/>
      <w:r w:rsidRPr="001C57EC">
        <w:rPr>
          <w:i/>
          <w:iCs/>
        </w:rPr>
        <w:t>are located in</w:t>
      </w:r>
      <w:proofErr w:type="gramEnd"/>
      <w:r w:rsidRPr="001C57EC">
        <w:rPr>
          <w:i/>
          <w:iCs/>
        </w:rPr>
        <w:t xml:space="preserve"> a community that also has a separate </w:t>
      </w:r>
      <w:r w:rsidR="00236816">
        <w:rPr>
          <w:i/>
          <w:iCs/>
        </w:rPr>
        <w:t>residential aged care</w:t>
      </w:r>
      <w:r w:rsidR="00236816" w:rsidRPr="001C57EC">
        <w:rPr>
          <w:i/>
          <w:iCs/>
        </w:rPr>
        <w:t xml:space="preserve"> </w:t>
      </w:r>
      <w:r w:rsidRPr="001C57EC">
        <w:rPr>
          <w:i/>
          <w:iCs/>
        </w:rPr>
        <w:t>facility operating within the community?</w:t>
      </w:r>
    </w:p>
    <w:p w14:paraId="5EB731F0" w14:textId="3E54F23A" w:rsidR="00872BF6" w:rsidRDefault="00A45852" w:rsidP="00A2264C">
      <w:pPr>
        <w:tabs>
          <w:tab w:val="left" w:pos="993"/>
        </w:tabs>
      </w:pPr>
      <w:r w:rsidRPr="001C57EC">
        <w:t xml:space="preserve">This policy </w:t>
      </w:r>
      <w:r w:rsidR="00236816">
        <w:t>restriction</w:t>
      </w:r>
      <w:r w:rsidR="00236816" w:rsidRPr="001C57EC">
        <w:t xml:space="preserve"> </w:t>
      </w:r>
      <w:r w:rsidRPr="001C57EC">
        <w:t xml:space="preserve">was removed about </w:t>
      </w:r>
      <w:r w:rsidR="00236816">
        <w:t>a</w:t>
      </w:r>
      <w:r w:rsidRPr="001C57EC">
        <w:t xml:space="preserve"> year ago</w:t>
      </w:r>
      <w:r w:rsidR="00236816">
        <w:t xml:space="preserve">, </w:t>
      </w:r>
      <w:r w:rsidRPr="001C57EC">
        <w:t xml:space="preserve">following the recommendation by the Royal Commission but </w:t>
      </w:r>
      <w:r w:rsidR="00236816">
        <w:t xml:space="preserve">it </w:t>
      </w:r>
      <w:r w:rsidRPr="001C57EC">
        <w:t xml:space="preserve">is something that is considered. The existence of an existing </w:t>
      </w:r>
      <w:r w:rsidR="00236816">
        <w:t>residential aged care home</w:t>
      </w:r>
      <w:r w:rsidR="00236816" w:rsidRPr="001C57EC">
        <w:t xml:space="preserve"> </w:t>
      </w:r>
      <w:r w:rsidRPr="001C57EC">
        <w:t xml:space="preserve">is </w:t>
      </w:r>
      <w:proofErr w:type="gramStart"/>
      <w:r w:rsidRPr="001C57EC">
        <w:t>taken into account</w:t>
      </w:r>
      <w:proofErr w:type="gramEnd"/>
      <w:r w:rsidR="00236816">
        <w:t>,</w:t>
      </w:r>
      <w:r w:rsidRPr="001C57EC">
        <w:t xml:space="preserve"> </w:t>
      </w:r>
      <w:r w:rsidR="00F862FF">
        <w:t>when reviewing an application with careful consideration given to proposed competition and the needs of the community.</w:t>
      </w:r>
    </w:p>
    <w:p w14:paraId="5C30B28A" w14:textId="77777777" w:rsidR="00872BF6" w:rsidRDefault="00872BF6">
      <w:pPr>
        <w:spacing w:before="0" w:after="160" w:line="259" w:lineRule="auto"/>
      </w:pPr>
      <w:r>
        <w:br w:type="page"/>
      </w:r>
    </w:p>
    <w:p w14:paraId="4402FB18" w14:textId="77777777" w:rsidR="00872BF6" w:rsidRDefault="00872BF6" w:rsidP="00872BF6">
      <w:pPr>
        <w:pStyle w:val="Heading1"/>
      </w:pPr>
      <w:bookmarkStart w:id="10" w:name="_Toc171420919"/>
      <w:r>
        <w:rPr>
          <w:lang w:val="en-US"/>
        </w:rPr>
        <w:lastRenderedPageBreak/>
        <w:t>Document history</w:t>
      </w:r>
      <w:bookmarkEnd w:id="10"/>
    </w:p>
    <w:tbl>
      <w:tblPr>
        <w:tblStyle w:val="TableGrid"/>
        <w:tblW w:w="0" w:type="auto"/>
        <w:tblLook w:val="04A0" w:firstRow="1" w:lastRow="0" w:firstColumn="1" w:lastColumn="0" w:noHBand="0" w:noVBand="1"/>
      </w:tblPr>
      <w:tblGrid>
        <w:gridCol w:w="1555"/>
        <w:gridCol w:w="1559"/>
        <w:gridCol w:w="2126"/>
        <w:gridCol w:w="3776"/>
      </w:tblGrid>
      <w:tr w:rsidR="00872BF6" w14:paraId="0B506CED" w14:textId="77777777" w:rsidTr="00AE398C">
        <w:tc>
          <w:tcPr>
            <w:tcW w:w="1555" w:type="dxa"/>
            <w:shd w:val="clear" w:color="auto" w:fill="D9E2F3" w:themeFill="accent5" w:themeFillTint="33"/>
          </w:tcPr>
          <w:p w14:paraId="4167AFDF" w14:textId="77777777" w:rsidR="00872BF6" w:rsidRDefault="00872BF6" w:rsidP="00AE398C">
            <w:r>
              <w:t>Version</w:t>
            </w:r>
          </w:p>
        </w:tc>
        <w:tc>
          <w:tcPr>
            <w:tcW w:w="1559" w:type="dxa"/>
            <w:shd w:val="clear" w:color="auto" w:fill="D9E2F3" w:themeFill="accent5" w:themeFillTint="33"/>
          </w:tcPr>
          <w:p w14:paraId="41D2C3EC" w14:textId="77777777" w:rsidR="00872BF6" w:rsidRDefault="00872BF6" w:rsidP="00AE398C">
            <w:r>
              <w:t>Date</w:t>
            </w:r>
          </w:p>
        </w:tc>
        <w:tc>
          <w:tcPr>
            <w:tcW w:w="2126" w:type="dxa"/>
            <w:shd w:val="clear" w:color="auto" w:fill="D9E2F3" w:themeFill="accent5" w:themeFillTint="33"/>
          </w:tcPr>
          <w:p w14:paraId="4DB2FA44" w14:textId="77777777" w:rsidR="00872BF6" w:rsidRDefault="00872BF6" w:rsidP="00AE398C">
            <w:r>
              <w:t>Q&amp;</w:t>
            </w:r>
            <w:proofErr w:type="gramStart"/>
            <w:r>
              <w:t>As</w:t>
            </w:r>
            <w:proofErr w:type="gramEnd"/>
            <w:r>
              <w:t xml:space="preserve"> added</w:t>
            </w:r>
          </w:p>
        </w:tc>
        <w:tc>
          <w:tcPr>
            <w:tcW w:w="3776" w:type="dxa"/>
            <w:shd w:val="clear" w:color="auto" w:fill="D9E2F3" w:themeFill="accent5" w:themeFillTint="33"/>
          </w:tcPr>
          <w:p w14:paraId="6637F21F" w14:textId="77777777" w:rsidR="00872BF6" w:rsidRDefault="00872BF6" w:rsidP="00AE398C">
            <w:r>
              <w:t>Q&amp;</w:t>
            </w:r>
            <w:proofErr w:type="gramStart"/>
            <w:r>
              <w:t>As</w:t>
            </w:r>
            <w:proofErr w:type="gramEnd"/>
            <w:r>
              <w:t xml:space="preserve"> edited</w:t>
            </w:r>
          </w:p>
        </w:tc>
      </w:tr>
      <w:tr w:rsidR="00872BF6" w14:paraId="5A0A8E2C" w14:textId="77777777" w:rsidTr="00AE398C">
        <w:tc>
          <w:tcPr>
            <w:tcW w:w="1555" w:type="dxa"/>
          </w:tcPr>
          <w:p w14:paraId="276F7586" w14:textId="77777777" w:rsidR="00872BF6" w:rsidRDefault="00872BF6" w:rsidP="00AE398C">
            <w:r>
              <w:t>1.1</w:t>
            </w:r>
          </w:p>
        </w:tc>
        <w:tc>
          <w:tcPr>
            <w:tcW w:w="1559" w:type="dxa"/>
          </w:tcPr>
          <w:p w14:paraId="79FC5CB5" w14:textId="77777777" w:rsidR="00872BF6" w:rsidRDefault="00872BF6" w:rsidP="00AE398C">
            <w:r>
              <w:t>May 2024</w:t>
            </w:r>
          </w:p>
        </w:tc>
        <w:tc>
          <w:tcPr>
            <w:tcW w:w="2126" w:type="dxa"/>
          </w:tcPr>
          <w:p w14:paraId="617D9373" w14:textId="77777777" w:rsidR="00872BF6" w:rsidRDefault="00872BF6" w:rsidP="00AE398C">
            <w:r>
              <w:t>All</w:t>
            </w:r>
          </w:p>
        </w:tc>
        <w:tc>
          <w:tcPr>
            <w:tcW w:w="3776" w:type="dxa"/>
          </w:tcPr>
          <w:p w14:paraId="298E7AD2" w14:textId="77777777" w:rsidR="00872BF6" w:rsidRDefault="00872BF6" w:rsidP="00AE398C">
            <w:r>
              <w:t>N/A</w:t>
            </w:r>
          </w:p>
        </w:tc>
      </w:tr>
    </w:tbl>
    <w:p w14:paraId="61FD1D8D" w14:textId="77777777" w:rsidR="00872BF6" w:rsidRPr="002E0C8E" w:rsidRDefault="00872BF6" w:rsidP="00872BF6">
      <w:pPr>
        <w:rPr>
          <w:sz w:val="16"/>
          <w:szCs w:val="14"/>
        </w:rPr>
      </w:pPr>
    </w:p>
    <w:p w14:paraId="466395D2" w14:textId="77777777" w:rsidR="00872BF6" w:rsidRDefault="00872BF6" w:rsidP="00872BF6">
      <w:pPr>
        <w:pStyle w:val="Heading1"/>
      </w:pPr>
      <w:bookmarkStart w:id="11" w:name="_Toc171420920"/>
      <w:r>
        <w:rPr>
          <w:lang w:val="en-US"/>
        </w:rPr>
        <w:t>Acronyms and abbreviations</w:t>
      </w:r>
      <w:bookmarkEnd w:id="11"/>
    </w:p>
    <w:tbl>
      <w:tblPr>
        <w:tblStyle w:val="TableGrid"/>
        <w:tblW w:w="9067" w:type="dxa"/>
        <w:tblLook w:val="04A0" w:firstRow="1" w:lastRow="0" w:firstColumn="1" w:lastColumn="0" w:noHBand="0" w:noVBand="1"/>
      </w:tblPr>
      <w:tblGrid>
        <w:gridCol w:w="1555"/>
        <w:gridCol w:w="7512"/>
      </w:tblGrid>
      <w:tr w:rsidR="00872BF6" w14:paraId="4EA2B1F4" w14:textId="77777777" w:rsidTr="00AE398C">
        <w:tc>
          <w:tcPr>
            <w:tcW w:w="1555" w:type="dxa"/>
            <w:shd w:val="clear" w:color="auto" w:fill="D9E2F3" w:themeFill="accent5" w:themeFillTint="33"/>
          </w:tcPr>
          <w:p w14:paraId="75776CD5" w14:textId="77777777" w:rsidR="00872BF6" w:rsidRDefault="00872BF6" w:rsidP="00AE398C">
            <w:r>
              <w:t>Acronym</w:t>
            </w:r>
          </w:p>
          <w:p w14:paraId="01971587" w14:textId="77777777" w:rsidR="00872BF6" w:rsidRDefault="00872BF6" w:rsidP="00AE398C">
            <w:r>
              <w:t xml:space="preserve">/ </w:t>
            </w:r>
            <w:proofErr w:type="gramStart"/>
            <w:r>
              <w:t>abbreviation</w:t>
            </w:r>
            <w:proofErr w:type="gramEnd"/>
            <w:r>
              <w:t xml:space="preserve"> </w:t>
            </w:r>
          </w:p>
        </w:tc>
        <w:tc>
          <w:tcPr>
            <w:tcW w:w="7512" w:type="dxa"/>
            <w:shd w:val="clear" w:color="auto" w:fill="D9E2F3" w:themeFill="accent5" w:themeFillTint="33"/>
          </w:tcPr>
          <w:p w14:paraId="1C21901F" w14:textId="77777777" w:rsidR="00872BF6" w:rsidRDefault="00872BF6" w:rsidP="00AE398C">
            <w:r>
              <w:t xml:space="preserve">Definition </w:t>
            </w:r>
          </w:p>
        </w:tc>
      </w:tr>
      <w:tr w:rsidR="00872BF6" w14:paraId="17D9A663" w14:textId="77777777" w:rsidTr="00AE398C">
        <w:tc>
          <w:tcPr>
            <w:tcW w:w="1555" w:type="dxa"/>
          </w:tcPr>
          <w:p w14:paraId="5291C7ED" w14:textId="77777777" w:rsidR="00872BF6" w:rsidRDefault="00872BF6" w:rsidP="00AE398C">
            <w:r>
              <w:t>MPS</w:t>
            </w:r>
          </w:p>
        </w:tc>
        <w:tc>
          <w:tcPr>
            <w:tcW w:w="7512" w:type="dxa"/>
          </w:tcPr>
          <w:p w14:paraId="3DAFAF02" w14:textId="77777777" w:rsidR="00872BF6" w:rsidRDefault="00872BF6" w:rsidP="00AE398C">
            <w:r>
              <w:t>Multi-Purpose Service</w:t>
            </w:r>
          </w:p>
        </w:tc>
      </w:tr>
      <w:tr w:rsidR="00872BF6" w14:paraId="5899EF86" w14:textId="77777777" w:rsidTr="00AE398C">
        <w:tc>
          <w:tcPr>
            <w:tcW w:w="1555" w:type="dxa"/>
          </w:tcPr>
          <w:p w14:paraId="13D0E275" w14:textId="77777777" w:rsidR="00872BF6" w:rsidRDefault="00872BF6" w:rsidP="00AE398C">
            <w:r>
              <w:t>Act</w:t>
            </w:r>
          </w:p>
        </w:tc>
        <w:tc>
          <w:tcPr>
            <w:tcW w:w="7512" w:type="dxa"/>
          </w:tcPr>
          <w:p w14:paraId="4F8C68B6" w14:textId="77777777" w:rsidR="00872BF6" w:rsidRDefault="00872BF6" w:rsidP="00AE398C">
            <w:r>
              <w:t>The new Aged Care Act</w:t>
            </w:r>
          </w:p>
        </w:tc>
      </w:tr>
      <w:tr w:rsidR="00872BF6" w14:paraId="4670CFDD" w14:textId="77777777" w:rsidTr="00AE398C">
        <w:tc>
          <w:tcPr>
            <w:tcW w:w="1555" w:type="dxa"/>
          </w:tcPr>
          <w:p w14:paraId="2486C69E" w14:textId="77777777" w:rsidR="00872BF6" w:rsidRDefault="00872BF6" w:rsidP="00AE398C">
            <w:r>
              <w:t>Health</w:t>
            </w:r>
          </w:p>
        </w:tc>
        <w:tc>
          <w:tcPr>
            <w:tcW w:w="7512" w:type="dxa"/>
          </w:tcPr>
          <w:p w14:paraId="617E5431" w14:textId="77777777" w:rsidR="00872BF6" w:rsidRDefault="00872BF6" w:rsidP="00AE398C">
            <w:r>
              <w:t>The Department of Health and Aged Care</w:t>
            </w:r>
          </w:p>
        </w:tc>
      </w:tr>
      <w:tr w:rsidR="00872BF6" w14:paraId="2CCA8ED9" w14:textId="77777777" w:rsidTr="00AE398C">
        <w:tc>
          <w:tcPr>
            <w:tcW w:w="1555" w:type="dxa"/>
          </w:tcPr>
          <w:p w14:paraId="70E338FC" w14:textId="77777777" w:rsidR="00872BF6" w:rsidRDefault="00872BF6" w:rsidP="00AE398C">
            <w:r>
              <w:t>ACAT</w:t>
            </w:r>
          </w:p>
        </w:tc>
        <w:tc>
          <w:tcPr>
            <w:tcW w:w="7512" w:type="dxa"/>
          </w:tcPr>
          <w:p w14:paraId="580E045F" w14:textId="77777777" w:rsidR="00872BF6" w:rsidRDefault="00872BF6" w:rsidP="00AE398C">
            <w:r w:rsidRPr="00AF580B">
              <w:t>Aged Care Assessment Team</w:t>
            </w:r>
          </w:p>
        </w:tc>
      </w:tr>
      <w:tr w:rsidR="00872BF6" w14:paraId="78490B99" w14:textId="77777777" w:rsidTr="00AE398C">
        <w:tc>
          <w:tcPr>
            <w:tcW w:w="1555" w:type="dxa"/>
          </w:tcPr>
          <w:p w14:paraId="71D6E89B" w14:textId="77777777" w:rsidR="00872BF6" w:rsidRPr="00AF580B" w:rsidRDefault="00872BF6" w:rsidP="00AE398C">
            <w:r w:rsidRPr="001C57EC">
              <w:t>MMM</w:t>
            </w:r>
          </w:p>
        </w:tc>
        <w:tc>
          <w:tcPr>
            <w:tcW w:w="7512" w:type="dxa"/>
          </w:tcPr>
          <w:p w14:paraId="5CA670FA" w14:textId="77777777" w:rsidR="00872BF6" w:rsidRDefault="00872BF6" w:rsidP="00AE398C">
            <w:r>
              <w:t>Monash Modified Model</w:t>
            </w:r>
          </w:p>
        </w:tc>
      </w:tr>
      <w:tr w:rsidR="00872BF6" w14:paraId="10EF0482" w14:textId="77777777" w:rsidTr="00AE398C">
        <w:tc>
          <w:tcPr>
            <w:tcW w:w="1555" w:type="dxa"/>
          </w:tcPr>
          <w:p w14:paraId="254ED230" w14:textId="77777777" w:rsidR="00872BF6" w:rsidRPr="001C57EC" w:rsidRDefault="00872BF6" w:rsidP="00AE398C">
            <w:r w:rsidRPr="001C57EC">
              <w:t>RES</w:t>
            </w:r>
          </w:p>
        </w:tc>
        <w:tc>
          <w:tcPr>
            <w:tcW w:w="7512" w:type="dxa"/>
          </w:tcPr>
          <w:p w14:paraId="5BE23A9A" w14:textId="77777777" w:rsidR="00872BF6" w:rsidRDefault="00872BF6" w:rsidP="00AE398C">
            <w:r>
              <w:t>Resident Experience Survey</w:t>
            </w:r>
          </w:p>
        </w:tc>
      </w:tr>
    </w:tbl>
    <w:p w14:paraId="3C8CAB8B" w14:textId="77777777" w:rsidR="00872BF6" w:rsidRDefault="00872BF6" w:rsidP="00872BF6"/>
    <w:p w14:paraId="3A0943B8" w14:textId="77777777" w:rsidR="006614F8" w:rsidRPr="00D5264A" w:rsidRDefault="006614F8" w:rsidP="00A2264C">
      <w:pPr>
        <w:tabs>
          <w:tab w:val="left" w:pos="993"/>
        </w:tabs>
        <w:rPr>
          <w:sz w:val="2"/>
          <w:szCs w:val="2"/>
        </w:rPr>
      </w:pPr>
    </w:p>
    <w:sectPr w:rsidR="006614F8" w:rsidRPr="00D5264A" w:rsidSect="00A2264C">
      <w:headerReference w:type="default" r:id="rId15"/>
      <w:footerReference w:type="default" r:id="rId16"/>
      <w:type w:val="continuous"/>
      <w:pgSz w:w="11906" w:h="16838"/>
      <w:pgMar w:top="1843" w:right="1440" w:bottom="993" w:left="144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7DAB" w14:textId="77777777" w:rsidR="003223EB" w:rsidRDefault="003223EB" w:rsidP="00307621">
      <w:r>
        <w:separator/>
      </w:r>
    </w:p>
  </w:endnote>
  <w:endnote w:type="continuationSeparator" w:id="0">
    <w:p w14:paraId="190CF9BA" w14:textId="77777777" w:rsidR="003223EB" w:rsidRDefault="003223EB" w:rsidP="0030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033734"/>
      <w:docPartObj>
        <w:docPartGallery w:val="Page Numbers (Bottom of Page)"/>
        <w:docPartUnique/>
      </w:docPartObj>
    </w:sdtPr>
    <w:sdtEndPr/>
    <w:sdtContent>
      <w:sdt>
        <w:sdtPr>
          <w:id w:val="-1769616900"/>
          <w:docPartObj>
            <w:docPartGallery w:val="Page Numbers (Top of Page)"/>
            <w:docPartUnique/>
          </w:docPartObj>
        </w:sdtPr>
        <w:sdtEndPr/>
        <w:sdtContent>
          <w:p w14:paraId="7B1CD61A" w14:textId="44E0C3AA" w:rsidR="00C87239" w:rsidRDefault="00C87239" w:rsidP="00393E2D">
            <w:pPr>
              <w:pStyle w:val="Footer"/>
            </w:pPr>
            <w:r>
              <w:t xml:space="preserve">Q &amp; A: </w:t>
            </w:r>
            <w:r w:rsidR="00AE0764">
              <w:t xml:space="preserve">Aged Care Reforms: Impact on the MPS Program and Providers </w:t>
            </w:r>
            <w:r>
              <w:t xml:space="preserve">webinar </w:t>
            </w:r>
            <w:r>
              <w:tab/>
              <w:t xml:space="preserve"> </w:t>
            </w:r>
            <w:r w:rsidRPr="00AB19E9">
              <w:t xml:space="preserve">Page </w:t>
            </w:r>
            <w:r w:rsidRPr="00AB19E9">
              <w:fldChar w:fldCharType="begin"/>
            </w:r>
            <w:r w:rsidRPr="00AB19E9">
              <w:instrText xml:space="preserve"> PAGE </w:instrText>
            </w:r>
            <w:r w:rsidRPr="00AB19E9">
              <w:fldChar w:fldCharType="separate"/>
            </w:r>
            <w:r>
              <w:rPr>
                <w:noProof/>
              </w:rPr>
              <w:t>9</w:t>
            </w:r>
            <w:r w:rsidRPr="00AB19E9">
              <w:fldChar w:fldCharType="end"/>
            </w:r>
            <w:r w:rsidRPr="00AB19E9">
              <w:t xml:space="preserve"> of </w:t>
            </w:r>
            <w:r w:rsidR="00B964E9">
              <w:fldChar w:fldCharType="begin"/>
            </w:r>
            <w:r w:rsidR="00B964E9">
              <w:instrText xml:space="preserve"> NUMPAGES  </w:instrText>
            </w:r>
            <w:r w:rsidR="00B964E9">
              <w:fldChar w:fldCharType="separate"/>
            </w:r>
            <w:r>
              <w:rPr>
                <w:noProof/>
              </w:rPr>
              <w:t>11</w:t>
            </w:r>
            <w:r w:rsidR="00B964E9">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D259" w14:textId="77777777" w:rsidR="003223EB" w:rsidRDefault="003223EB" w:rsidP="00F77063">
      <w:r>
        <w:separator/>
      </w:r>
    </w:p>
  </w:footnote>
  <w:footnote w:type="continuationSeparator" w:id="0">
    <w:p w14:paraId="7DBD51F4" w14:textId="77777777" w:rsidR="003223EB" w:rsidRDefault="003223EB" w:rsidP="0030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CDB3" w14:textId="7E0A0F70" w:rsidR="00C87239" w:rsidRDefault="00987621">
    <w:pPr>
      <w:pStyle w:val="Header"/>
    </w:pPr>
    <w:r>
      <w:rPr>
        <w:noProof/>
      </w:rPr>
      <w:drawing>
        <wp:anchor distT="0" distB="0" distL="114300" distR="114300" simplePos="0" relativeHeight="251659264" behindDoc="1" locked="0" layoutInCell="1" allowOverlap="1" wp14:anchorId="132C50DB" wp14:editId="3B6D710C">
          <wp:simplePos x="0" y="0"/>
          <wp:positionH relativeFrom="column">
            <wp:posOffset>0</wp:posOffset>
          </wp:positionH>
          <wp:positionV relativeFrom="paragraph">
            <wp:posOffset>76200</wp:posOffset>
          </wp:positionV>
          <wp:extent cx="2409825" cy="727075"/>
          <wp:effectExtent l="0" t="0" r="9525" b="0"/>
          <wp:wrapTight wrapText="bothSides">
            <wp:wrapPolygon edited="0">
              <wp:start x="0" y="0"/>
              <wp:lineTo x="0" y="20940"/>
              <wp:lineTo x="21515" y="20940"/>
              <wp:lineTo x="21515" y="0"/>
              <wp:lineTo x="0" y="0"/>
            </wp:wrapPolygon>
          </wp:wrapTight>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27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5A4D"/>
    <w:multiLevelType w:val="hybridMultilevel"/>
    <w:tmpl w:val="F4143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0F23A8"/>
    <w:multiLevelType w:val="hybridMultilevel"/>
    <w:tmpl w:val="01322ABE"/>
    <w:lvl w:ilvl="0" w:tplc="2C342830">
      <w:start w:val="1"/>
      <w:numFmt w:val="decimal"/>
      <w:pStyle w:val="Heading3"/>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83E2E6A"/>
    <w:multiLevelType w:val="hybridMultilevel"/>
    <w:tmpl w:val="CF4C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2729861">
    <w:abstractNumId w:val="1"/>
  </w:num>
  <w:num w:numId="2" w16cid:durableId="1333024885">
    <w:abstractNumId w:val="0"/>
  </w:num>
  <w:num w:numId="3" w16cid:durableId="214350164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E3"/>
    <w:rsid w:val="00000970"/>
    <w:rsid w:val="000012A9"/>
    <w:rsid w:val="00001655"/>
    <w:rsid w:val="00002B1A"/>
    <w:rsid w:val="00002EF8"/>
    <w:rsid w:val="00003A4C"/>
    <w:rsid w:val="00004A0A"/>
    <w:rsid w:val="00007FDE"/>
    <w:rsid w:val="000110C4"/>
    <w:rsid w:val="0001253F"/>
    <w:rsid w:val="00013EED"/>
    <w:rsid w:val="000203D4"/>
    <w:rsid w:val="000220B2"/>
    <w:rsid w:val="00022F83"/>
    <w:rsid w:val="00023F1C"/>
    <w:rsid w:val="00025E22"/>
    <w:rsid w:val="00026555"/>
    <w:rsid w:val="00026733"/>
    <w:rsid w:val="000272B8"/>
    <w:rsid w:val="000272F0"/>
    <w:rsid w:val="00030A7F"/>
    <w:rsid w:val="000316F1"/>
    <w:rsid w:val="000356D2"/>
    <w:rsid w:val="00040B30"/>
    <w:rsid w:val="000427F1"/>
    <w:rsid w:val="00043494"/>
    <w:rsid w:val="00045873"/>
    <w:rsid w:val="0004708F"/>
    <w:rsid w:val="000470BF"/>
    <w:rsid w:val="00050A9D"/>
    <w:rsid w:val="000519BB"/>
    <w:rsid w:val="00052DF7"/>
    <w:rsid w:val="0005531F"/>
    <w:rsid w:val="0005541C"/>
    <w:rsid w:val="00055546"/>
    <w:rsid w:val="00055FCB"/>
    <w:rsid w:val="000600EF"/>
    <w:rsid w:val="000622FA"/>
    <w:rsid w:val="000661D7"/>
    <w:rsid w:val="00066861"/>
    <w:rsid w:val="000673C2"/>
    <w:rsid w:val="0006796F"/>
    <w:rsid w:val="0007358F"/>
    <w:rsid w:val="0007578C"/>
    <w:rsid w:val="000818A9"/>
    <w:rsid w:val="00081B92"/>
    <w:rsid w:val="000835C9"/>
    <w:rsid w:val="00083B09"/>
    <w:rsid w:val="00083E6D"/>
    <w:rsid w:val="000865C1"/>
    <w:rsid w:val="00086BA8"/>
    <w:rsid w:val="00090186"/>
    <w:rsid w:val="0009242E"/>
    <w:rsid w:val="000931A6"/>
    <w:rsid w:val="0009601E"/>
    <w:rsid w:val="00097DE8"/>
    <w:rsid w:val="000A145D"/>
    <w:rsid w:val="000A214A"/>
    <w:rsid w:val="000A220F"/>
    <w:rsid w:val="000A391A"/>
    <w:rsid w:val="000A5564"/>
    <w:rsid w:val="000B1E49"/>
    <w:rsid w:val="000B227A"/>
    <w:rsid w:val="000B383F"/>
    <w:rsid w:val="000B4D3F"/>
    <w:rsid w:val="000B6087"/>
    <w:rsid w:val="000B6D89"/>
    <w:rsid w:val="000B7A29"/>
    <w:rsid w:val="000C0B57"/>
    <w:rsid w:val="000C1ADD"/>
    <w:rsid w:val="000C32DB"/>
    <w:rsid w:val="000C6A4C"/>
    <w:rsid w:val="000D13C5"/>
    <w:rsid w:val="000D2C4F"/>
    <w:rsid w:val="000D4C39"/>
    <w:rsid w:val="000D6CE7"/>
    <w:rsid w:val="000D78CD"/>
    <w:rsid w:val="000D7D60"/>
    <w:rsid w:val="000E0805"/>
    <w:rsid w:val="000E090C"/>
    <w:rsid w:val="000E3671"/>
    <w:rsid w:val="000E6EC8"/>
    <w:rsid w:val="000E7C3F"/>
    <w:rsid w:val="000F1853"/>
    <w:rsid w:val="000F65DF"/>
    <w:rsid w:val="0010039D"/>
    <w:rsid w:val="00105C46"/>
    <w:rsid w:val="00115706"/>
    <w:rsid w:val="00120348"/>
    <w:rsid w:val="0012158C"/>
    <w:rsid w:val="001228DF"/>
    <w:rsid w:val="001229F2"/>
    <w:rsid w:val="00126637"/>
    <w:rsid w:val="00126B16"/>
    <w:rsid w:val="001271BA"/>
    <w:rsid w:val="00130853"/>
    <w:rsid w:val="00130D7B"/>
    <w:rsid w:val="001336C8"/>
    <w:rsid w:val="001350E1"/>
    <w:rsid w:val="00135A62"/>
    <w:rsid w:val="00137E1D"/>
    <w:rsid w:val="001464C8"/>
    <w:rsid w:val="0014723F"/>
    <w:rsid w:val="0015025D"/>
    <w:rsid w:val="0015154F"/>
    <w:rsid w:val="0015195D"/>
    <w:rsid w:val="00151D5E"/>
    <w:rsid w:val="00152CF9"/>
    <w:rsid w:val="00157618"/>
    <w:rsid w:val="0016005D"/>
    <w:rsid w:val="00161E6A"/>
    <w:rsid w:val="001649F7"/>
    <w:rsid w:val="0016663D"/>
    <w:rsid w:val="001735A5"/>
    <w:rsid w:val="001746C2"/>
    <w:rsid w:val="00174D05"/>
    <w:rsid w:val="00175C51"/>
    <w:rsid w:val="0017609E"/>
    <w:rsid w:val="0017625B"/>
    <w:rsid w:val="00176ED1"/>
    <w:rsid w:val="00176FF2"/>
    <w:rsid w:val="001770F1"/>
    <w:rsid w:val="001808CB"/>
    <w:rsid w:val="0018789A"/>
    <w:rsid w:val="00192FDD"/>
    <w:rsid w:val="0019452B"/>
    <w:rsid w:val="00195965"/>
    <w:rsid w:val="001963D6"/>
    <w:rsid w:val="00196CE3"/>
    <w:rsid w:val="00196E2E"/>
    <w:rsid w:val="001A087E"/>
    <w:rsid w:val="001A6A45"/>
    <w:rsid w:val="001A71DF"/>
    <w:rsid w:val="001B0787"/>
    <w:rsid w:val="001B3502"/>
    <w:rsid w:val="001B3731"/>
    <w:rsid w:val="001B3D6F"/>
    <w:rsid w:val="001B420A"/>
    <w:rsid w:val="001B65B1"/>
    <w:rsid w:val="001C001B"/>
    <w:rsid w:val="001C1E96"/>
    <w:rsid w:val="001C2655"/>
    <w:rsid w:val="001C30E2"/>
    <w:rsid w:val="001C64EA"/>
    <w:rsid w:val="001C6804"/>
    <w:rsid w:val="001D0C87"/>
    <w:rsid w:val="001D2AE1"/>
    <w:rsid w:val="001D2DDB"/>
    <w:rsid w:val="001D361F"/>
    <w:rsid w:val="001D39A8"/>
    <w:rsid w:val="001D41A9"/>
    <w:rsid w:val="001D4559"/>
    <w:rsid w:val="001D47F6"/>
    <w:rsid w:val="001D6691"/>
    <w:rsid w:val="001E1FEE"/>
    <w:rsid w:val="001E2CF2"/>
    <w:rsid w:val="001E2F39"/>
    <w:rsid w:val="001E4833"/>
    <w:rsid w:val="001E504D"/>
    <w:rsid w:val="001E516B"/>
    <w:rsid w:val="001E618A"/>
    <w:rsid w:val="001E63CC"/>
    <w:rsid w:val="001F32E3"/>
    <w:rsid w:val="001F4CEE"/>
    <w:rsid w:val="00200463"/>
    <w:rsid w:val="00215165"/>
    <w:rsid w:val="00215BD8"/>
    <w:rsid w:val="00216D82"/>
    <w:rsid w:val="00217477"/>
    <w:rsid w:val="00221841"/>
    <w:rsid w:val="0022497B"/>
    <w:rsid w:val="00224D2A"/>
    <w:rsid w:val="00225254"/>
    <w:rsid w:val="0023260B"/>
    <w:rsid w:val="00236816"/>
    <w:rsid w:val="002368F3"/>
    <w:rsid w:val="00237887"/>
    <w:rsid w:val="00240273"/>
    <w:rsid w:val="00240B32"/>
    <w:rsid w:val="00242EA0"/>
    <w:rsid w:val="00243DDC"/>
    <w:rsid w:val="002459F0"/>
    <w:rsid w:val="00250B38"/>
    <w:rsid w:val="00252E63"/>
    <w:rsid w:val="00253689"/>
    <w:rsid w:val="00253FA9"/>
    <w:rsid w:val="00255E8D"/>
    <w:rsid w:val="00257974"/>
    <w:rsid w:val="00257B1F"/>
    <w:rsid w:val="00260030"/>
    <w:rsid w:val="002637D1"/>
    <w:rsid w:val="0026385A"/>
    <w:rsid w:val="0026512B"/>
    <w:rsid w:val="00265D5F"/>
    <w:rsid w:val="00266D9D"/>
    <w:rsid w:val="00267A37"/>
    <w:rsid w:val="00270F0C"/>
    <w:rsid w:val="002731AC"/>
    <w:rsid w:val="00273950"/>
    <w:rsid w:val="00275852"/>
    <w:rsid w:val="00280050"/>
    <w:rsid w:val="00282F5A"/>
    <w:rsid w:val="00284081"/>
    <w:rsid w:val="00286AB9"/>
    <w:rsid w:val="00290B09"/>
    <w:rsid w:val="00291FCA"/>
    <w:rsid w:val="00293B8B"/>
    <w:rsid w:val="00294A2A"/>
    <w:rsid w:val="00296629"/>
    <w:rsid w:val="00297682"/>
    <w:rsid w:val="00297A19"/>
    <w:rsid w:val="002A0CBE"/>
    <w:rsid w:val="002A10E7"/>
    <w:rsid w:val="002A3BE7"/>
    <w:rsid w:val="002A47DE"/>
    <w:rsid w:val="002A521D"/>
    <w:rsid w:val="002A7890"/>
    <w:rsid w:val="002B089C"/>
    <w:rsid w:val="002B1011"/>
    <w:rsid w:val="002B2BF7"/>
    <w:rsid w:val="002B67CE"/>
    <w:rsid w:val="002C110B"/>
    <w:rsid w:val="002C3262"/>
    <w:rsid w:val="002C34F8"/>
    <w:rsid w:val="002C4B00"/>
    <w:rsid w:val="002C5272"/>
    <w:rsid w:val="002C73B8"/>
    <w:rsid w:val="002D001B"/>
    <w:rsid w:val="002D2E7A"/>
    <w:rsid w:val="002D6A01"/>
    <w:rsid w:val="002D6D52"/>
    <w:rsid w:val="002D7D06"/>
    <w:rsid w:val="002E0C8E"/>
    <w:rsid w:val="002E2710"/>
    <w:rsid w:val="002E29B7"/>
    <w:rsid w:val="002E7AB3"/>
    <w:rsid w:val="002F0DAB"/>
    <w:rsid w:val="002F2067"/>
    <w:rsid w:val="002F2F6A"/>
    <w:rsid w:val="00300262"/>
    <w:rsid w:val="00300AF8"/>
    <w:rsid w:val="00301FE9"/>
    <w:rsid w:val="00301FFD"/>
    <w:rsid w:val="003043A6"/>
    <w:rsid w:val="00304BCE"/>
    <w:rsid w:val="0030539A"/>
    <w:rsid w:val="0030656B"/>
    <w:rsid w:val="00307621"/>
    <w:rsid w:val="0031112B"/>
    <w:rsid w:val="00317274"/>
    <w:rsid w:val="00320544"/>
    <w:rsid w:val="0032062C"/>
    <w:rsid w:val="00321769"/>
    <w:rsid w:val="003222CC"/>
    <w:rsid w:val="003223EB"/>
    <w:rsid w:val="00324531"/>
    <w:rsid w:val="003253A7"/>
    <w:rsid w:val="003279A6"/>
    <w:rsid w:val="00327FA1"/>
    <w:rsid w:val="00330515"/>
    <w:rsid w:val="00330BFE"/>
    <w:rsid w:val="00330FD5"/>
    <w:rsid w:val="00332489"/>
    <w:rsid w:val="00334F66"/>
    <w:rsid w:val="003374B5"/>
    <w:rsid w:val="0034322F"/>
    <w:rsid w:val="003530CA"/>
    <w:rsid w:val="00353D39"/>
    <w:rsid w:val="00354196"/>
    <w:rsid w:val="00355043"/>
    <w:rsid w:val="0035608F"/>
    <w:rsid w:val="003570D8"/>
    <w:rsid w:val="003572DD"/>
    <w:rsid w:val="00363ABD"/>
    <w:rsid w:val="003665CA"/>
    <w:rsid w:val="00370BE1"/>
    <w:rsid w:val="003720D8"/>
    <w:rsid w:val="00372C1A"/>
    <w:rsid w:val="00382592"/>
    <w:rsid w:val="00382D88"/>
    <w:rsid w:val="00383B25"/>
    <w:rsid w:val="0038668F"/>
    <w:rsid w:val="00386FA3"/>
    <w:rsid w:val="00392925"/>
    <w:rsid w:val="003936B8"/>
    <w:rsid w:val="00393AB2"/>
    <w:rsid w:val="00393E2D"/>
    <w:rsid w:val="003958A4"/>
    <w:rsid w:val="00395952"/>
    <w:rsid w:val="0039641E"/>
    <w:rsid w:val="003965A7"/>
    <w:rsid w:val="003966D7"/>
    <w:rsid w:val="00396FD8"/>
    <w:rsid w:val="003A33CB"/>
    <w:rsid w:val="003A7AD6"/>
    <w:rsid w:val="003B0917"/>
    <w:rsid w:val="003B14C9"/>
    <w:rsid w:val="003B3A09"/>
    <w:rsid w:val="003C0170"/>
    <w:rsid w:val="003C27AE"/>
    <w:rsid w:val="003C3BCE"/>
    <w:rsid w:val="003C554D"/>
    <w:rsid w:val="003C62B6"/>
    <w:rsid w:val="003C794E"/>
    <w:rsid w:val="003D2276"/>
    <w:rsid w:val="003D2525"/>
    <w:rsid w:val="003D2FF8"/>
    <w:rsid w:val="003D40B6"/>
    <w:rsid w:val="003D40F2"/>
    <w:rsid w:val="003E173B"/>
    <w:rsid w:val="003E18FE"/>
    <w:rsid w:val="003E23A8"/>
    <w:rsid w:val="003E28FF"/>
    <w:rsid w:val="003E41B8"/>
    <w:rsid w:val="003E5FEA"/>
    <w:rsid w:val="003F3E36"/>
    <w:rsid w:val="003F75C8"/>
    <w:rsid w:val="003F7C29"/>
    <w:rsid w:val="00400B69"/>
    <w:rsid w:val="004025E0"/>
    <w:rsid w:val="00407374"/>
    <w:rsid w:val="00410F11"/>
    <w:rsid w:val="004113A3"/>
    <w:rsid w:val="0041409B"/>
    <w:rsid w:val="00416496"/>
    <w:rsid w:val="00416FF7"/>
    <w:rsid w:val="0042219F"/>
    <w:rsid w:val="004244BD"/>
    <w:rsid w:val="0042473C"/>
    <w:rsid w:val="004272D3"/>
    <w:rsid w:val="00427D61"/>
    <w:rsid w:val="0043293A"/>
    <w:rsid w:val="004343DD"/>
    <w:rsid w:val="00435E03"/>
    <w:rsid w:val="004400FC"/>
    <w:rsid w:val="004430D7"/>
    <w:rsid w:val="004441F8"/>
    <w:rsid w:val="00444439"/>
    <w:rsid w:val="00445A17"/>
    <w:rsid w:val="004464DB"/>
    <w:rsid w:val="00447841"/>
    <w:rsid w:val="004518E1"/>
    <w:rsid w:val="00453A11"/>
    <w:rsid w:val="0045778A"/>
    <w:rsid w:val="004629D7"/>
    <w:rsid w:val="00471795"/>
    <w:rsid w:val="00472896"/>
    <w:rsid w:val="004736AB"/>
    <w:rsid w:val="00480071"/>
    <w:rsid w:val="00482B67"/>
    <w:rsid w:val="00482F04"/>
    <w:rsid w:val="00482FF2"/>
    <w:rsid w:val="00483C0E"/>
    <w:rsid w:val="0048584D"/>
    <w:rsid w:val="00485B56"/>
    <w:rsid w:val="00485B8C"/>
    <w:rsid w:val="00485C48"/>
    <w:rsid w:val="00485D70"/>
    <w:rsid w:val="00485DCD"/>
    <w:rsid w:val="004865F2"/>
    <w:rsid w:val="004900EC"/>
    <w:rsid w:val="004935A1"/>
    <w:rsid w:val="0049464B"/>
    <w:rsid w:val="004967A2"/>
    <w:rsid w:val="004A1AFC"/>
    <w:rsid w:val="004A1E4F"/>
    <w:rsid w:val="004A2874"/>
    <w:rsid w:val="004A5728"/>
    <w:rsid w:val="004A7390"/>
    <w:rsid w:val="004A7F28"/>
    <w:rsid w:val="004B3D4F"/>
    <w:rsid w:val="004B5692"/>
    <w:rsid w:val="004B7B0A"/>
    <w:rsid w:val="004C0A06"/>
    <w:rsid w:val="004C2275"/>
    <w:rsid w:val="004D203F"/>
    <w:rsid w:val="004D2A64"/>
    <w:rsid w:val="004D2CA1"/>
    <w:rsid w:val="004D3A40"/>
    <w:rsid w:val="004D4120"/>
    <w:rsid w:val="004D5667"/>
    <w:rsid w:val="004E0022"/>
    <w:rsid w:val="004E2F09"/>
    <w:rsid w:val="004E44DF"/>
    <w:rsid w:val="004E46D3"/>
    <w:rsid w:val="004E7200"/>
    <w:rsid w:val="004E76ED"/>
    <w:rsid w:val="004F0774"/>
    <w:rsid w:val="004F08CB"/>
    <w:rsid w:val="004F094C"/>
    <w:rsid w:val="004F564F"/>
    <w:rsid w:val="004F5926"/>
    <w:rsid w:val="00500274"/>
    <w:rsid w:val="0050034B"/>
    <w:rsid w:val="00500D24"/>
    <w:rsid w:val="00502B56"/>
    <w:rsid w:val="00503DA1"/>
    <w:rsid w:val="0050402D"/>
    <w:rsid w:val="00504403"/>
    <w:rsid w:val="00525DAC"/>
    <w:rsid w:val="00526F00"/>
    <w:rsid w:val="0053303D"/>
    <w:rsid w:val="00534A51"/>
    <w:rsid w:val="00534CDD"/>
    <w:rsid w:val="00535365"/>
    <w:rsid w:val="00536183"/>
    <w:rsid w:val="00540F62"/>
    <w:rsid w:val="005414A1"/>
    <w:rsid w:val="00541641"/>
    <w:rsid w:val="005448BB"/>
    <w:rsid w:val="0054536D"/>
    <w:rsid w:val="0055051B"/>
    <w:rsid w:val="005536B5"/>
    <w:rsid w:val="00553B85"/>
    <w:rsid w:val="005551B3"/>
    <w:rsid w:val="00555ED3"/>
    <w:rsid w:val="00557C92"/>
    <w:rsid w:val="00561446"/>
    <w:rsid w:val="005627E4"/>
    <w:rsid w:val="00564EAD"/>
    <w:rsid w:val="0056501F"/>
    <w:rsid w:val="0056685F"/>
    <w:rsid w:val="00572625"/>
    <w:rsid w:val="0057306A"/>
    <w:rsid w:val="00574A63"/>
    <w:rsid w:val="00583BE3"/>
    <w:rsid w:val="00584032"/>
    <w:rsid w:val="0058533E"/>
    <w:rsid w:val="0059045F"/>
    <w:rsid w:val="005917CB"/>
    <w:rsid w:val="00592209"/>
    <w:rsid w:val="00594757"/>
    <w:rsid w:val="00595896"/>
    <w:rsid w:val="00597A96"/>
    <w:rsid w:val="005A08BB"/>
    <w:rsid w:val="005A6733"/>
    <w:rsid w:val="005A73A7"/>
    <w:rsid w:val="005B0E26"/>
    <w:rsid w:val="005B3082"/>
    <w:rsid w:val="005B5AD8"/>
    <w:rsid w:val="005B6CF5"/>
    <w:rsid w:val="005B7236"/>
    <w:rsid w:val="005C1606"/>
    <w:rsid w:val="005C5016"/>
    <w:rsid w:val="005C708F"/>
    <w:rsid w:val="005D1470"/>
    <w:rsid w:val="005D2A3C"/>
    <w:rsid w:val="005D3A8A"/>
    <w:rsid w:val="005D3B72"/>
    <w:rsid w:val="005D4B70"/>
    <w:rsid w:val="005D72AF"/>
    <w:rsid w:val="005E0C29"/>
    <w:rsid w:val="005E1608"/>
    <w:rsid w:val="005E16AC"/>
    <w:rsid w:val="005E1A6B"/>
    <w:rsid w:val="005E22D1"/>
    <w:rsid w:val="005E3544"/>
    <w:rsid w:val="005E3F87"/>
    <w:rsid w:val="005E46B5"/>
    <w:rsid w:val="005E533C"/>
    <w:rsid w:val="005E7661"/>
    <w:rsid w:val="006026BB"/>
    <w:rsid w:val="0060330B"/>
    <w:rsid w:val="00606B71"/>
    <w:rsid w:val="00606DBC"/>
    <w:rsid w:val="00610410"/>
    <w:rsid w:val="00611C6C"/>
    <w:rsid w:val="00612FA5"/>
    <w:rsid w:val="006131E3"/>
    <w:rsid w:val="006173E0"/>
    <w:rsid w:val="006176BD"/>
    <w:rsid w:val="006213DA"/>
    <w:rsid w:val="006231C8"/>
    <w:rsid w:val="006234B9"/>
    <w:rsid w:val="00623948"/>
    <w:rsid w:val="00625967"/>
    <w:rsid w:val="00625D9F"/>
    <w:rsid w:val="006324A8"/>
    <w:rsid w:val="00640DD7"/>
    <w:rsid w:val="00640F1E"/>
    <w:rsid w:val="00644015"/>
    <w:rsid w:val="00644FF5"/>
    <w:rsid w:val="00646264"/>
    <w:rsid w:val="00646613"/>
    <w:rsid w:val="006509B9"/>
    <w:rsid w:val="00653C5D"/>
    <w:rsid w:val="00654766"/>
    <w:rsid w:val="006562C9"/>
    <w:rsid w:val="0065690E"/>
    <w:rsid w:val="006604E4"/>
    <w:rsid w:val="006614F8"/>
    <w:rsid w:val="00661BDD"/>
    <w:rsid w:val="006634BE"/>
    <w:rsid w:val="00663782"/>
    <w:rsid w:val="00665A4C"/>
    <w:rsid w:val="00665EE4"/>
    <w:rsid w:val="00666182"/>
    <w:rsid w:val="006661DE"/>
    <w:rsid w:val="0067187A"/>
    <w:rsid w:val="00671DD6"/>
    <w:rsid w:val="00672D88"/>
    <w:rsid w:val="00674B3F"/>
    <w:rsid w:val="006753B9"/>
    <w:rsid w:val="00681BE3"/>
    <w:rsid w:val="0068268C"/>
    <w:rsid w:val="0068326D"/>
    <w:rsid w:val="00683B7E"/>
    <w:rsid w:val="00683F0F"/>
    <w:rsid w:val="00684A08"/>
    <w:rsid w:val="00685B49"/>
    <w:rsid w:val="00686BBC"/>
    <w:rsid w:val="00690641"/>
    <w:rsid w:val="00691488"/>
    <w:rsid w:val="00691BBF"/>
    <w:rsid w:val="00692156"/>
    <w:rsid w:val="00693D56"/>
    <w:rsid w:val="00695BE7"/>
    <w:rsid w:val="006A09AD"/>
    <w:rsid w:val="006A3369"/>
    <w:rsid w:val="006A33A5"/>
    <w:rsid w:val="006A586E"/>
    <w:rsid w:val="006A6884"/>
    <w:rsid w:val="006A739E"/>
    <w:rsid w:val="006A756C"/>
    <w:rsid w:val="006B0367"/>
    <w:rsid w:val="006B20D3"/>
    <w:rsid w:val="006B4211"/>
    <w:rsid w:val="006B6902"/>
    <w:rsid w:val="006C05F3"/>
    <w:rsid w:val="006C3600"/>
    <w:rsid w:val="006C5D51"/>
    <w:rsid w:val="006C7383"/>
    <w:rsid w:val="006C7725"/>
    <w:rsid w:val="006D470F"/>
    <w:rsid w:val="006D66DE"/>
    <w:rsid w:val="006D7BA5"/>
    <w:rsid w:val="006E051A"/>
    <w:rsid w:val="006E6E47"/>
    <w:rsid w:val="006E719C"/>
    <w:rsid w:val="006F0F09"/>
    <w:rsid w:val="006F4B28"/>
    <w:rsid w:val="006F70AA"/>
    <w:rsid w:val="00700E3E"/>
    <w:rsid w:val="00704718"/>
    <w:rsid w:val="00705C61"/>
    <w:rsid w:val="0070609C"/>
    <w:rsid w:val="007066A3"/>
    <w:rsid w:val="007074E2"/>
    <w:rsid w:val="007102A9"/>
    <w:rsid w:val="00710867"/>
    <w:rsid w:val="00711DA7"/>
    <w:rsid w:val="007136B0"/>
    <w:rsid w:val="00714D13"/>
    <w:rsid w:val="00715BF0"/>
    <w:rsid w:val="00715C9D"/>
    <w:rsid w:val="00720E9D"/>
    <w:rsid w:val="00723B39"/>
    <w:rsid w:val="00725722"/>
    <w:rsid w:val="00725FDE"/>
    <w:rsid w:val="00726C5B"/>
    <w:rsid w:val="0073326A"/>
    <w:rsid w:val="00741665"/>
    <w:rsid w:val="007458B1"/>
    <w:rsid w:val="00746488"/>
    <w:rsid w:val="00746CFE"/>
    <w:rsid w:val="00747840"/>
    <w:rsid w:val="007500AF"/>
    <w:rsid w:val="00755B8D"/>
    <w:rsid w:val="00755FC6"/>
    <w:rsid w:val="00756886"/>
    <w:rsid w:val="00756E9F"/>
    <w:rsid w:val="00757039"/>
    <w:rsid w:val="007603BE"/>
    <w:rsid w:val="00760BDB"/>
    <w:rsid w:val="00761178"/>
    <w:rsid w:val="00761FD2"/>
    <w:rsid w:val="007620A7"/>
    <w:rsid w:val="007628B2"/>
    <w:rsid w:val="007659FA"/>
    <w:rsid w:val="007724EB"/>
    <w:rsid w:val="007725E7"/>
    <w:rsid w:val="00772944"/>
    <w:rsid w:val="00780EFC"/>
    <w:rsid w:val="007823B4"/>
    <w:rsid w:val="00782B8C"/>
    <w:rsid w:val="007849B3"/>
    <w:rsid w:val="00786B2E"/>
    <w:rsid w:val="00787A2B"/>
    <w:rsid w:val="007909D5"/>
    <w:rsid w:val="00790CBF"/>
    <w:rsid w:val="00791979"/>
    <w:rsid w:val="00793FB7"/>
    <w:rsid w:val="0079552F"/>
    <w:rsid w:val="007A0EB8"/>
    <w:rsid w:val="007A21D6"/>
    <w:rsid w:val="007A2B26"/>
    <w:rsid w:val="007A3A55"/>
    <w:rsid w:val="007A3C72"/>
    <w:rsid w:val="007A61ED"/>
    <w:rsid w:val="007A768D"/>
    <w:rsid w:val="007B13B6"/>
    <w:rsid w:val="007B1961"/>
    <w:rsid w:val="007B215B"/>
    <w:rsid w:val="007B720A"/>
    <w:rsid w:val="007B72AE"/>
    <w:rsid w:val="007C10C5"/>
    <w:rsid w:val="007C32CB"/>
    <w:rsid w:val="007C649F"/>
    <w:rsid w:val="007D05B9"/>
    <w:rsid w:val="007D1E48"/>
    <w:rsid w:val="007D2392"/>
    <w:rsid w:val="007D266B"/>
    <w:rsid w:val="007D3D41"/>
    <w:rsid w:val="007D54CA"/>
    <w:rsid w:val="007D5F76"/>
    <w:rsid w:val="007D63D0"/>
    <w:rsid w:val="007D7324"/>
    <w:rsid w:val="007E0ACD"/>
    <w:rsid w:val="007E3381"/>
    <w:rsid w:val="007E3976"/>
    <w:rsid w:val="007E5055"/>
    <w:rsid w:val="007E62D8"/>
    <w:rsid w:val="007F098A"/>
    <w:rsid w:val="007F19FA"/>
    <w:rsid w:val="007F4EB7"/>
    <w:rsid w:val="007F5512"/>
    <w:rsid w:val="007F79BA"/>
    <w:rsid w:val="00800407"/>
    <w:rsid w:val="00800650"/>
    <w:rsid w:val="008030E6"/>
    <w:rsid w:val="008052E0"/>
    <w:rsid w:val="008054AE"/>
    <w:rsid w:val="008067DE"/>
    <w:rsid w:val="00813726"/>
    <w:rsid w:val="008165F8"/>
    <w:rsid w:val="00817B6A"/>
    <w:rsid w:val="00821251"/>
    <w:rsid w:val="008257F2"/>
    <w:rsid w:val="00825941"/>
    <w:rsid w:val="008316F4"/>
    <w:rsid w:val="008329DB"/>
    <w:rsid w:val="0083553D"/>
    <w:rsid w:val="00835755"/>
    <w:rsid w:val="00840EF4"/>
    <w:rsid w:val="00841BBB"/>
    <w:rsid w:val="00841CDF"/>
    <w:rsid w:val="00842100"/>
    <w:rsid w:val="00845559"/>
    <w:rsid w:val="0084582A"/>
    <w:rsid w:val="00845D4F"/>
    <w:rsid w:val="00845D7B"/>
    <w:rsid w:val="00847260"/>
    <w:rsid w:val="0084756A"/>
    <w:rsid w:val="00855CBC"/>
    <w:rsid w:val="00856C29"/>
    <w:rsid w:val="00860CE2"/>
    <w:rsid w:val="008614BC"/>
    <w:rsid w:val="00864232"/>
    <w:rsid w:val="008710F0"/>
    <w:rsid w:val="00872BF6"/>
    <w:rsid w:val="008740DA"/>
    <w:rsid w:val="0088195A"/>
    <w:rsid w:val="00882360"/>
    <w:rsid w:val="00884545"/>
    <w:rsid w:val="0088609D"/>
    <w:rsid w:val="0089028B"/>
    <w:rsid w:val="00890F23"/>
    <w:rsid w:val="0089334A"/>
    <w:rsid w:val="00894C98"/>
    <w:rsid w:val="00894EA6"/>
    <w:rsid w:val="00895032"/>
    <w:rsid w:val="0089662B"/>
    <w:rsid w:val="008A416D"/>
    <w:rsid w:val="008A45A0"/>
    <w:rsid w:val="008A5B97"/>
    <w:rsid w:val="008A6B5D"/>
    <w:rsid w:val="008B13AE"/>
    <w:rsid w:val="008B2F15"/>
    <w:rsid w:val="008B63E2"/>
    <w:rsid w:val="008B750C"/>
    <w:rsid w:val="008C2013"/>
    <w:rsid w:val="008C2B67"/>
    <w:rsid w:val="008C4237"/>
    <w:rsid w:val="008C47AE"/>
    <w:rsid w:val="008C7649"/>
    <w:rsid w:val="008D0A4C"/>
    <w:rsid w:val="008D7A24"/>
    <w:rsid w:val="008E2F05"/>
    <w:rsid w:val="008E5909"/>
    <w:rsid w:val="008E67FF"/>
    <w:rsid w:val="008F0352"/>
    <w:rsid w:val="008F07FA"/>
    <w:rsid w:val="008F0D8D"/>
    <w:rsid w:val="008F0F30"/>
    <w:rsid w:val="008F22F7"/>
    <w:rsid w:val="008F5E53"/>
    <w:rsid w:val="0090231E"/>
    <w:rsid w:val="00903849"/>
    <w:rsid w:val="00903F4A"/>
    <w:rsid w:val="009102F5"/>
    <w:rsid w:val="00911A5C"/>
    <w:rsid w:val="00912FAA"/>
    <w:rsid w:val="00914F46"/>
    <w:rsid w:val="009170C8"/>
    <w:rsid w:val="0092359E"/>
    <w:rsid w:val="00925449"/>
    <w:rsid w:val="00925736"/>
    <w:rsid w:val="009353E5"/>
    <w:rsid w:val="00937DB0"/>
    <w:rsid w:val="009400AE"/>
    <w:rsid w:val="00940950"/>
    <w:rsid w:val="009414AC"/>
    <w:rsid w:val="0094458A"/>
    <w:rsid w:val="00946AF1"/>
    <w:rsid w:val="00946CE1"/>
    <w:rsid w:val="00950544"/>
    <w:rsid w:val="00950727"/>
    <w:rsid w:val="00950DAA"/>
    <w:rsid w:val="00951618"/>
    <w:rsid w:val="009526F1"/>
    <w:rsid w:val="00952BC5"/>
    <w:rsid w:val="0095366E"/>
    <w:rsid w:val="00954ED6"/>
    <w:rsid w:val="00955FC7"/>
    <w:rsid w:val="00960721"/>
    <w:rsid w:val="00960CFC"/>
    <w:rsid w:val="009637A7"/>
    <w:rsid w:val="00964681"/>
    <w:rsid w:val="0096499C"/>
    <w:rsid w:val="00965DDF"/>
    <w:rsid w:val="00966462"/>
    <w:rsid w:val="009717B6"/>
    <w:rsid w:val="00974ED6"/>
    <w:rsid w:val="0097625A"/>
    <w:rsid w:val="00980B05"/>
    <w:rsid w:val="00981C94"/>
    <w:rsid w:val="009821DB"/>
    <w:rsid w:val="00983D37"/>
    <w:rsid w:val="009855E6"/>
    <w:rsid w:val="009872BC"/>
    <w:rsid w:val="00987621"/>
    <w:rsid w:val="00990278"/>
    <w:rsid w:val="0099120B"/>
    <w:rsid w:val="00991630"/>
    <w:rsid w:val="009940A1"/>
    <w:rsid w:val="009A0D68"/>
    <w:rsid w:val="009A13BC"/>
    <w:rsid w:val="009A2219"/>
    <w:rsid w:val="009A3CA5"/>
    <w:rsid w:val="009A647B"/>
    <w:rsid w:val="009A64F5"/>
    <w:rsid w:val="009A78B7"/>
    <w:rsid w:val="009A7FF4"/>
    <w:rsid w:val="009B06B5"/>
    <w:rsid w:val="009B0F1E"/>
    <w:rsid w:val="009B2391"/>
    <w:rsid w:val="009B7AB9"/>
    <w:rsid w:val="009C240E"/>
    <w:rsid w:val="009C725D"/>
    <w:rsid w:val="009D0E19"/>
    <w:rsid w:val="009D137F"/>
    <w:rsid w:val="009D3A0C"/>
    <w:rsid w:val="009D7CDE"/>
    <w:rsid w:val="009E0B4F"/>
    <w:rsid w:val="009E0F8F"/>
    <w:rsid w:val="009E400D"/>
    <w:rsid w:val="009E6BE9"/>
    <w:rsid w:val="009E79DB"/>
    <w:rsid w:val="009F3DAE"/>
    <w:rsid w:val="009F48A9"/>
    <w:rsid w:val="009F4901"/>
    <w:rsid w:val="009F5A7B"/>
    <w:rsid w:val="009F6B2D"/>
    <w:rsid w:val="009F7D37"/>
    <w:rsid w:val="00A00230"/>
    <w:rsid w:val="00A024F9"/>
    <w:rsid w:val="00A05058"/>
    <w:rsid w:val="00A075E6"/>
    <w:rsid w:val="00A10248"/>
    <w:rsid w:val="00A10BF9"/>
    <w:rsid w:val="00A11776"/>
    <w:rsid w:val="00A12752"/>
    <w:rsid w:val="00A143A8"/>
    <w:rsid w:val="00A17AA8"/>
    <w:rsid w:val="00A21F92"/>
    <w:rsid w:val="00A2264C"/>
    <w:rsid w:val="00A234AB"/>
    <w:rsid w:val="00A248A1"/>
    <w:rsid w:val="00A257F5"/>
    <w:rsid w:val="00A25BBD"/>
    <w:rsid w:val="00A33D1D"/>
    <w:rsid w:val="00A358DB"/>
    <w:rsid w:val="00A36D22"/>
    <w:rsid w:val="00A37F1C"/>
    <w:rsid w:val="00A400C6"/>
    <w:rsid w:val="00A406C2"/>
    <w:rsid w:val="00A412B5"/>
    <w:rsid w:val="00A42514"/>
    <w:rsid w:val="00A440ED"/>
    <w:rsid w:val="00A45852"/>
    <w:rsid w:val="00A529D4"/>
    <w:rsid w:val="00A55ADD"/>
    <w:rsid w:val="00A61455"/>
    <w:rsid w:val="00A62F45"/>
    <w:rsid w:val="00A66B38"/>
    <w:rsid w:val="00A67AD8"/>
    <w:rsid w:val="00A67CD5"/>
    <w:rsid w:val="00A70292"/>
    <w:rsid w:val="00A733EC"/>
    <w:rsid w:val="00A74F90"/>
    <w:rsid w:val="00A76BBA"/>
    <w:rsid w:val="00A7783D"/>
    <w:rsid w:val="00A77DCB"/>
    <w:rsid w:val="00A81AA8"/>
    <w:rsid w:val="00A81C6B"/>
    <w:rsid w:val="00A83497"/>
    <w:rsid w:val="00A84F39"/>
    <w:rsid w:val="00A8513F"/>
    <w:rsid w:val="00A85B5B"/>
    <w:rsid w:val="00A91791"/>
    <w:rsid w:val="00A929D6"/>
    <w:rsid w:val="00A935B6"/>
    <w:rsid w:val="00A95AAF"/>
    <w:rsid w:val="00A95AD1"/>
    <w:rsid w:val="00A9676F"/>
    <w:rsid w:val="00A97162"/>
    <w:rsid w:val="00AA5B00"/>
    <w:rsid w:val="00AA5BB6"/>
    <w:rsid w:val="00AA67AC"/>
    <w:rsid w:val="00AA7D9C"/>
    <w:rsid w:val="00AB0030"/>
    <w:rsid w:val="00AB0181"/>
    <w:rsid w:val="00AB0731"/>
    <w:rsid w:val="00AB1978"/>
    <w:rsid w:val="00AB19E9"/>
    <w:rsid w:val="00AB7469"/>
    <w:rsid w:val="00AC04D2"/>
    <w:rsid w:val="00AC0923"/>
    <w:rsid w:val="00AC17B5"/>
    <w:rsid w:val="00AC3948"/>
    <w:rsid w:val="00AC3BBD"/>
    <w:rsid w:val="00AC4842"/>
    <w:rsid w:val="00AC56F4"/>
    <w:rsid w:val="00AC79A4"/>
    <w:rsid w:val="00AD0AC9"/>
    <w:rsid w:val="00AD3453"/>
    <w:rsid w:val="00AD4210"/>
    <w:rsid w:val="00AD4A24"/>
    <w:rsid w:val="00AE0764"/>
    <w:rsid w:val="00AE5CEB"/>
    <w:rsid w:val="00AE6024"/>
    <w:rsid w:val="00AE6D55"/>
    <w:rsid w:val="00AF0B56"/>
    <w:rsid w:val="00AF12C0"/>
    <w:rsid w:val="00AF2D4A"/>
    <w:rsid w:val="00AF3228"/>
    <w:rsid w:val="00AF3681"/>
    <w:rsid w:val="00AF580B"/>
    <w:rsid w:val="00AF736D"/>
    <w:rsid w:val="00AF7D67"/>
    <w:rsid w:val="00B00BA4"/>
    <w:rsid w:val="00B0453B"/>
    <w:rsid w:val="00B06A33"/>
    <w:rsid w:val="00B07E92"/>
    <w:rsid w:val="00B11641"/>
    <w:rsid w:val="00B11EFA"/>
    <w:rsid w:val="00B12A3F"/>
    <w:rsid w:val="00B135D9"/>
    <w:rsid w:val="00B157D1"/>
    <w:rsid w:val="00B15924"/>
    <w:rsid w:val="00B1666F"/>
    <w:rsid w:val="00B170BC"/>
    <w:rsid w:val="00B205E2"/>
    <w:rsid w:val="00B239F8"/>
    <w:rsid w:val="00B23ABC"/>
    <w:rsid w:val="00B266AD"/>
    <w:rsid w:val="00B3247E"/>
    <w:rsid w:val="00B35DF5"/>
    <w:rsid w:val="00B37A29"/>
    <w:rsid w:val="00B40663"/>
    <w:rsid w:val="00B41F1F"/>
    <w:rsid w:val="00B4513F"/>
    <w:rsid w:val="00B454E3"/>
    <w:rsid w:val="00B459B7"/>
    <w:rsid w:val="00B4799F"/>
    <w:rsid w:val="00B508C5"/>
    <w:rsid w:val="00B50A2A"/>
    <w:rsid w:val="00B541EC"/>
    <w:rsid w:val="00B5671E"/>
    <w:rsid w:val="00B56C55"/>
    <w:rsid w:val="00B6203C"/>
    <w:rsid w:val="00B66955"/>
    <w:rsid w:val="00B71D5D"/>
    <w:rsid w:val="00B72FE1"/>
    <w:rsid w:val="00B74AF3"/>
    <w:rsid w:val="00B77DBE"/>
    <w:rsid w:val="00B81F59"/>
    <w:rsid w:val="00B8581E"/>
    <w:rsid w:val="00B86810"/>
    <w:rsid w:val="00B91A6C"/>
    <w:rsid w:val="00B93EF6"/>
    <w:rsid w:val="00B9449E"/>
    <w:rsid w:val="00B9469B"/>
    <w:rsid w:val="00B94ABA"/>
    <w:rsid w:val="00B954C4"/>
    <w:rsid w:val="00BA1C21"/>
    <w:rsid w:val="00BA7F3E"/>
    <w:rsid w:val="00BB2248"/>
    <w:rsid w:val="00BB3377"/>
    <w:rsid w:val="00BB47FA"/>
    <w:rsid w:val="00BB565D"/>
    <w:rsid w:val="00BB5A6C"/>
    <w:rsid w:val="00BC09F3"/>
    <w:rsid w:val="00BC13C9"/>
    <w:rsid w:val="00BC2A59"/>
    <w:rsid w:val="00BC4D8E"/>
    <w:rsid w:val="00BC679C"/>
    <w:rsid w:val="00BC79C6"/>
    <w:rsid w:val="00BD0612"/>
    <w:rsid w:val="00BD1D1B"/>
    <w:rsid w:val="00BD5BAD"/>
    <w:rsid w:val="00BD6725"/>
    <w:rsid w:val="00BE0305"/>
    <w:rsid w:val="00BE1C78"/>
    <w:rsid w:val="00BE3B85"/>
    <w:rsid w:val="00BE4F14"/>
    <w:rsid w:val="00BE50F3"/>
    <w:rsid w:val="00BF18BF"/>
    <w:rsid w:val="00BF5BE3"/>
    <w:rsid w:val="00BF6DB4"/>
    <w:rsid w:val="00BF73AA"/>
    <w:rsid w:val="00BF7BC8"/>
    <w:rsid w:val="00C01ACC"/>
    <w:rsid w:val="00C02111"/>
    <w:rsid w:val="00C02E3C"/>
    <w:rsid w:val="00C0403C"/>
    <w:rsid w:val="00C0462A"/>
    <w:rsid w:val="00C05D8D"/>
    <w:rsid w:val="00C078B0"/>
    <w:rsid w:val="00C11ED4"/>
    <w:rsid w:val="00C122D1"/>
    <w:rsid w:val="00C140BF"/>
    <w:rsid w:val="00C1523D"/>
    <w:rsid w:val="00C15EC5"/>
    <w:rsid w:val="00C1783D"/>
    <w:rsid w:val="00C3000C"/>
    <w:rsid w:val="00C30381"/>
    <w:rsid w:val="00C3058D"/>
    <w:rsid w:val="00C30C3A"/>
    <w:rsid w:val="00C3321F"/>
    <w:rsid w:val="00C335B5"/>
    <w:rsid w:val="00C33CEA"/>
    <w:rsid w:val="00C3554F"/>
    <w:rsid w:val="00C40F9C"/>
    <w:rsid w:val="00C43885"/>
    <w:rsid w:val="00C464E6"/>
    <w:rsid w:val="00C46C6D"/>
    <w:rsid w:val="00C51F4D"/>
    <w:rsid w:val="00C523F4"/>
    <w:rsid w:val="00C52A03"/>
    <w:rsid w:val="00C54EF1"/>
    <w:rsid w:val="00C57B04"/>
    <w:rsid w:val="00C670C8"/>
    <w:rsid w:val="00C672D5"/>
    <w:rsid w:val="00C72AFA"/>
    <w:rsid w:val="00C73FD3"/>
    <w:rsid w:val="00C7465B"/>
    <w:rsid w:val="00C761BE"/>
    <w:rsid w:val="00C76F91"/>
    <w:rsid w:val="00C77CA0"/>
    <w:rsid w:val="00C80D04"/>
    <w:rsid w:val="00C81866"/>
    <w:rsid w:val="00C833D3"/>
    <w:rsid w:val="00C837F3"/>
    <w:rsid w:val="00C86212"/>
    <w:rsid w:val="00C87239"/>
    <w:rsid w:val="00C8748F"/>
    <w:rsid w:val="00C920F0"/>
    <w:rsid w:val="00C9316D"/>
    <w:rsid w:val="00C933F3"/>
    <w:rsid w:val="00C93750"/>
    <w:rsid w:val="00CA559B"/>
    <w:rsid w:val="00CA59C0"/>
    <w:rsid w:val="00CA5DE5"/>
    <w:rsid w:val="00CA5F25"/>
    <w:rsid w:val="00CA6EE4"/>
    <w:rsid w:val="00CA7CFC"/>
    <w:rsid w:val="00CB0CD6"/>
    <w:rsid w:val="00CB20D7"/>
    <w:rsid w:val="00CB2D59"/>
    <w:rsid w:val="00CB53B6"/>
    <w:rsid w:val="00CB7F9E"/>
    <w:rsid w:val="00CC1EE4"/>
    <w:rsid w:val="00CC3CFB"/>
    <w:rsid w:val="00CC52C6"/>
    <w:rsid w:val="00CC62A0"/>
    <w:rsid w:val="00CC7342"/>
    <w:rsid w:val="00CD240A"/>
    <w:rsid w:val="00CD265D"/>
    <w:rsid w:val="00CD6A55"/>
    <w:rsid w:val="00CD7254"/>
    <w:rsid w:val="00CD728E"/>
    <w:rsid w:val="00CE4E5B"/>
    <w:rsid w:val="00CE53AA"/>
    <w:rsid w:val="00CE5651"/>
    <w:rsid w:val="00CE671B"/>
    <w:rsid w:val="00CF2002"/>
    <w:rsid w:val="00CF23EC"/>
    <w:rsid w:val="00CF56A5"/>
    <w:rsid w:val="00CF5EFD"/>
    <w:rsid w:val="00CF74E6"/>
    <w:rsid w:val="00D0051D"/>
    <w:rsid w:val="00D00F17"/>
    <w:rsid w:val="00D01A43"/>
    <w:rsid w:val="00D03608"/>
    <w:rsid w:val="00D045F8"/>
    <w:rsid w:val="00D04966"/>
    <w:rsid w:val="00D04B6F"/>
    <w:rsid w:val="00D1163E"/>
    <w:rsid w:val="00D1507A"/>
    <w:rsid w:val="00D173BC"/>
    <w:rsid w:val="00D201A2"/>
    <w:rsid w:val="00D222AB"/>
    <w:rsid w:val="00D25070"/>
    <w:rsid w:val="00D26BED"/>
    <w:rsid w:val="00D27170"/>
    <w:rsid w:val="00D27529"/>
    <w:rsid w:val="00D300EF"/>
    <w:rsid w:val="00D327F9"/>
    <w:rsid w:val="00D34BA0"/>
    <w:rsid w:val="00D361B4"/>
    <w:rsid w:val="00D36A44"/>
    <w:rsid w:val="00D36BFA"/>
    <w:rsid w:val="00D4031E"/>
    <w:rsid w:val="00D43584"/>
    <w:rsid w:val="00D47CBD"/>
    <w:rsid w:val="00D51DAC"/>
    <w:rsid w:val="00D5264A"/>
    <w:rsid w:val="00D537CF"/>
    <w:rsid w:val="00D55605"/>
    <w:rsid w:val="00D56583"/>
    <w:rsid w:val="00D5778C"/>
    <w:rsid w:val="00D628FE"/>
    <w:rsid w:val="00D63046"/>
    <w:rsid w:val="00D6643A"/>
    <w:rsid w:val="00D734A0"/>
    <w:rsid w:val="00D76190"/>
    <w:rsid w:val="00D86389"/>
    <w:rsid w:val="00D87CFB"/>
    <w:rsid w:val="00D9341F"/>
    <w:rsid w:val="00D94108"/>
    <w:rsid w:val="00D94BC9"/>
    <w:rsid w:val="00DA2044"/>
    <w:rsid w:val="00DA2588"/>
    <w:rsid w:val="00DA4AE7"/>
    <w:rsid w:val="00DA524B"/>
    <w:rsid w:val="00DA5395"/>
    <w:rsid w:val="00DA5E70"/>
    <w:rsid w:val="00DA6133"/>
    <w:rsid w:val="00DB21CA"/>
    <w:rsid w:val="00DB4281"/>
    <w:rsid w:val="00DB58FD"/>
    <w:rsid w:val="00DB71EB"/>
    <w:rsid w:val="00DC1528"/>
    <w:rsid w:val="00DC27FF"/>
    <w:rsid w:val="00DC2927"/>
    <w:rsid w:val="00DC6A3D"/>
    <w:rsid w:val="00DD2068"/>
    <w:rsid w:val="00DD2F59"/>
    <w:rsid w:val="00DD4FFF"/>
    <w:rsid w:val="00DD5819"/>
    <w:rsid w:val="00DD619F"/>
    <w:rsid w:val="00DD7520"/>
    <w:rsid w:val="00DE0D1F"/>
    <w:rsid w:val="00DE14F1"/>
    <w:rsid w:val="00DF4969"/>
    <w:rsid w:val="00DF6EDB"/>
    <w:rsid w:val="00DF7A9E"/>
    <w:rsid w:val="00E0084D"/>
    <w:rsid w:val="00E01B29"/>
    <w:rsid w:val="00E03455"/>
    <w:rsid w:val="00E03685"/>
    <w:rsid w:val="00E05B18"/>
    <w:rsid w:val="00E137A9"/>
    <w:rsid w:val="00E208C6"/>
    <w:rsid w:val="00E20CF9"/>
    <w:rsid w:val="00E21AA4"/>
    <w:rsid w:val="00E2492C"/>
    <w:rsid w:val="00E24DB7"/>
    <w:rsid w:val="00E257B3"/>
    <w:rsid w:val="00E26522"/>
    <w:rsid w:val="00E273F9"/>
    <w:rsid w:val="00E30EA1"/>
    <w:rsid w:val="00E32620"/>
    <w:rsid w:val="00E337AC"/>
    <w:rsid w:val="00E33AFC"/>
    <w:rsid w:val="00E3586B"/>
    <w:rsid w:val="00E35F1F"/>
    <w:rsid w:val="00E368D2"/>
    <w:rsid w:val="00E371C8"/>
    <w:rsid w:val="00E37AC4"/>
    <w:rsid w:val="00E40889"/>
    <w:rsid w:val="00E41115"/>
    <w:rsid w:val="00E42BAC"/>
    <w:rsid w:val="00E46444"/>
    <w:rsid w:val="00E50416"/>
    <w:rsid w:val="00E51CE4"/>
    <w:rsid w:val="00E527C7"/>
    <w:rsid w:val="00E53218"/>
    <w:rsid w:val="00E533F1"/>
    <w:rsid w:val="00E55BF1"/>
    <w:rsid w:val="00E600DF"/>
    <w:rsid w:val="00E604F2"/>
    <w:rsid w:val="00E608E7"/>
    <w:rsid w:val="00E645B1"/>
    <w:rsid w:val="00E65743"/>
    <w:rsid w:val="00E658F3"/>
    <w:rsid w:val="00E746D5"/>
    <w:rsid w:val="00E74852"/>
    <w:rsid w:val="00E76F62"/>
    <w:rsid w:val="00E85D49"/>
    <w:rsid w:val="00E87670"/>
    <w:rsid w:val="00E87C0A"/>
    <w:rsid w:val="00E92C6D"/>
    <w:rsid w:val="00E93757"/>
    <w:rsid w:val="00EA3799"/>
    <w:rsid w:val="00EA3CD0"/>
    <w:rsid w:val="00EA5453"/>
    <w:rsid w:val="00EB069D"/>
    <w:rsid w:val="00EB071F"/>
    <w:rsid w:val="00EB0F77"/>
    <w:rsid w:val="00EB26C0"/>
    <w:rsid w:val="00EB3251"/>
    <w:rsid w:val="00EB38C4"/>
    <w:rsid w:val="00EB3D29"/>
    <w:rsid w:val="00EB59FB"/>
    <w:rsid w:val="00EB7449"/>
    <w:rsid w:val="00EB7A1A"/>
    <w:rsid w:val="00EC0321"/>
    <w:rsid w:val="00EC3E25"/>
    <w:rsid w:val="00EC4006"/>
    <w:rsid w:val="00EC4A37"/>
    <w:rsid w:val="00ED3A1F"/>
    <w:rsid w:val="00ED3FA3"/>
    <w:rsid w:val="00ED6CFF"/>
    <w:rsid w:val="00EE0146"/>
    <w:rsid w:val="00EE29FC"/>
    <w:rsid w:val="00EE2BEE"/>
    <w:rsid w:val="00EE4407"/>
    <w:rsid w:val="00EE67A9"/>
    <w:rsid w:val="00EF0F0E"/>
    <w:rsid w:val="00EF14A7"/>
    <w:rsid w:val="00EF1D7A"/>
    <w:rsid w:val="00EF2556"/>
    <w:rsid w:val="00F04FE4"/>
    <w:rsid w:val="00F07275"/>
    <w:rsid w:val="00F073B7"/>
    <w:rsid w:val="00F10082"/>
    <w:rsid w:val="00F105D6"/>
    <w:rsid w:val="00F1136F"/>
    <w:rsid w:val="00F133D9"/>
    <w:rsid w:val="00F14304"/>
    <w:rsid w:val="00F14D6C"/>
    <w:rsid w:val="00F1619B"/>
    <w:rsid w:val="00F16D2A"/>
    <w:rsid w:val="00F200AC"/>
    <w:rsid w:val="00F20109"/>
    <w:rsid w:val="00F20B8A"/>
    <w:rsid w:val="00F21818"/>
    <w:rsid w:val="00F2238D"/>
    <w:rsid w:val="00F2594B"/>
    <w:rsid w:val="00F30987"/>
    <w:rsid w:val="00F30E2D"/>
    <w:rsid w:val="00F316C4"/>
    <w:rsid w:val="00F35078"/>
    <w:rsid w:val="00F352F5"/>
    <w:rsid w:val="00F36256"/>
    <w:rsid w:val="00F37CDF"/>
    <w:rsid w:val="00F425B4"/>
    <w:rsid w:val="00F47FFA"/>
    <w:rsid w:val="00F5098A"/>
    <w:rsid w:val="00F549A5"/>
    <w:rsid w:val="00F57CF1"/>
    <w:rsid w:val="00F6213B"/>
    <w:rsid w:val="00F63163"/>
    <w:rsid w:val="00F63AA6"/>
    <w:rsid w:val="00F66FD7"/>
    <w:rsid w:val="00F67677"/>
    <w:rsid w:val="00F71F06"/>
    <w:rsid w:val="00F72836"/>
    <w:rsid w:val="00F72DD8"/>
    <w:rsid w:val="00F73A9C"/>
    <w:rsid w:val="00F746E0"/>
    <w:rsid w:val="00F75259"/>
    <w:rsid w:val="00F77063"/>
    <w:rsid w:val="00F841BC"/>
    <w:rsid w:val="00F862FF"/>
    <w:rsid w:val="00F95B4D"/>
    <w:rsid w:val="00F9746F"/>
    <w:rsid w:val="00FA031E"/>
    <w:rsid w:val="00FA3924"/>
    <w:rsid w:val="00FA3D8D"/>
    <w:rsid w:val="00FA4317"/>
    <w:rsid w:val="00FA45D5"/>
    <w:rsid w:val="00FA5DB4"/>
    <w:rsid w:val="00FA7584"/>
    <w:rsid w:val="00FB05B2"/>
    <w:rsid w:val="00FB0FFD"/>
    <w:rsid w:val="00FB0FFE"/>
    <w:rsid w:val="00FB1868"/>
    <w:rsid w:val="00FB1B33"/>
    <w:rsid w:val="00FB2284"/>
    <w:rsid w:val="00FB7C6F"/>
    <w:rsid w:val="00FC316F"/>
    <w:rsid w:val="00FC6B90"/>
    <w:rsid w:val="00FC6C52"/>
    <w:rsid w:val="00FD240F"/>
    <w:rsid w:val="00FD55C3"/>
    <w:rsid w:val="00FD796C"/>
    <w:rsid w:val="00FE3426"/>
    <w:rsid w:val="00FE4D82"/>
    <w:rsid w:val="00FE551D"/>
    <w:rsid w:val="00FE7450"/>
    <w:rsid w:val="00FF0132"/>
    <w:rsid w:val="00FF0922"/>
    <w:rsid w:val="00FF0DEA"/>
    <w:rsid w:val="00FF3FBD"/>
    <w:rsid w:val="00FF7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EE58B"/>
  <w15:chartTrackingRefBased/>
  <w15:docId w15:val="{20E49615-8391-49DE-9CC6-C26422F2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6D"/>
    <w:pPr>
      <w:spacing w:before="120" w:after="120" w:line="240" w:lineRule="auto"/>
    </w:pPr>
    <w:rPr>
      <w:rFonts w:asciiTheme="minorHAnsi" w:hAnsiTheme="minorHAnsi" w:cstheme="minorHAnsi"/>
      <w:sz w:val="22"/>
      <w:szCs w:val="20"/>
    </w:rPr>
  </w:style>
  <w:style w:type="paragraph" w:styleId="Heading1">
    <w:name w:val="heading 1"/>
    <w:basedOn w:val="Heading2"/>
    <w:next w:val="Normal"/>
    <w:link w:val="Heading1Char"/>
    <w:uiPriority w:val="9"/>
    <w:qFormat/>
    <w:rsid w:val="00C9316D"/>
    <w:pPr>
      <w:numPr>
        <w:numId w:val="0"/>
      </w:numPr>
      <w:outlineLvl w:val="0"/>
    </w:pPr>
    <w:rPr>
      <w:color w:val="3374B8"/>
      <w:sz w:val="28"/>
      <w:szCs w:val="28"/>
    </w:rPr>
  </w:style>
  <w:style w:type="paragraph" w:styleId="Heading2">
    <w:name w:val="heading 2"/>
    <w:basedOn w:val="Heading3"/>
    <w:next w:val="Normal"/>
    <w:link w:val="Heading2Char"/>
    <w:uiPriority w:val="9"/>
    <w:unhideWhenUsed/>
    <w:qFormat/>
    <w:rsid w:val="00C9316D"/>
    <w:pPr>
      <w:keepNext/>
      <w:ind w:left="714" w:hanging="357"/>
      <w:outlineLvl w:val="1"/>
    </w:pPr>
  </w:style>
  <w:style w:type="paragraph" w:styleId="Heading3">
    <w:name w:val="heading 3"/>
    <w:basedOn w:val="ListParagraph"/>
    <w:next w:val="Normal"/>
    <w:link w:val="Heading3Char"/>
    <w:uiPriority w:val="9"/>
    <w:unhideWhenUsed/>
    <w:qFormat/>
    <w:rsid w:val="00393E2D"/>
    <w:pPr>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Point,Bullet point,Bullet- First level,Bulletr List Paragraph,Content descriptions,Figure_name,FooterText,L,List NUmber,List Paragraph1,List Paragraph11,Listenabsatz1,Numbered Indented Text,Recommendation,lp1,リスト段落"/>
    <w:basedOn w:val="Normal"/>
    <w:link w:val="ListParagraphChar"/>
    <w:uiPriority w:val="34"/>
    <w:qFormat/>
    <w:rsid w:val="00196CE3"/>
    <w:pPr>
      <w:ind w:left="720"/>
      <w:contextualSpacing/>
    </w:pPr>
  </w:style>
  <w:style w:type="table" w:styleId="TableGrid">
    <w:name w:val="Table Grid"/>
    <w:basedOn w:val="TableNormal"/>
    <w:uiPriority w:val="39"/>
    <w:rsid w:val="002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5055"/>
    <w:rPr>
      <w:sz w:val="16"/>
      <w:szCs w:val="16"/>
    </w:rPr>
  </w:style>
  <w:style w:type="paragraph" w:styleId="CommentText">
    <w:name w:val="annotation text"/>
    <w:basedOn w:val="Normal"/>
    <w:link w:val="CommentTextChar"/>
    <w:uiPriority w:val="99"/>
    <w:unhideWhenUsed/>
    <w:rsid w:val="007E5055"/>
    <w:rPr>
      <w:sz w:val="20"/>
    </w:rPr>
  </w:style>
  <w:style w:type="character" w:customStyle="1" w:styleId="CommentTextChar">
    <w:name w:val="Comment Text Char"/>
    <w:basedOn w:val="DefaultParagraphFont"/>
    <w:link w:val="CommentText"/>
    <w:uiPriority w:val="99"/>
    <w:rsid w:val="007E5055"/>
    <w:rPr>
      <w:sz w:val="20"/>
      <w:szCs w:val="20"/>
    </w:rPr>
  </w:style>
  <w:style w:type="paragraph" w:styleId="CommentSubject">
    <w:name w:val="annotation subject"/>
    <w:basedOn w:val="CommentText"/>
    <w:next w:val="CommentText"/>
    <w:link w:val="CommentSubjectChar"/>
    <w:uiPriority w:val="99"/>
    <w:semiHidden/>
    <w:unhideWhenUsed/>
    <w:rsid w:val="007E5055"/>
    <w:rPr>
      <w:b/>
      <w:bCs/>
    </w:rPr>
  </w:style>
  <w:style w:type="character" w:customStyle="1" w:styleId="CommentSubjectChar">
    <w:name w:val="Comment Subject Char"/>
    <w:basedOn w:val="CommentTextChar"/>
    <w:link w:val="CommentSubject"/>
    <w:uiPriority w:val="99"/>
    <w:semiHidden/>
    <w:rsid w:val="007E5055"/>
    <w:rPr>
      <w:b/>
      <w:bCs/>
      <w:sz w:val="20"/>
      <w:szCs w:val="20"/>
    </w:rPr>
  </w:style>
  <w:style w:type="paragraph" w:styleId="BalloonText">
    <w:name w:val="Balloon Text"/>
    <w:basedOn w:val="Normal"/>
    <w:link w:val="BalloonTextChar"/>
    <w:uiPriority w:val="99"/>
    <w:semiHidden/>
    <w:unhideWhenUsed/>
    <w:rsid w:val="007E50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55"/>
    <w:rPr>
      <w:rFonts w:ascii="Segoe UI" w:hAnsi="Segoe UI" w:cs="Segoe UI"/>
      <w:sz w:val="18"/>
      <w:szCs w:val="18"/>
    </w:rPr>
  </w:style>
  <w:style w:type="character" w:customStyle="1" w:styleId="Heading2Char">
    <w:name w:val="Heading 2 Char"/>
    <w:basedOn w:val="DefaultParagraphFont"/>
    <w:link w:val="Heading2"/>
    <w:uiPriority w:val="9"/>
    <w:rsid w:val="00C9316D"/>
    <w:rPr>
      <w:rFonts w:asciiTheme="minorHAnsi" w:hAnsiTheme="minorHAnsi" w:cstheme="minorHAnsi"/>
      <w:b/>
      <w:bCs/>
      <w:sz w:val="22"/>
      <w:szCs w:val="20"/>
    </w:rPr>
  </w:style>
  <w:style w:type="character" w:customStyle="1" w:styleId="Heading3Char">
    <w:name w:val="Heading 3 Char"/>
    <w:basedOn w:val="DefaultParagraphFont"/>
    <w:link w:val="Heading3"/>
    <w:uiPriority w:val="9"/>
    <w:rsid w:val="00393E2D"/>
    <w:rPr>
      <w:rFonts w:asciiTheme="minorHAnsi" w:hAnsiTheme="minorHAnsi" w:cstheme="minorHAnsi"/>
      <w:b/>
      <w:bCs/>
      <w:sz w:val="22"/>
      <w:szCs w:val="20"/>
    </w:rPr>
  </w:style>
  <w:style w:type="paragraph" w:styleId="Revision">
    <w:name w:val="Revision"/>
    <w:hidden/>
    <w:uiPriority w:val="99"/>
    <w:semiHidden/>
    <w:rsid w:val="0016663D"/>
    <w:pPr>
      <w:spacing w:after="0" w:line="240" w:lineRule="auto"/>
    </w:pPr>
  </w:style>
  <w:style w:type="character" w:styleId="Hyperlink">
    <w:name w:val="Hyperlink"/>
    <w:basedOn w:val="DefaultParagraphFont"/>
    <w:uiPriority w:val="99"/>
    <w:unhideWhenUsed/>
    <w:qFormat/>
    <w:rsid w:val="00A412B5"/>
    <w:rPr>
      <w:color w:val="0563C1" w:themeColor="hyperlink"/>
      <w:u w:val="single"/>
    </w:rPr>
  </w:style>
  <w:style w:type="character" w:styleId="FollowedHyperlink">
    <w:name w:val="FollowedHyperlink"/>
    <w:basedOn w:val="DefaultParagraphFont"/>
    <w:uiPriority w:val="99"/>
    <w:semiHidden/>
    <w:unhideWhenUsed/>
    <w:rsid w:val="00AC79A4"/>
    <w:rPr>
      <w:color w:val="954F72" w:themeColor="followedHyperlink"/>
      <w:u w:val="single"/>
    </w:rPr>
  </w:style>
  <w:style w:type="paragraph" w:styleId="Header">
    <w:name w:val="header"/>
    <w:basedOn w:val="Normal"/>
    <w:link w:val="HeaderChar"/>
    <w:uiPriority w:val="99"/>
    <w:unhideWhenUsed/>
    <w:rsid w:val="00AB19E9"/>
    <w:pPr>
      <w:tabs>
        <w:tab w:val="center" w:pos="4513"/>
        <w:tab w:val="right" w:pos="9026"/>
      </w:tabs>
      <w:spacing w:after="0"/>
    </w:pPr>
  </w:style>
  <w:style w:type="character" w:customStyle="1" w:styleId="HeaderChar">
    <w:name w:val="Header Char"/>
    <w:basedOn w:val="DefaultParagraphFont"/>
    <w:link w:val="Header"/>
    <w:uiPriority w:val="99"/>
    <w:rsid w:val="00AB19E9"/>
  </w:style>
  <w:style w:type="paragraph" w:styleId="Footer">
    <w:name w:val="footer"/>
    <w:basedOn w:val="Normal"/>
    <w:link w:val="FooterChar"/>
    <w:uiPriority w:val="99"/>
    <w:unhideWhenUsed/>
    <w:rsid w:val="00AB19E9"/>
    <w:pPr>
      <w:tabs>
        <w:tab w:val="center" w:pos="4513"/>
        <w:tab w:val="right" w:pos="9026"/>
      </w:tabs>
      <w:spacing w:after="0"/>
    </w:pPr>
  </w:style>
  <w:style w:type="character" w:customStyle="1" w:styleId="FooterChar">
    <w:name w:val="Footer Char"/>
    <w:basedOn w:val="DefaultParagraphFont"/>
    <w:link w:val="Footer"/>
    <w:uiPriority w:val="99"/>
    <w:rsid w:val="00AB19E9"/>
  </w:style>
  <w:style w:type="character" w:customStyle="1" w:styleId="Heading1Char">
    <w:name w:val="Heading 1 Char"/>
    <w:basedOn w:val="DefaultParagraphFont"/>
    <w:link w:val="Heading1"/>
    <w:uiPriority w:val="9"/>
    <w:rsid w:val="00C9316D"/>
    <w:rPr>
      <w:rFonts w:asciiTheme="minorHAnsi" w:hAnsiTheme="minorHAnsi" w:cstheme="minorHAnsi"/>
      <w:b/>
      <w:bCs/>
      <w:color w:val="3374B8"/>
      <w:sz w:val="28"/>
      <w:szCs w:val="28"/>
    </w:rPr>
  </w:style>
  <w:style w:type="paragraph" w:styleId="TOCHeading">
    <w:name w:val="TOC Heading"/>
    <w:basedOn w:val="Heading1"/>
    <w:next w:val="Normal"/>
    <w:uiPriority w:val="39"/>
    <w:unhideWhenUsed/>
    <w:qFormat/>
    <w:rsid w:val="00C9316D"/>
    <w:pPr>
      <w:pBdr>
        <w:top w:val="single" w:sz="4" w:space="1" w:color="auto"/>
      </w:pBdr>
      <w:outlineLvl w:val="9"/>
    </w:pPr>
    <w:rPr>
      <w:lang w:val="en-US"/>
    </w:rPr>
  </w:style>
  <w:style w:type="paragraph" w:styleId="TOC2">
    <w:name w:val="toc 2"/>
    <w:basedOn w:val="Normal"/>
    <w:next w:val="Normal"/>
    <w:autoRedefine/>
    <w:uiPriority w:val="39"/>
    <w:unhideWhenUsed/>
    <w:rsid w:val="00393E2D"/>
    <w:pPr>
      <w:spacing w:after="100"/>
      <w:ind w:left="240"/>
    </w:pPr>
  </w:style>
  <w:style w:type="paragraph" w:styleId="Title">
    <w:name w:val="Title"/>
    <w:basedOn w:val="Heading1"/>
    <w:next w:val="Normal"/>
    <w:link w:val="TitleChar"/>
    <w:uiPriority w:val="10"/>
    <w:qFormat/>
    <w:rsid w:val="00393E2D"/>
  </w:style>
  <w:style w:type="character" w:customStyle="1" w:styleId="TitleChar">
    <w:name w:val="Title Char"/>
    <w:basedOn w:val="DefaultParagraphFont"/>
    <w:link w:val="Title"/>
    <w:uiPriority w:val="10"/>
    <w:rsid w:val="00393E2D"/>
    <w:rPr>
      <w:rFonts w:asciiTheme="minorHAnsi" w:hAnsiTheme="minorHAnsi" w:cstheme="minorHAnsi"/>
      <w:b/>
      <w:bCs/>
      <w:color w:val="3374B8"/>
      <w:sz w:val="28"/>
      <w:szCs w:val="28"/>
    </w:rPr>
  </w:style>
  <w:style w:type="paragraph" w:styleId="TOC1">
    <w:name w:val="toc 1"/>
    <w:basedOn w:val="Normal"/>
    <w:next w:val="Normal"/>
    <w:autoRedefine/>
    <w:uiPriority w:val="39"/>
    <w:unhideWhenUsed/>
    <w:rsid w:val="00354196"/>
    <w:pPr>
      <w:tabs>
        <w:tab w:val="right" w:leader="dot" w:pos="9016"/>
      </w:tabs>
      <w:spacing w:after="100"/>
    </w:pPr>
  </w:style>
  <w:style w:type="paragraph" w:styleId="TOC3">
    <w:name w:val="toc 3"/>
    <w:basedOn w:val="Normal"/>
    <w:next w:val="Normal"/>
    <w:autoRedefine/>
    <w:uiPriority w:val="39"/>
    <w:unhideWhenUsed/>
    <w:rsid w:val="00393E2D"/>
    <w:pPr>
      <w:spacing w:after="100"/>
      <w:ind w:left="440"/>
    </w:pPr>
  </w:style>
  <w:style w:type="character" w:styleId="UnresolvedMention">
    <w:name w:val="Unresolved Mention"/>
    <w:basedOn w:val="DefaultParagraphFont"/>
    <w:uiPriority w:val="99"/>
    <w:semiHidden/>
    <w:unhideWhenUsed/>
    <w:rsid w:val="00691488"/>
    <w:rPr>
      <w:color w:val="605E5C"/>
      <w:shd w:val="clear" w:color="auto" w:fill="E1DFDD"/>
    </w:rPr>
  </w:style>
  <w:style w:type="character" w:customStyle="1" w:styleId="ListParagraphChar">
    <w:name w:val="List Paragraph Char"/>
    <w:aliases w:val="#List Paragraph Char,Bullet Point Char,Bullet point Char,Bullet- First level Char,Bulletr List Paragraph Char,Content descriptions Char,Figure_name Char,FooterText Char,L Char,List NUmber Char,List Paragraph1 Char,Listenabsatz1 Char"/>
    <w:basedOn w:val="DefaultParagraphFont"/>
    <w:link w:val="ListParagraph"/>
    <w:uiPriority w:val="34"/>
    <w:locked/>
    <w:rsid w:val="004430D7"/>
    <w:rPr>
      <w:rFonts w:asciiTheme="minorHAnsi" w:hAnsiTheme="minorHAnsi" w:cstheme="minorHAnsi"/>
      <w:sz w:val="22"/>
      <w:szCs w:val="20"/>
    </w:rPr>
  </w:style>
  <w:style w:type="character" w:styleId="Strong">
    <w:name w:val="Strong"/>
    <w:basedOn w:val="DefaultParagraphFont"/>
    <w:uiPriority w:val="22"/>
    <w:qFormat/>
    <w:rsid w:val="001D4559"/>
    <w:rPr>
      <w:b/>
      <w:bCs/>
    </w:rPr>
  </w:style>
  <w:style w:type="character" w:customStyle="1" w:styleId="normaltextrun">
    <w:name w:val="normaltextrun"/>
    <w:basedOn w:val="DefaultParagraphFont"/>
    <w:rsid w:val="00AD3453"/>
  </w:style>
  <w:style w:type="character" w:customStyle="1" w:styleId="eop">
    <w:name w:val="eop"/>
    <w:basedOn w:val="DefaultParagraphFont"/>
    <w:rsid w:val="00DD5819"/>
  </w:style>
  <w:style w:type="paragraph" w:customStyle="1" w:styleId="paragraph">
    <w:name w:val="paragraph"/>
    <w:basedOn w:val="Normal"/>
    <w:rsid w:val="00DD5819"/>
    <w:pPr>
      <w:spacing w:before="100" w:beforeAutospacing="1" w:after="100" w:afterAutospacing="1"/>
    </w:pPr>
    <w:rPr>
      <w:rFonts w:ascii="Times New Roman" w:eastAsia="Times New Roman" w:hAnsi="Times New Roman" w:cs="Times New Roman"/>
      <w:sz w:val="24"/>
      <w:szCs w:val="24"/>
      <w:lang w:eastAsia="en-AU"/>
    </w:rPr>
  </w:style>
  <w:style w:type="table" w:styleId="GridTable1Light-Accent1">
    <w:name w:val="Grid Table 1 Light Accent 1"/>
    <w:basedOn w:val="TableNormal"/>
    <w:uiPriority w:val="46"/>
    <w:rsid w:val="0017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7458B1"/>
    <w:pPr>
      <w:spacing w:before="0" w:after="0"/>
    </w:pPr>
    <w:rPr>
      <w:rFonts w:ascii="Calibri" w:hAnsi="Calibri" w:cstheme="minorBidi"/>
      <w:szCs w:val="21"/>
    </w:rPr>
  </w:style>
  <w:style w:type="character" w:customStyle="1" w:styleId="PlainTextChar">
    <w:name w:val="Plain Text Char"/>
    <w:basedOn w:val="DefaultParagraphFont"/>
    <w:link w:val="PlainText"/>
    <w:uiPriority w:val="99"/>
    <w:rsid w:val="007458B1"/>
    <w:rPr>
      <w:rFonts w:ascii="Calibri" w:hAnsi="Calibri" w:cstheme="minorBidi"/>
      <w:sz w:val="22"/>
      <w:szCs w:val="21"/>
    </w:rPr>
  </w:style>
  <w:style w:type="paragraph" w:customStyle="1" w:styleId="Paragraphtext">
    <w:name w:val="Paragraph text"/>
    <w:basedOn w:val="Normal"/>
    <w:qFormat/>
    <w:rsid w:val="00960CFC"/>
    <w:pPr>
      <w:spacing w:before="0"/>
    </w:pPr>
    <w:rPr>
      <w:rFonts w:ascii="Arial" w:eastAsia="Times New Roman" w:hAnsi="Arial" w:cs="Times New Roman"/>
      <w:color w:val="000000" w:themeColor="text1"/>
      <w:szCs w:val="24"/>
    </w:rPr>
  </w:style>
  <w:style w:type="character" w:customStyle="1" w:styleId="cf01">
    <w:name w:val="cf01"/>
    <w:basedOn w:val="DefaultParagraphFont"/>
    <w:rsid w:val="00872B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689">
      <w:bodyDiv w:val="1"/>
      <w:marLeft w:val="0"/>
      <w:marRight w:val="0"/>
      <w:marTop w:val="0"/>
      <w:marBottom w:val="0"/>
      <w:divBdr>
        <w:top w:val="none" w:sz="0" w:space="0" w:color="auto"/>
        <w:left w:val="none" w:sz="0" w:space="0" w:color="auto"/>
        <w:bottom w:val="none" w:sz="0" w:space="0" w:color="auto"/>
        <w:right w:val="none" w:sz="0" w:space="0" w:color="auto"/>
      </w:divBdr>
      <w:divsChild>
        <w:div w:id="1206915025">
          <w:marLeft w:val="274"/>
          <w:marRight w:val="0"/>
          <w:marTop w:val="0"/>
          <w:marBottom w:val="0"/>
          <w:divBdr>
            <w:top w:val="none" w:sz="0" w:space="0" w:color="auto"/>
            <w:left w:val="none" w:sz="0" w:space="0" w:color="auto"/>
            <w:bottom w:val="none" w:sz="0" w:space="0" w:color="auto"/>
            <w:right w:val="none" w:sz="0" w:space="0" w:color="auto"/>
          </w:divBdr>
        </w:div>
        <w:div w:id="776219710">
          <w:marLeft w:val="994"/>
          <w:marRight w:val="0"/>
          <w:marTop w:val="0"/>
          <w:marBottom w:val="0"/>
          <w:divBdr>
            <w:top w:val="none" w:sz="0" w:space="0" w:color="auto"/>
            <w:left w:val="none" w:sz="0" w:space="0" w:color="auto"/>
            <w:bottom w:val="none" w:sz="0" w:space="0" w:color="auto"/>
            <w:right w:val="none" w:sz="0" w:space="0" w:color="auto"/>
          </w:divBdr>
        </w:div>
        <w:div w:id="1773284495">
          <w:marLeft w:val="994"/>
          <w:marRight w:val="0"/>
          <w:marTop w:val="0"/>
          <w:marBottom w:val="0"/>
          <w:divBdr>
            <w:top w:val="none" w:sz="0" w:space="0" w:color="auto"/>
            <w:left w:val="none" w:sz="0" w:space="0" w:color="auto"/>
            <w:bottom w:val="none" w:sz="0" w:space="0" w:color="auto"/>
            <w:right w:val="none" w:sz="0" w:space="0" w:color="auto"/>
          </w:divBdr>
        </w:div>
      </w:divsChild>
    </w:div>
    <w:div w:id="27528487">
      <w:bodyDiv w:val="1"/>
      <w:marLeft w:val="0"/>
      <w:marRight w:val="0"/>
      <w:marTop w:val="0"/>
      <w:marBottom w:val="0"/>
      <w:divBdr>
        <w:top w:val="none" w:sz="0" w:space="0" w:color="auto"/>
        <w:left w:val="none" w:sz="0" w:space="0" w:color="auto"/>
        <w:bottom w:val="none" w:sz="0" w:space="0" w:color="auto"/>
        <w:right w:val="none" w:sz="0" w:space="0" w:color="auto"/>
      </w:divBdr>
    </w:div>
    <w:div w:id="108085645">
      <w:bodyDiv w:val="1"/>
      <w:marLeft w:val="0"/>
      <w:marRight w:val="0"/>
      <w:marTop w:val="0"/>
      <w:marBottom w:val="0"/>
      <w:divBdr>
        <w:top w:val="none" w:sz="0" w:space="0" w:color="auto"/>
        <w:left w:val="none" w:sz="0" w:space="0" w:color="auto"/>
        <w:bottom w:val="none" w:sz="0" w:space="0" w:color="auto"/>
        <w:right w:val="none" w:sz="0" w:space="0" w:color="auto"/>
      </w:divBdr>
    </w:div>
    <w:div w:id="127356751">
      <w:bodyDiv w:val="1"/>
      <w:marLeft w:val="0"/>
      <w:marRight w:val="0"/>
      <w:marTop w:val="0"/>
      <w:marBottom w:val="0"/>
      <w:divBdr>
        <w:top w:val="none" w:sz="0" w:space="0" w:color="auto"/>
        <w:left w:val="none" w:sz="0" w:space="0" w:color="auto"/>
        <w:bottom w:val="none" w:sz="0" w:space="0" w:color="auto"/>
        <w:right w:val="none" w:sz="0" w:space="0" w:color="auto"/>
      </w:divBdr>
    </w:div>
    <w:div w:id="176965727">
      <w:bodyDiv w:val="1"/>
      <w:marLeft w:val="0"/>
      <w:marRight w:val="0"/>
      <w:marTop w:val="0"/>
      <w:marBottom w:val="0"/>
      <w:divBdr>
        <w:top w:val="none" w:sz="0" w:space="0" w:color="auto"/>
        <w:left w:val="none" w:sz="0" w:space="0" w:color="auto"/>
        <w:bottom w:val="none" w:sz="0" w:space="0" w:color="auto"/>
        <w:right w:val="none" w:sz="0" w:space="0" w:color="auto"/>
      </w:divBdr>
    </w:div>
    <w:div w:id="243994900">
      <w:bodyDiv w:val="1"/>
      <w:marLeft w:val="0"/>
      <w:marRight w:val="0"/>
      <w:marTop w:val="0"/>
      <w:marBottom w:val="0"/>
      <w:divBdr>
        <w:top w:val="none" w:sz="0" w:space="0" w:color="auto"/>
        <w:left w:val="none" w:sz="0" w:space="0" w:color="auto"/>
        <w:bottom w:val="none" w:sz="0" w:space="0" w:color="auto"/>
        <w:right w:val="none" w:sz="0" w:space="0" w:color="auto"/>
      </w:divBdr>
    </w:div>
    <w:div w:id="258946492">
      <w:bodyDiv w:val="1"/>
      <w:marLeft w:val="0"/>
      <w:marRight w:val="0"/>
      <w:marTop w:val="0"/>
      <w:marBottom w:val="0"/>
      <w:divBdr>
        <w:top w:val="none" w:sz="0" w:space="0" w:color="auto"/>
        <w:left w:val="none" w:sz="0" w:space="0" w:color="auto"/>
        <w:bottom w:val="none" w:sz="0" w:space="0" w:color="auto"/>
        <w:right w:val="none" w:sz="0" w:space="0" w:color="auto"/>
      </w:divBdr>
    </w:div>
    <w:div w:id="296032598">
      <w:bodyDiv w:val="1"/>
      <w:marLeft w:val="0"/>
      <w:marRight w:val="0"/>
      <w:marTop w:val="0"/>
      <w:marBottom w:val="0"/>
      <w:divBdr>
        <w:top w:val="none" w:sz="0" w:space="0" w:color="auto"/>
        <w:left w:val="none" w:sz="0" w:space="0" w:color="auto"/>
        <w:bottom w:val="none" w:sz="0" w:space="0" w:color="auto"/>
        <w:right w:val="none" w:sz="0" w:space="0" w:color="auto"/>
      </w:divBdr>
      <w:divsChild>
        <w:div w:id="1890456921">
          <w:marLeft w:val="274"/>
          <w:marRight w:val="0"/>
          <w:marTop w:val="0"/>
          <w:marBottom w:val="0"/>
          <w:divBdr>
            <w:top w:val="none" w:sz="0" w:space="0" w:color="auto"/>
            <w:left w:val="none" w:sz="0" w:space="0" w:color="auto"/>
            <w:bottom w:val="none" w:sz="0" w:space="0" w:color="auto"/>
            <w:right w:val="none" w:sz="0" w:space="0" w:color="auto"/>
          </w:divBdr>
        </w:div>
        <w:div w:id="1583029683">
          <w:marLeft w:val="994"/>
          <w:marRight w:val="0"/>
          <w:marTop w:val="0"/>
          <w:marBottom w:val="0"/>
          <w:divBdr>
            <w:top w:val="none" w:sz="0" w:space="0" w:color="auto"/>
            <w:left w:val="none" w:sz="0" w:space="0" w:color="auto"/>
            <w:bottom w:val="none" w:sz="0" w:space="0" w:color="auto"/>
            <w:right w:val="none" w:sz="0" w:space="0" w:color="auto"/>
          </w:divBdr>
        </w:div>
        <w:div w:id="795568035">
          <w:marLeft w:val="994"/>
          <w:marRight w:val="0"/>
          <w:marTop w:val="0"/>
          <w:marBottom w:val="0"/>
          <w:divBdr>
            <w:top w:val="none" w:sz="0" w:space="0" w:color="auto"/>
            <w:left w:val="none" w:sz="0" w:space="0" w:color="auto"/>
            <w:bottom w:val="none" w:sz="0" w:space="0" w:color="auto"/>
            <w:right w:val="none" w:sz="0" w:space="0" w:color="auto"/>
          </w:divBdr>
        </w:div>
      </w:divsChild>
    </w:div>
    <w:div w:id="499349650">
      <w:bodyDiv w:val="1"/>
      <w:marLeft w:val="0"/>
      <w:marRight w:val="0"/>
      <w:marTop w:val="0"/>
      <w:marBottom w:val="0"/>
      <w:divBdr>
        <w:top w:val="none" w:sz="0" w:space="0" w:color="auto"/>
        <w:left w:val="none" w:sz="0" w:space="0" w:color="auto"/>
        <w:bottom w:val="none" w:sz="0" w:space="0" w:color="auto"/>
        <w:right w:val="none" w:sz="0" w:space="0" w:color="auto"/>
      </w:divBdr>
    </w:div>
    <w:div w:id="519398590">
      <w:bodyDiv w:val="1"/>
      <w:marLeft w:val="0"/>
      <w:marRight w:val="0"/>
      <w:marTop w:val="0"/>
      <w:marBottom w:val="0"/>
      <w:divBdr>
        <w:top w:val="none" w:sz="0" w:space="0" w:color="auto"/>
        <w:left w:val="none" w:sz="0" w:space="0" w:color="auto"/>
        <w:bottom w:val="none" w:sz="0" w:space="0" w:color="auto"/>
        <w:right w:val="none" w:sz="0" w:space="0" w:color="auto"/>
      </w:divBdr>
      <w:divsChild>
        <w:div w:id="1512136415">
          <w:marLeft w:val="994"/>
          <w:marRight w:val="0"/>
          <w:marTop w:val="0"/>
          <w:marBottom w:val="0"/>
          <w:divBdr>
            <w:top w:val="none" w:sz="0" w:space="0" w:color="auto"/>
            <w:left w:val="none" w:sz="0" w:space="0" w:color="auto"/>
            <w:bottom w:val="none" w:sz="0" w:space="0" w:color="auto"/>
            <w:right w:val="none" w:sz="0" w:space="0" w:color="auto"/>
          </w:divBdr>
        </w:div>
        <w:div w:id="1357124683">
          <w:marLeft w:val="994"/>
          <w:marRight w:val="0"/>
          <w:marTop w:val="0"/>
          <w:marBottom w:val="0"/>
          <w:divBdr>
            <w:top w:val="none" w:sz="0" w:space="0" w:color="auto"/>
            <w:left w:val="none" w:sz="0" w:space="0" w:color="auto"/>
            <w:bottom w:val="none" w:sz="0" w:space="0" w:color="auto"/>
            <w:right w:val="none" w:sz="0" w:space="0" w:color="auto"/>
          </w:divBdr>
        </w:div>
      </w:divsChild>
    </w:div>
    <w:div w:id="525144249">
      <w:bodyDiv w:val="1"/>
      <w:marLeft w:val="0"/>
      <w:marRight w:val="0"/>
      <w:marTop w:val="0"/>
      <w:marBottom w:val="0"/>
      <w:divBdr>
        <w:top w:val="none" w:sz="0" w:space="0" w:color="auto"/>
        <w:left w:val="none" w:sz="0" w:space="0" w:color="auto"/>
        <w:bottom w:val="none" w:sz="0" w:space="0" w:color="auto"/>
        <w:right w:val="none" w:sz="0" w:space="0" w:color="auto"/>
      </w:divBdr>
    </w:div>
    <w:div w:id="547759476">
      <w:bodyDiv w:val="1"/>
      <w:marLeft w:val="0"/>
      <w:marRight w:val="0"/>
      <w:marTop w:val="0"/>
      <w:marBottom w:val="0"/>
      <w:divBdr>
        <w:top w:val="none" w:sz="0" w:space="0" w:color="auto"/>
        <w:left w:val="none" w:sz="0" w:space="0" w:color="auto"/>
        <w:bottom w:val="none" w:sz="0" w:space="0" w:color="auto"/>
        <w:right w:val="none" w:sz="0" w:space="0" w:color="auto"/>
      </w:divBdr>
    </w:div>
    <w:div w:id="588388648">
      <w:bodyDiv w:val="1"/>
      <w:marLeft w:val="0"/>
      <w:marRight w:val="0"/>
      <w:marTop w:val="0"/>
      <w:marBottom w:val="0"/>
      <w:divBdr>
        <w:top w:val="none" w:sz="0" w:space="0" w:color="auto"/>
        <w:left w:val="none" w:sz="0" w:space="0" w:color="auto"/>
        <w:bottom w:val="none" w:sz="0" w:space="0" w:color="auto"/>
        <w:right w:val="none" w:sz="0" w:space="0" w:color="auto"/>
      </w:divBdr>
    </w:div>
    <w:div w:id="599338005">
      <w:bodyDiv w:val="1"/>
      <w:marLeft w:val="0"/>
      <w:marRight w:val="0"/>
      <w:marTop w:val="0"/>
      <w:marBottom w:val="0"/>
      <w:divBdr>
        <w:top w:val="none" w:sz="0" w:space="0" w:color="auto"/>
        <w:left w:val="none" w:sz="0" w:space="0" w:color="auto"/>
        <w:bottom w:val="none" w:sz="0" w:space="0" w:color="auto"/>
        <w:right w:val="none" w:sz="0" w:space="0" w:color="auto"/>
      </w:divBdr>
    </w:div>
    <w:div w:id="634868397">
      <w:bodyDiv w:val="1"/>
      <w:marLeft w:val="0"/>
      <w:marRight w:val="0"/>
      <w:marTop w:val="0"/>
      <w:marBottom w:val="0"/>
      <w:divBdr>
        <w:top w:val="none" w:sz="0" w:space="0" w:color="auto"/>
        <w:left w:val="none" w:sz="0" w:space="0" w:color="auto"/>
        <w:bottom w:val="none" w:sz="0" w:space="0" w:color="auto"/>
        <w:right w:val="none" w:sz="0" w:space="0" w:color="auto"/>
      </w:divBdr>
    </w:div>
    <w:div w:id="650598301">
      <w:bodyDiv w:val="1"/>
      <w:marLeft w:val="0"/>
      <w:marRight w:val="0"/>
      <w:marTop w:val="0"/>
      <w:marBottom w:val="0"/>
      <w:divBdr>
        <w:top w:val="none" w:sz="0" w:space="0" w:color="auto"/>
        <w:left w:val="none" w:sz="0" w:space="0" w:color="auto"/>
        <w:bottom w:val="none" w:sz="0" w:space="0" w:color="auto"/>
        <w:right w:val="none" w:sz="0" w:space="0" w:color="auto"/>
      </w:divBdr>
    </w:div>
    <w:div w:id="657265689">
      <w:bodyDiv w:val="1"/>
      <w:marLeft w:val="0"/>
      <w:marRight w:val="0"/>
      <w:marTop w:val="0"/>
      <w:marBottom w:val="0"/>
      <w:divBdr>
        <w:top w:val="none" w:sz="0" w:space="0" w:color="auto"/>
        <w:left w:val="none" w:sz="0" w:space="0" w:color="auto"/>
        <w:bottom w:val="none" w:sz="0" w:space="0" w:color="auto"/>
        <w:right w:val="none" w:sz="0" w:space="0" w:color="auto"/>
      </w:divBdr>
    </w:div>
    <w:div w:id="681274203">
      <w:bodyDiv w:val="1"/>
      <w:marLeft w:val="0"/>
      <w:marRight w:val="0"/>
      <w:marTop w:val="0"/>
      <w:marBottom w:val="0"/>
      <w:divBdr>
        <w:top w:val="none" w:sz="0" w:space="0" w:color="auto"/>
        <w:left w:val="none" w:sz="0" w:space="0" w:color="auto"/>
        <w:bottom w:val="none" w:sz="0" w:space="0" w:color="auto"/>
        <w:right w:val="none" w:sz="0" w:space="0" w:color="auto"/>
      </w:divBdr>
    </w:div>
    <w:div w:id="687752582">
      <w:bodyDiv w:val="1"/>
      <w:marLeft w:val="0"/>
      <w:marRight w:val="0"/>
      <w:marTop w:val="0"/>
      <w:marBottom w:val="0"/>
      <w:divBdr>
        <w:top w:val="none" w:sz="0" w:space="0" w:color="auto"/>
        <w:left w:val="none" w:sz="0" w:space="0" w:color="auto"/>
        <w:bottom w:val="none" w:sz="0" w:space="0" w:color="auto"/>
        <w:right w:val="none" w:sz="0" w:space="0" w:color="auto"/>
      </w:divBdr>
    </w:div>
    <w:div w:id="772358238">
      <w:bodyDiv w:val="1"/>
      <w:marLeft w:val="0"/>
      <w:marRight w:val="0"/>
      <w:marTop w:val="0"/>
      <w:marBottom w:val="0"/>
      <w:divBdr>
        <w:top w:val="none" w:sz="0" w:space="0" w:color="auto"/>
        <w:left w:val="none" w:sz="0" w:space="0" w:color="auto"/>
        <w:bottom w:val="none" w:sz="0" w:space="0" w:color="auto"/>
        <w:right w:val="none" w:sz="0" w:space="0" w:color="auto"/>
      </w:divBdr>
      <w:divsChild>
        <w:div w:id="721252318">
          <w:marLeft w:val="274"/>
          <w:marRight w:val="0"/>
          <w:marTop w:val="0"/>
          <w:marBottom w:val="0"/>
          <w:divBdr>
            <w:top w:val="none" w:sz="0" w:space="0" w:color="auto"/>
            <w:left w:val="none" w:sz="0" w:space="0" w:color="auto"/>
            <w:bottom w:val="none" w:sz="0" w:space="0" w:color="auto"/>
            <w:right w:val="none" w:sz="0" w:space="0" w:color="auto"/>
          </w:divBdr>
        </w:div>
      </w:divsChild>
    </w:div>
    <w:div w:id="796142683">
      <w:bodyDiv w:val="1"/>
      <w:marLeft w:val="0"/>
      <w:marRight w:val="0"/>
      <w:marTop w:val="0"/>
      <w:marBottom w:val="0"/>
      <w:divBdr>
        <w:top w:val="none" w:sz="0" w:space="0" w:color="auto"/>
        <w:left w:val="none" w:sz="0" w:space="0" w:color="auto"/>
        <w:bottom w:val="none" w:sz="0" w:space="0" w:color="auto"/>
        <w:right w:val="none" w:sz="0" w:space="0" w:color="auto"/>
      </w:divBdr>
    </w:div>
    <w:div w:id="829950064">
      <w:bodyDiv w:val="1"/>
      <w:marLeft w:val="0"/>
      <w:marRight w:val="0"/>
      <w:marTop w:val="0"/>
      <w:marBottom w:val="0"/>
      <w:divBdr>
        <w:top w:val="none" w:sz="0" w:space="0" w:color="auto"/>
        <w:left w:val="none" w:sz="0" w:space="0" w:color="auto"/>
        <w:bottom w:val="none" w:sz="0" w:space="0" w:color="auto"/>
        <w:right w:val="none" w:sz="0" w:space="0" w:color="auto"/>
      </w:divBdr>
    </w:div>
    <w:div w:id="1016809802">
      <w:bodyDiv w:val="1"/>
      <w:marLeft w:val="0"/>
      <w:marRight w:val="0"/>
      <w:marTop w:val="0"/>
      <w:marBottom w:val="0"/>
      <w:divBdr>
        <w:top w:val="none" w:sz="0" w:space="0" w:color="auto"/>
        <w:left w:val="none" w:sz="0" w:space="0" w:color="auto"/>
        <w:bottom w:val="none" w:sz="0" w:space="0" w:color="auto"/>
        <w:right w:val="none" w:sz="0" w:space="0" w:color="auto"/>
      </w:divBdr>
    </w:div>
    <w:div w:id="1017199318">
      <w:bodyDiv w:val="1"/>
      <w:marLeft w:val="0"/>
      <w:marRight w:val="0"/>
      <w:marTop w:val="0"/>
      <w:marBottom w:val="0"/>
      <w:divBdr>
        <w:top w:val="none" w:sz="0" w:space="0" w:color="auto"/>
        <w:left w:val="none" w:sz="0" w:space="0" w:color="auto"/>
        <w:bottom w:val="none" w:sz="0" w:space="0" w:color="auto"/>
        <w:right w:val="none" w:sz="0" w:space="0" w:color="auto"/>
      </w:divBdr>
    </w:div>
    <w:div w:id="1140540204">
      <w:bodyDiv w:val="1"/>
      <w:marLeft w:val="0"/>
      <w:marRight w:val="0"/>
      <w:marTop w:val="0"/>
      <w:marBottom w:val="0"/>
      <w:divBdr>
        <w:top w:val="none" w:sz="0" w:space="0" w:color="auto"/>
        <w:left w:val="none" w:sz="0" w:space="0" w:color="auto"/>
        <w:bottom w:val="none" w:sz="0" w:space="0" w:color="auto"/>
        <w:right w:val="none" w:sz="0" w:space="0" w:color="auto"/>
      </w:divBdr>
    </w:div>
    <w:div w:id="1141382925">
      <w:bodyDiv w:val="1"/>
      <w:marLeft w:val="0"/>
      <w:marRight w:val="0"/>
      <w:marTop w:val="0"/>
      <w:marBottom w:val="0"/>
      <w:divBdr>
        <w:top w:val="none" w:sz="0" w:space="0" w:color="auto"/>
        <w:left w:val="none" w:sz="0" w:space="0" w:color="auto"/>
        <w:bottom w:val="none" w:sz="0" w:space="0" w:color="auto"/>
        <w:right w:val="none" w:sz="0" w:space="0" w:color="auto"/>
      </w:divBdr>
    </w:div>
    <w:div w:id="1182940344">
      <w:bodyDiv w:val="1"/>
      <w:marLeft w:val="0"/>
      <w:marRight w:val="0"/>
      <w:marTop w:val="0"/>
      <w:marBottom w:val="0"/>
      <w:divBdr>
        <w:top w:val="none" w:sz="0" w:space="0" w:color="auto"/>
        <w:left w:val="none" w:sz="0" w:space="0" w:color="auto"/>
        <w:bottom w:val="none" w:sz="0" w:space="0" w:color="auto"/>
        <w:right w:val="none" w:sz="0" w:space="0" w:color="auto"/>
      </w:divBdr>
    </w:div>
    <w:div w:id="1201698991">
      <w:bodyDiv w:val="1"/>
      <w:marLeft w:val="0"/>
      <w:marRight w:val="0"/>
      <w:marTop w:val="0"/>
      <w:marBottom w:val="0"/>
      <w:divBdr>
        <w:top w:val="none" w:sz="0" w:space="0" w:color="auto"/>
        <w:left w:val="none" w:sz="0" w:space="0" w:color="auto"/>
        <w:bottom w:val="none" w:sz="0" w:space="0" w:color="auto"/>
        <w:right w:val="none" w:sz="0" w:space="0" w:color="auto"/>
      </w:divBdr>
    </w:div>
    <w:div w:id="1211185785">
      <w:bodyDiv w:val="1"/>
      <w:marLeft w:val="0"/>
      <w:marRight w:val="0"/>
      <w:marTop w:val="0"/>
      <w:marBottom w:val="0"/>
      <w:divBdr>
        <w:top w:val="none" w:sz="0" w:space="0" w:color="auto"/>
        <w:left w:val="none" w:sz="0" w:space="0" w:color="auto"/>
        <w:bottom w:val="none" w:sz="0" w:space="0" w:color="auto"/>
        <w:right w:val="none" w:sz="0" w:space="0" w:color="auto"/>
      </w:divBdr>
    </w:div>
    <w:div w:id="1268462008">
      <w:bodyDiv w:val="1"/>
      <w:marLeft w:val="0"/>
      <w:marRight w:val="0"/>
      <w:marTop w:val="0"/>
      <w:marBottom w:val="0"/>
      <w:divBdr>
        <w:top w:val="none" w:sz="0" w:space="0" w:color="auto"/>
        <w:left w:val="none" w:sz="0" w:space="0" w:color="auto"/>
        <w:bottom w:val="none" w:sz="0" w:space="0" w:color="auto"/>
        <w:right w:val="none" w:sz="0" w:space="0" w:color="auto"/>
      </w:divBdr>
    </w:div>
    <w:div w:id="1280914639">
      <w:bodyDiv w:val="1"/>
      <w:marLeft w:val="0"/>
      <w:marRight w:val="0"/>
      <w:marTop w:val="0"/>
      <w:marBottom w:val="0"/>
      <w:divBdr>
        <w:top w:val="none" w:sz="0" w:space="0" w:color="auto"/>
        <w:left w:val="none" w:sz="0" w:space="0" w:color="auto"/>
        <w:bottom w:val="none" w:sz="0" w:space="0" w:color="auto"/>
        <w:right w:val="none" w:sz="0" w:space="0" w:color="auto"/>
      </w:divBdr>
    </w:div>
    <w:div w:id="1311518441">
      <w:bodyDiv w:val="1"/>
      <w:marLeft w:val="0"/>
      <w:marRight w:val="0"/>
      <w:marTop w:val="0"/>
      <w:marBottom w:val="0"/>
      <w:divBdr>
        <w:top w:val="none" w:sz="0" w:space="0" w:color="auto"/>
        <w:left w:val="none" w:sz="0" w:space="0" w:color="auto"/>
        <w:bottom w:val="none" w:sz="0" w:space="0" w:color="auto"/>
        <w:right w:val="none" w:sz="0" w:space="0" w:color="auto"/>
      </w:divBdr>
      <w:divsChild>
        <w:div w:id="654797550">
          <w:marLeft w:val="274"/>
          <w:marRight w:val="0"/>
          <w:marTop w:val="0"/>
          <w:marBottom w:val="0"/>
          <w:divBdr>
            <w:top w:val="none" w:sz="0" w:space="0" w:color="auto"/>
            <w:left w:val="none" w:sz="0" w:space="0" w:color="auto"/>
            <w:bottom w:val="none" w:sz="0" w:space="0" w:color="auto"/>
            <w:right w:val="none" w:sz="0" w:space="0" w:color="auto"/>
          </w:divBdr>
        </w:div>
      </w:divsChild>
    </w:div>
    <w:div w:id="1320035458">
      <w:bodyDiv w:val="1"/>
      <w:marLeft w:val="0"/>
      <w:marRight w:val="0"/>
      <w:marTop w:val="0"/>
      <w:marBottom w:val="0"/>
      <w:divBdr>
        <w:top w:val="none" w:sz="0" w:space="0" w:color="auto"/>
        <w:left w:val="none" w:sz="0" w:space="0" w:color="auto"/>
        <w:bottom w:val="none" w:sz="0" w:space="0" w:color="auto"/>
        <w:right w:val="none" w:sz="0" w:space="0" w:color="auto"/>
      </w:divBdr>
    </w:div>
    <w:div w:id="1340235909">
      <w:bodyDiv w:val="1"/>
      <w:marLeft w:val="0"/>
      <w:marRight w:val="0"/>
      <w:marTop w:val="0"/>
      <w:marBottom w:val="0"/>
      <w:divBdr>
        <w:top w:val="none" w:sz="0" w:space="0" w:color="auto"/>
        <w:left w:val="none" w:sz="0" w:space="0" w:color="auto"/>
        <w:bottom w:val="none" w:sz="0" w:space="0" w:color="auto"/>
        <w:right w:val="none" w:sz="0" w:space="0" w:color="auto"/>
      </w:divBdr>
    </w:div>
    <w:div w:id="1366949926">
      <w:bodyDiv w:val="1"/>
      <w:marLeft w:val="0"/>
      <w:marRight w:val="0"/>
      <w:marTop w:val="0"/>
      <w:marBottom w:val="0"/>
      <w:divBdr>
        <w:top w:val="none" w:sz="0" w:space="0" w:color="auto"/>
        <w:left w:val="none" w:sz="0" w:space="0" w:color="auto"/>
        <w:bottom w:val="none" w:sz="0" w:space="0" w:color="auto"/>
        <w:right w:val="none" w:sz="0" w:space="0" w:color="auto"/>
      </w:divBdr>
    </w:div>
    <w:div w:id="1390301896">
      <w:bodyDiv w:val="1"/>
      <w:marLeft w:val="0"/>
      <w:marRight w:val="0"/>
      <w:marTop w:val="0"/>
      <w:marBottom w:val="0"/>
      <w:divBdr>
        <w:top w:val="none" w:sz="0" w:space="0" w:color="auto"/>
        <w:left w:val="none" w:sz="0" w:space="0" w:color="auto"/>
        <w:bottom w:val="none" w:sz="0" w:space="0" w:color="auto"/>
        <w:right w:val="none" w:sz="0" w:space="0" w:color="auto"/>
      </w:divBdr>
    </w:div>
    <w:div w:id="1396470617">
      <w:bodyDiv w:val="1"/>
      <w:marLeft w:val="0"/>
      <w:marRight w:val="0"/>
      <w:marTop w:val="0"/>
      <w:marBottom w:val="0"/>
      <w:divBdr>
        <w:top w:val="none" w:sz="0" w:space="0" w:color="auto"/>
        <w:left w:val="none" w:sz="0" w:space="0" w:color="auto"/>
        <w:bottom w:val="none" w:sz="0" w:space="0" w:color="auto"/>
        <w:right w:val="none" w:sz="0" w:space="0" w:color="auto"/>
      </w:divBdr>
    </w:div>
    <w:div w:id="1401949287">
      <w:bodyDiv w:val="1"/>
      <w:marLeft w:val="0"/>
      <w:marRight w:val="0"/>
      <w:marTop w:val="0"/>
      <w:marBottom w:val="0"/>
      <w:divBdr>
        <w:top w:val="none" w:sz="0" w:space="0" w:color="auto"/>
        <w:left w:val="none" w:sz="0" w:space="0" w:color="auto"/>
        <w:bottom w:val="none" w:sz="0" w:space="0" w:color="auto"/>
        <w:right w:val="none" w:sz="0" w:space="0" w:color="auto"/>
      </w:divBdr>
    </w:div>
    <w:div w:id="1419138319">
      <w:bodyDiv w:val="1"/>
      <w:marLeft w:val="0"/>
      <w:marRight w:val="0"/>
      <w:marTop w:val="0"/>
      <w:marBottom w:val="0"/>
      <w:divBdr>
        <w:top w:val="none" w:sz="0" w:space="0" w:color="auto"/>
        <w:left w:val="none" w:sz="0" w:space="0" w:color="auto"/>
        <w:bottom w:val="none" w:sz="0" w:space="0" w:color="auto"/>
        <w:right w:val="none" w:sz="0" w:space="0" w:color="auto"/>
      </w:divBdr>
    </w:div>
    <w:div w:id="1429043746">
      <w:bodyDiv w:val="1"/>
      <w:marLeft w:val="0"/>
      <w:marRight w:val="0"/>
      <w:marTop w:val="0"/>
      <w:marBottom w:val="0"/>
      <w:divBdr>
        <w:top w:val="none" w:sz="0" w:space="0" w:color="auto"/>
        <w:left w:val="none" w:sz="0" w:space="0" w:color="auto"/>
        <w:bottom w:val="none" w:sz="0" w:space="0" w:color="auto"/>
        <w:right w:val="none" w:sz="0" w:space="0" w:color="auto"/>
      </w:divBdr>
    </w:div>
    <w:div w:id="1485003697">
      <w:bodyDiv w:val="1"/>
      <w:marLeft w:val="0"/>
      <w:marRight w:val="0"/>
      <w:marTop w:val="0"/>
      <w:marBottom w:val="0"/>
      <w:divBdr>
        <w:top w:val="none" w:sz="0" w:space="0" w:color="auto"/>
        <w:left w:val="none" w:sz="0" w:space="0" w:color="auto"/>
        <w:bottom w:val="none" w:sz="0" w:space="0" w:color="auto"/>
        <w:right w:val="none" w:sz="0" w:space="0" w:color="auto"/>
      </w:divBdr>
      <w:divsChild>
        <w:div w:id="115873200">
          <w:marLeft w:val="0"/>
          <w:marRight w:val="0"/>
          <w:marTop w:val="0"/>
          <w:marBottom w:val="0"/>
          <w:divBdr>
            <w:top w:val="none" w:sz="0" w:space="0" w:color="auto"/>
            <w:left w:val="none" w:sz="0" w:space="0" w:color="auto"/>
            <w:bottom w:val="none" w:sz="0" w:space="0" w:color="auto"/>
            <w:right w:val="none" w:sz="0" w:space="0" w:color="auto"/>
          </w:divBdr>
        </w:div>
        <w:div w:id="570041478">
          <w:marLeft w:val="0"/>
          <w:marRight w:val="0"/>
          <w:marTop w:val="0"/>
          <w:marBottom w:val="0"/>
          <w:divBdr>
            <w:top w:val="none" w:sz="0" w:space="0" w:color="auto"/>
            <w:left w:val="none" w:sz="0" w:space="0" w:color="auto"/>
            <w:bottom w:val="none" w:sz="0" w:space="0" w:color="auto"/>
            <w:right w:val="none" w:sz="0" w:space="0" w:color="auto"/>
          </w:divBdr>
        </w:div>
        <w:div w:id="1096293848">
          <w:marLeft w:val="0"/>
          <w:marRight w:val="0"/>
          <w:marTop w:val="0"/>
          <w:marBottom w:val="0"/>
          <w:divBdr>
            <w:top w:val="none" w:sz="0" w:space="0" w:color="auto"/>
            <w:left w:val="none" w:sz="0" w:space="0" w:color="auto"/>
            <w:bottom w:val="none" w:sz="0" w:space="0" w:color="auto"/>
            <w:right w:val="none" w:sz="0" w:space="0" w:color="auto"/>
          </w:divBdr>
        </w:div>
        <w:div w:id="2044549627">
          <w:marLeft w:val="0"/>
          <w:marRight w:val="0"/>
          <w:marTop w:val="0"/>
          <w:marBottom w:val="0"/>
          <w:divBdr>
            <w:top w:val="none" w:sz="0" w:space="0" w:color="auto"/>
            <w:left w:val="none" w:sz="0" w:space="0" w:color="auto"/>
            <w:bottom w:val="none" w:sz="0" w:space="0" w:color="auto"/>
            <w:right w:val="none" w:sz="0" w:space="0" w:color="auto"/>
          </w:divBdr>
        </w:div>
        <w:div w:id="353851435">
          <w:marLeft w:val="0"/>
          <w:marRight w:val="0"/>
          <w:marTop w:val="0"/>
          <w:marBottom w:val="0"/>
          <w:divBdr>
            <w:top w:val="none" w:sz="0" w:space="0" w:color="auto"/>
            <w:left w:val="none" w:sz="0" w:space="0" w:color="auto"/>
            <w:bottom w:val="none" w:sz="0" w:space="0" w:color="auto"/>
            <w:right w:val="none" w:sz="0" w:space="0" w:color="auto"/>
          </w:divBdr>
        </w:div>
        <w:div w:id="243998604">
          <w:marLeft w:val="0"/>
          <w:marRight w:val="0"/>
          <w:marTop w:val="0"/>
          <w:marBottom w:val="0"/>
          <w:divBdr>
            <w:top w:val="none" w:sz="0" w:space="0" w:color="auto"/>
            <w:left w:val="none" w:sz="0" w:space="0" w:color="auto"/>
            <w:bottom w:val="none" w:sz="0" w:space="0" w:color="auto"/>
            <w:right w:val="none" w:sz="0" w:space="0" w:color="auto"/>
          </w:divBdr>
        </w:div>
        <w:div w:id="1557856832">
          <w:marLeft w:val="0"/>
          <w:marRight w:val="0"/>
          <w:marTop w:val="0"/>
          <w:marBottom w:val="0"/>
          <w:divBdr>
            <w:top w:val="none" w:sz="0" w:space="0" w:color="auto"/>
            <w:left w:val="none" w:sz="0" w:space="0" w:color="auto"/>
            <w:bottom w:val="none" w:sz="0" w:space="0" w:color="auto"/>
            <w:right w:val="none" w:sz="0" w:space="0" w:color="auto"/>
          </w:divBdr>
        </w:div>
      </w:divsChild>
    </w:div>
    <w:div w:id="1485465333">
      <w:bodyDiv w:val="1"/>
      <w:marLeft w:val="0"/>
      <w:marRight w:val="0"/>
      <w:marTop w:val="0"/>
      <w:marBottom w:val="0"/>
      <w:divBdr>
        <w:top w:val="none" w:sz="0" w:space="0" w:color="auto"/>
        <w:left w:val="none" w:sz="0" w:space="0" w:color="auto"/>
        <w:bottom w:val="none" w:sz="0" w:space="0" w:color="auto"/>
        <w:right w:val="none" w:sz="0" w:space="0" w:color="auto"/>
      </w:divBdr>
    </w:div>
    <w:div w:id="1510679369">
      <w:bodyDiv w:val="1"/>
      <w:marLeft w:val="0"/>
      <w:marRight w:val="0"/>
      <w:marTop w:val="0"/>
      <w:marBottom w:val="0"/>
      <w:divBdr>
        <w:top w:val="none" w:sz="0" w:space="0" w:color="auto"/>
        <w:left w:val="none" w:sz="0" w:space="0" w:color="auto"/>
        <w:bottom w:val="none" w:sz="0" w:space="0" w:color="auto"/>
        <w:right w:val="none" w:sz="0" w:space="0" w:color="auto"/>
      </w:divBdr>
    </w:div>
    <w:div w:id="1550607546">
      <w:bodyDiv w:val="1"/>
      <w:marLeft w:val="0"/>
      <w:marRight w:val="0"/>
      <w:marTop w:val="0"/>
      <w:marBottom w:val="0"/>
      <w:divBdr>
        <w:top w:val="none" w:sz="0" w:space="0" w:color="auto"/>
        <w:left w:val="none" w:sz="0" w:space="0" w:color="auto"/>
        <w:bottom w:val="none" w:sz="0" w:space="0" w:color="auto"/>
        <w:right w:val="none" w:sz="0" w:space="0" w:color="auto"/>
      </w:divBdr>
      <w:divsChild>
        <w:div w:id="279730972">
          <w:marLeft w:val="274"/>
          <w:marRight w:val="0"/>
          <w:marTop w:val="0"/>
          <w:marBottom w:val="0"/>
          <w:divBdr>
            <w:top w:val="none" w:sz="0" w:space="0" w:color="auto"/>
            <w:left w:val="none" w:sz="0" w:space="0" w:color="auto"/>
            <w:bottom w:val="none" w:sz="0" w:space="0" w:color="auto"/>
            <w:right w:val="none" w:sz="0" w:space="0" w:color="auto"/>
          </w:divBdr>
        </w:div>
      </w:divsChild>
    </w:div>
    <w:div w:id="1637569219">
      <w:bodyDiv w:val="1"/>
      <w:marLeft w:val="0"/>
      <w:marRight w:val="0"/>
      <w:marTop w:val="0"/>
      <w:marBottom w:val="0"/>
      <w:divBdr>
        <w:top w:val="none" w:sz="0" w:space="0" w:color="auto"/>
        <w:left w:val="none" w:sz="0" w:space="0" w:color="auto"/>
        <w:bottom w:val="none" w:sz="0" w:space="0" w:color="auto"/>
        <w:right w:val="none" w:sz="0" w:space="0" w:color="auto"/>
      </w:divBdr>
      <w:divsChild>
        <w:div w:id="1954634143">
          <w:marLeft w:val="0"/>
          <w:marRight w:val="0"/>
          <w:marTop w:val="0"/>
          <w:marBottom w:val="0"/>
          <w:divBdr>
            <w:top w:val="none" w:sz="0" w:space="0" w:color="auto"/>
            <w:left w:val="none" w:sz="0" w:space="0" w:color="auto"/>
            <w:bottom w:val="none" w:sz="0" w:space="0" w:color="auto"/>
            <w:right w:val="none" w:sz="0" w:space="0" w:color="auto"/>
          </w:divBdr>
        </w:div>
        <w:div w:id="1295408558">
          <w:marLeft w:val="0"/>
          <w:marRight w:val="0"/>
          <w:marTop w:val="0"/>
          <w:marBottom w:val="0"/>
          <w:divBdr>
            <w:top w:val="none" w:sz="0" w:space="0" w:color="auto"/>
            <w:left w:val="none" w:sz="0" w:space="0" w:color="auto"/>
            <w:bottom w:val="none" w:sz="0" w:space="0" w:color="auto"/>
            <w:right w:val="none" w:sz="0" w:space="0" w:color="auto"/>
          </w:divBdr>
        </w:div>
        <w:div w:id="251159772">
          <w:marLeft w:val="0"/>
          <w:marRight w:val="0"/>
          <w:marTop w:val="0"/>
          <w:marBottom w:val="0"/>
          <w:divBdr>
            <w:top w:val="none" w:sz="0" w:space="0" w:color="auto"/>
            <w:left w:val="none" w:sz="0" w:space="0" w:color="auto"/>
            <w:bottom w:val="none" w:sz="0" w:space="0" w:color="auto"/>
            <w:right w:val="none" w:sz="0" w:space="0" w:color="auto"/>
          </w:divBdr>
        </w:div>
      </w:divsChild>
    </w:div>
    <w:div w:id="1675110735">
      <w:bodyDiv w:val="1"/>
      <w:marLeft w:val="0"/>
      <w:marRight w:val="0"/>
      <w:marTop w:val="0"/>
      <w:marBottom w:val="0"/>
      <w:divBdr>
        <w:top w:val="none" w:sz="0" w:space="0" w:color="auto"/>
        <w:left w:val="none" w:sz="0" w:space="0" w:color="auto"/>
        <w:bottom w:val="none" w:sz="0" w:space="0" w:color="auto"/>
        <w:right w:val="none" w:sz="0" w:space="0" w:color="auto"/>
      </w:divBdr>
      <w:divsChild>
        <w:div w:id="406268233">
          <w:marLeft w:val="0"/>
          <w:marRight w:val="0"/>
          <w:marTop w:val="0"/>
          <w:marBottom w:val="0"/>
          <w:divBdr>
            <w:top w:val="none" w:sz="0" w:space="0" w:color="auto"/>
            <w:left w:val="none" w:sz="0" w:space="0" w:color="auto"/>
            <w:bottom w:val="none" w:sz="0" w:space="0" w:color="auto"/>
            <w:right w:val="none" w:sz="0" w:space="0" w:color="auto"/>
          </w:divBdr>
        </w:div>
      </w:divsChild>
    </w:div>
    <w:div w:id="1699356854">
      <w:bodyDiv w:val="1"/>
      <w:marLeft w:val="0"/>
      <w:marRight w:val="0"/>
      <w:marTop w:val="0"/>
      <w:marBottom w:val="0"/>
      <w:divBdr>
        <w:top w:val="none" w:sz="0" w:space="0" w:color="auto"/>
        <w:left w:val="none" w:sz="0" w:space="0" w:color="auto"/>
        <w:bottom w:val="none" w:sz="0" w:space="0" w:color="auto"/>
        <w:right w:val="none" w:sz="0" w:space="0" w:color="auto"/>
      </w:divBdr>
    </w:div>
    <w:div w:id="1711610338">
      <w:bodyDiv w:val="1"/>
      <w:marLeft w:val="0"/>
      <w:marRight w:val="0"/>
      <w:marTop w:val="0"/>
      <w:marBottom w:val="0"/>
      <w:divBdr>
        <w:top w:val="none" w:sz="0" w:space="0" w:color="auto"/>
        <w:left w:val="none" w:sz="0" w:space="0" w:color="auto"/>
        <w:bottom w:val="none" w:sz="0" w:space="0" w:color="auto"/>
        <w:right w:val="none" w:sz="0" w:space="0" w:color="auto"/>
      </w:divBdr>
      <w:divsChild>
        <w:div w:id="948901285">
          <w:marLeft w:val="0"/>
          <w:marRight w:val="0"/>
          <w:marTop w:val="0"/>
          <w:marBottom w:val="0"/>
          <w:divBdr>
            <w:top w:val="none" w:sz="0" w:space="0" w:color="auto"/>
            <w:left w:val="none" w:sz="0" w:space="0" w:color="auto"/>
            <w:bottom w:val="none" w:sz="0" w:space="0" w:color="auto"/>
            <w:right w:val="none" w:sz="0" w:space="0" w:color="auto"/>
          </w:divBdr>
        </w:div>
        <w:div w:id="1915236485">
          <w:marLeft w:val="0"/>
          <w:marRight w:val="0"/>
          <w:marTop w:val="0"/>
          <w:marBottom w:val="0"/>
          <w:divBdr>
            <w:top w:val="none" w:sz="0" w:space="0" w:color="auto"/>
            <w:left w:val="none" w:sz="0" w:space="0" w:color="auto"/>
            <w:bottom w:val="none" w:sz="0" w:space="0" w:color="auto"/>
            <w:right w:val="none" w:sz="0" w:space="0" w:color="auto"/>
          </w:divBdr>
        </w:div>
        <w:div w:id="61490606">
          <w:marLeft w:val="0"/>
          <w:marRight w:val="0"/>
          <w:marTop w:val="0"/>
          <w:marBottom w:val="0"/>
          <w:divBdr>
            <w:top w:val="none" w:sz="0" w:space="0" w:color="auto"/>
            <w:left w:val="none" w:sz="0" w:space="0" w:color="auto"/>
            <w:bottom w:val="none" w:sz="0" w:space="0" w:color="auto"/>
            <w:right w:val="none" w:sz="0" w:space="0" w:color="auto"/>
          </w:divBdr>
        </w:div>
        <w:div w:id="1206257439">
          <w:marLeft w:val="0"/>
          <w:marRight w:val="0"/>
          <w:marTop w:val="0"/>
          <w:marBottom w:val="0"/>
          <w:divBdr>
            <w:top w:val="none" w:sz="0" w:space="0" w:color="auto"/>
            <w:left w:val="none" w:sz="0" w:space="0" w:color="auto"/>
            <w:bottom w:val="none" w:sz="0" w:space="0" w:color="auto"/>
            <w:right w:val="none" w:sz="0" w:space="0" w:color="auto"/>
          </w:divBdr>
        </w:div>
        <w:div w:id="1147281919">
          <w:marLeft w:val="0"/>
          <w:marRight w:val="0"/>
          <w:marTop w:val="0"/>
          <w:marBottom w:val="0"/>
          <w:divBdr>
            <w:top w:val="none" w:sz="0" w:space="0" w:color="auto"/>
            <w:left w:val="none" w:sz="0" w:space="0" w:color="auto"/>
            <w:bottom w:val="none" w:sz="0" w:space="0" w:color="auto"/>
            <w:right w:val="none" w:sz="0" w:space="0" w:color="auto"/>
          </w:divBdr>
        </w:div>
        <w:div w:id="1280457693">
          <w:marLeft w:val="0"/>
          <w:marRight w:val="0"/>
          <w:marTop w:val="0"/>
          <w:marBottom w:val="0"/>
          <w:divBdr>
            <w:top w:val="none" w:sz="0" w:space="0" w:color="auto"/>
            <w:left w:val="none" w:sz="0" w:space="0" w:color="auto"/>
            <w:bottom w:val="none" w:sz="0" w:space="0" w:color="auto"/>
            <w:right w:val="none" w:sz="0" w:space="0" w:color="auto"/>
          </w:divBdr>
        </w:div>
        <w:div w:id="458229046">
          <w:marLeft w:val="0"/>
          <w:marRight w:val="0"/>
          <w:marTop w:val="0"/>
          <w:marBottom w:val="0"/>
          <w:divBdr>
            <w:top w:val="none" w:sz="0" w:space="0" w:color="auto"/>
            <w:left w:val="none" w:sz="0" w:space="0" w:color="auto"/>
            <w:bottom w:val="none" w:sz="0" w:space="0" w:color="auto"/>
            <w:right w:val="none" w:sz="0" w:space="0" w:color="auto"/>
          </w:divBdr>
        </w:div>
      </w:divsChild>
    </w:div>
    <w:div w:id="1764303011">
      <w:bodyDiv w:val="1"/>
      <w:marLeft w:val="0"/>
      <w:marRight w:val="0"/>
      <w:marTop w:val="0"/>
      <w:marBottom w:val="0"/>
      <w:divBdr>
        <w:top w:val="none" w:sz="0" w:space="0" w:color="auto"/>
        <w:left w:val="none" w:sz="0" w:space="0" w:color="auto"/>
        <w:bottom w:val="none" w:sz="0" w:space="0" w:color="auto"/>
        <w:right w:val="none" w:sz="0" w:space="0" w:color="auto"/>
      </w:divBdr>
    </w:div>
    <w:div w:id="1903786791">
      <w:bodyDiv w:val="1"/>
      <w:marLeft w:val="0"/>
      <w:marRight w:val="0"/>
      <w:marTop w:val="0"/>
      <w:marBottom w:val="0"/>
      <w:divBdr>
        <w:top w:val="none" w:sz="0" w:space="0" w:color="auto"/>
        <w:left w:val="none" w:sz="0" w:space="0" w:color="auto"/>
        <w:bottom w:val="none" w:sz="0" w:space="0" w:color="auto"/>
        <w:right w:val="none" w:sz="0" w:space="0" w:color="auto"/>
      </w:divBdr>
      <w:divsChild>
        <w:div w:id="946497539">
          <w:marLeft w:val="0"/>
          <w:marRight w:val="0"/>
          <w:marTop w:val="0"/>
          <w:marBottom w:val="0"/>
          <w:divBdr>
            <w:top w:val="none" w:sz="0" w:space="0" w:color="auto"/>
            <w:left w:val="none" w:sz="0" w:space="0" w:color="auto"/>
            <w:bottom w:val="none" w:sz="0" w:space="0" w:color="auto"/>
            <w:right w:val="none" w:sz="0" w:space="0" w:color="auto"/>
          </w:divBdr>
        </w:div>
      </w:divsChild>
    </w:div>
    <w:div w:id="1926835618">
      <w:bodyDiv w:val="1"/>
      <w:marLeft w:val="0"/>
      <w:marRight w:val="0"/>
      <w:marTop w:val="0"/>
      <w:marBottom w:val="0"/>
      <w:divBdr>
        <w:top w:val="none" w:sz="0" w:space="0" w:color="auto"/>
        <w:left w:val="none" w:sz="0" w:space="0" w:color="auto"/>
        <w:bottom w:val="none" w:sz="0" w:space="0" w:color="auto"/>
        <w:right w:val="none" w:sz="0" w:space="0" w:color="auto"/>
      </w:divBdr>
    </w:div>
    <w:div w:id="2062485435">
      <w:bodyDiv w:val="1"/>
      <w:marLeft w:val="0"/>
      <w:marRight w:val="0"/>
      <w:marTop w:val="0"/>
      <w:marBottom w:val="0"/>
      <w:divBdr>
        <w:top w:val="none" w:sz="0" w:space="0" w:color="auto"/>
        <w:left w:val="none" w:sz="0" w:space="0" w:color="auto"/>
        <w:bottom w:val="none" w:sz="0" w:space="0" w:color="auto"/>
        <w:right w:val="none" w:sz="0" w:space="0" w:color="auto"/>
      </w:divBdr>
    </w:div>
    <w:div w:id="2064940172">
      <w:bodyDiv w:val="1"/>
      <w:marLeft w:val="0"/>
      <w:marRight w:val="0"/>
      <w:marTop w:val="0"/>
      <w:marBottom w:val="0"/>
      <w:divBdr>
        <w:top w:val="none" w:sz="0" w:space="0" w:color="auto"/>
        <w:left w:val="none" w:sz="0" w:space="0" w:color="auto"/>
        <w:bottom w:val="none" w:sz="0" w:space="0" w:color="auto"/>
        <w:right w:val="none" w:sz="0" w:space="0" w:color="auto"/>
      </w:divBdr>
    </w:div>
    <w:div w:id="21313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sreforms@health.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sagedcare@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sagedcare@health.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RES@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6f894838-c9c6-446a-9b36-4c258306e4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91E2154CCB94F9A743B7E74045145" ma:contentTypeVersion="15" ma:contentTypeDescription="Create a new document." ma:contentTypeScope="" ma:versionID="1334f0ae1cd3f7eead57342c898af3be">
  <xsd:schema xmlns:xsd="http://www.w3.org/2001/XMLSchema" xmlns:xs="http://www.w3.org/2001/XMLSchema" xmlns:p="http://schemas.microsoft.com/office/2006/metadata/properties" xmlns:ns2="6f894838-c9c6-446a-9b36-4c258306e42b" xmlns:ns3="0248287d-23c7-4a2a-a3e0-c0447c1b254b" targetNamespace="http://schemas.microsoft.com/office/2006/metadata/properties" ma:root="true" ma:fieldsID="5876456373ca192fce51ec2c8bf1a927" ns2:_="" ns3:_="">
    <xsd:import namespace="6f894838-c9c6-446a-9b36-4c258306e42b"/>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4838-c9c6-446a-9b36-4c258306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326C-EE9A-4FAC-AB02-D38C29A1490A}">
  <ds:schemaRefs>
    <ds:schemaRef ds:uri="6f894838-c9c6-446a-9b36-4c258306e42b"/>
    <ds:schemaRef ds:uri="http://purl.org/dc/elements/1.1/"/>
    <ds:schemaRef ds:uri="http://schemas.microsoft.com/office/2006/metadata/properties"/>
    <ds:schemaRef ds:uri="http://schemas.microsoft.com/office/infopath/2007/PartnerControls"/>
    <ds:schemaRef ds:uri="http://purl.org/dc/terms/"/>
    <ds:schemaRef ds:uri="0248287d-23c7-4a2a-a3e0-c0447c1b254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710A5F4-9B29-4392-B52C-956EF2D7E123}">
  <ds:schemaRefs>
    <ds:schemaRef ds:uri="http://schemas.microsoft.com/sharepoint/v3/contenttype/forms"/>
  </ds:schemaRefs>
</ds:datastoreItem>
</file>

<file path=customXml/itemProps3.xml><?xml version="1.0" encoding="utf-8"?>
<ds:datastoreItem xmlns:ds="http://schemas.openxmlformats.org/officeDocument/2006/customXml" ds:itemID="{33F08CBA-F63E-497A-B0C7-B7BBD2D2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4838-c9c6-446a-9b36-4c258306e42b"/>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95777-FBA1-4269-AEC8-0FF0C5EC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2361</TotalTime>
  <Pages>5</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Q&amp;A – Webinar 1: Aged care reforms – Impacts on the MPS program and providers – 8 May 2024</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 Webinar 1: Aged care reforms – Impacts on the MPS program and providers – 8 May 2024</dc:title>
  <dc:subject>Aged Care</dc:subject>
  <dc:creator>Australian Government Department of Health and Aged Care</dc:creator>
  <cp:keywords>Aged Care</cp:keywords>
  <dc:description/>
  <cp:lastModifiedBy>COSTIN, Siobhan</cp:lastModifiedBy>
  <cp:revision>15</cp:revision>
  <cp:lastPrinted>2021-12-15T00:34:00Z</cp:lastPrinted>
  <dcterms:created xsi:type="dcterms:W3CDTF">2024-05-16T23:59:00Z</dcterms:created>
  <dcterms:modified xsi:type="dcterms:W3CDTF">2024-07-25T06:09:00Z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0x0101007E291E2154CCB94F9A743B7E74045145</vt:lpwstr>
  </property>
</Properties>
</file>