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39C2C" w14:textId="77777777" w:rsidR="00360AC6" w:rsidRPr="008706A4" w:rsidRDefault="00360AC6" w:rsidP="00360AC6">
      <w:pPr>
        <w:rPr>
          <w:lang w:val="ru-RU"/>
        </w:rPr>
      </w:pPr>
      <w:r w:rsidRPr="008706A4">
        <w:rPr>
          <w:noProof/>
          <w:lang w:val="ru-RU" w:eastAsia="en-AU"/>
        </w:rPr>
        <w:drawing>
          <wp:inline distT="0" distB="0" distL="0" distR="0" wp14:anchorId="5BF51FEA" wp14:editId="65D6479F">
            <wp:extent cx="3733800" cy="780288"/>
            <wp:effectExtent l="0" t="0" r="0" b="1270"/>
            <wp:docPr id="1" name="Picture 1" descr="Australian Government National Bowel Cancer Screening Program crest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CSP_Aus Gov_Lockup_Colour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800" cy="780288"/>
                    </a:xfrm>
                    <a:prstGeom prst="rect">
                      <a:avLst/>
                    </a:prstGeom>
                  </pic:spPr>
                </pic:pic>
              </a:graphicData>
            </a:graphic>
          </wp:inline>
        </w:drawing>
      </w:r>
    </w:p>
    <w:p w14:paraId="050B29E4" w14:textId="256F79FB" w:rsidR="00012DF8" w:rsidRPr="008706A4" w:rsidRDefault="00330C43" w:rsidP="00B62DDA">
      <w:pPr>
        <w:pStyle w:val="Title"/>
        <w:spacing w:before="120"/>
        <w:rPr>
          <w:sz w:val="50"/>
          <w:szCs w:val="50"/>
          <w:lang w:val="ru-RU"/>
        </w:rPr>
      </w:pPr>
      <w:r w:rsidRPr="008706A4">
        <w:rPr>
          <w:sz w:val="50"/>
          <w:szCs w:val="50"/>
          <w:lang w:val="ru-RU"/>
        </w:rPr>
        <w:t>Простой анализ на колоректальный рак может спасти вам жизнь</w:t>
      </w:r>
    </w:p>
    <w:p w14:paraId="2AA3C084" w14:textId="58177A35" w:rsidR="005503D3" w:rsidRPr="008706A4" w:rsidRDefault="00796A10" w:rsidP="006D002A">
      <w:pPr>
        <w:pStyle w:val="Subtitle"/>
        <w:spacing w:after="120"/>
        <w:rPr>
          <w:sz w:val="36"/>
          <w:szCs w:val="36"/>
          <w:lang w:val="ru-RU"/>
        </w:rPr>
      </w:pPr>
      <w:r w:rsidRPr="008706A4">
        <w:rPr>
          <w:sz w:val="36"/>
          <w:szCs w:val="36"/>
          <w:lang w:val="ru-RU"/>
        </w:rPr>
        <w:t xml:space="preserve">Диагностический набор для анализа на дому предназначен для лиц в возрасте от 45 до 74 лет. </w:t>
      </w:r>
      <w:r w:rsidR="008706A4">
        <w:rPr>
          <w:sz w:val="36"/>
          <w:szCs w:val="36"/>
          <w:lang w:val="ru-RU"/>
        </w:rPr>
        <w:t>Он</w:t>
      </w:r>
      <w:r w:rsidRPr="008706A4">
        <w:rPr>
          <w:sz w:val="36"/>
          <w:szCs w:val="36"/>
          <w:lang w:val="ru-RU"/>
        </w:rPr>
        <w:t xml:space="preserve"> бесплатен, прост в обращении и способен выявить ранние признаки колоректального рака. За дополнительной информацией обращайтесь к вашему врачу.</w:t>
      </w:r>
    </w:p>
    <w:p w14:paraId="1695605B" w14:textId="6F3523EF" w:rsidR="006570FB" w:rsidRPr="008706A4" w:rsidRDefault="00B62DDA" w:rsidP="00167506">
      <w:pPr>
        <w:pStyle w:val="Heading1"/>
        <w:spacing w:line="240" w:lineRule="auto"/>
        <w:rPr>
          <w:lang w:val="ru-RU"/>
        </w:rPr>
      </w:pPr>
      <w:r w:rsidRPr="008706A4">
        <w:rPr>
          <w:lang w:val="ru-RU"/>
        </w:rPr>
        <w:t>Национальная программа обследований на выявление колоректального рака (The National Bowel Cancer Screening Program)</w:t>
      </w:r>
    </w:p>
    <w:p w14:paraId="405F70F6" w14:textId="72BE1499" w:rsidR="00F06CEE" w:rsidRPr="008706A4" w:rsidRDefault="00B62DDA" w:rsidP="00C67ED4">
      <w:pPr>
        <w:spacing w:after="120" w:line="240" w:lineRule="auto"/>
        <w:rPr>
          <w:lang w:val="ru-RU"/>
        </w:rPr>
      </w:pPr>
      <w:r w:rsidRPr="008706A4">
        <w:rPr>
          <w:lang w:val="ru-RU"/>
        </w:rPr>
        <w:t>Сделайте простой анализ – он может спасти вам жизнь. Это проще, чем вы думаете. Около 2,5 миллионов австралийцев делают его каждый год.</w:t>
      </w:r>
    </w:p>
    <w:p w14:paraId="6D8F959F" w14:textId="7E3AA73C" w:rsidR="00F06CEE" w:rsidRPr="008706A4" w:rsidRDefault="00B62DDA" w:rsidP="00C67ED4">
      <w:pPr>
        <w:spacing w:after="120" w:line="240" w:lineRule="auto"/>
        <w:rPr>
          <w:lang w:val="ru-RU"/>
        </w:rPr>
      </w:pPr>
      <w:r w:rsidRPr="008706A4">
        <w:rPr>
          <w:lang w:val="ru-RU"/>
        </w:rPr>
        <w:t>Возраст – самый серьезный фактор риска. Поэтому даже тем, кто здоров и крепок, следует пройти обследование.</w:t>
      </w:r>
    </w:p>
    <w:p w14:paraId="08178949" w14:textId="59FB6B99" w:rsidR="006570FB" w:rsidRPr="008706A4" w:rsidRDefault="00B62DDA" w:rsidP="00C67ED4">
      <w:pPr>
        <w:spacing w:after="120" w:line="240" w:lineRule="auto"/>
        <w:rPr>
          <w:lang w:val="ru-RU"/>
        </w:rPr>
      </w:pPr>
      <w:r w:rsidRPr="008706A4">
        <w:rPr>
          <w:lang w:val="ru-RU"/>
        </w:rPr>
        <w:t>По наступлении 45 лет риск развития колоректального рака увеличивается, а симптомы порой остаются незаметными.</w:t>
      </w:r>
    </w:p>
    <w:p w14:paraId="08142AB9" w14:textId="076D4462" w:rsidR="006570FB" w:rsidRPr="008706A4" w:rsidRDefault="00B62DDA" w:rsidP="00C67ED4">
      <w:pPr>
        <w:spacing w:after="120" w:line="240" w:lineRule="auto"/>
        <w:rPr>
          <w:lang w:val="ru-RU"/>
        </w:rPr>
      </w:pPr>
      <w:r w:rsidRPr="008706A4">
        <w:rPr>
          <w:lang w:val="ru-RU"/>
        </w:rPr>
        <w:t>Вот тут и приходит на помощь скрининговый анализ. Этот анализ позволяет обнаружить в кале крошечные частицы крови, которые могут быть ранним признаком заболевания.</w:t>
      </w:r>
    </w:p>
    <w:p w14:paraId="6C2288D4" w14:textId="2DF36393" w:rsidR="006570FB" w:rsidRPr="008706A4" w:rsidRDefault="006D002A" w:rsidP="00C67ED4">
      <w:pPr>
        <w:spacing w:after="120" w:line="240" w:lineRule="auto"/>
        <w:rPr>
          <w:lang w:val="ru-RU"/>
        </w:rPr>
      </w:pPr>
      <w:r w:rsidRPr="008706A4">
        <w:rPr>
          <w:lang w:val="ru-RU"/>
        </w:rPr>
        <w:t>Так что не стоит недооценивать силу вашего стула, он может спасти вам жизнь.</w:t>
      </w:r>
    </w:p>
    <w:p w14:paraId="4EE790B5" w14:textId="77777777" w:rsidR="00F06CEE" w:rsidRPr="008706A4" w:rsidRDefault="00F06CEE" w:rsidP="00FA5B9F">
      <w:pPr>
        <w:keepNext/>
        <w:rPr>
          <w:lang w:val="ru-RU"/>
        </w:rPr>
      </w:pPr>
      <w:r w:rsidRPr="008706A4">
        <w:rPr>
          <w:noProof/>
          <w:lang w:val="ru-RU"/>
        </w:rPr>
        <w:drawing>
          <wp:inline distT="0" distB="0" distL="0" distR="0" wp14:anchorId="5F940B8D" wp14:editId="4E06EF56">
            <wp:extent cx="3162801" cy="2504938"/>
            <wp:effectExtent l="0" t="0" r="0" b="0"/>
            <wp:docPr id="2" name="Picture 2" descr="A roll of toilet pap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oll of toilet paper">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2801" cy="2504938"/>
                    </a:xfrm>
                    <a:prstGeom prst="rect">
                      <a:avLst/>
                    </a:prstGeom>
                  </pic:spPr>
                </pic:pic>
              </a:graphicData>
            </a:graphic>
          </wp:inline>
        </w:drawing>
      </w:r>
    </w:p>
    <w:p w14:paraId="739A4FC9" w14:textId="3077145A" w:rsidR="00F06CEE" w:rsidRPr="008706A4" w:rsidRDefault="008706A4" w:rsidP="00FA5B9F">
      <w:pPr>
        <w:pStyle w:val="Caption"/>
        <w:rPr>
          <w:lang w:val="ru-RU"/>
        </w:rPr>
      </w:pPr>
      <w:r w:rsidRPr="008706A4">
        <w:rPr>
          <w:lang w:val="ru-RU"/>
        </w:rPr>
        <w:t>Рис.</w:t>
      </w:r>
      <w:r w:rsidR="00F06CEE" w:rsidRPr="008706A4">
        <w:rPr>
          <w:lang w:val="ru-RU"/>
        </w:rPr>
        <w:t xml:space="preserve"> </w:t>
      </w:r>
      <w:r w:rsidR="00F06CEE" w:rsidRPr="008706A4">
        <w:rPr>
          <w:lang w:val="ru-RU"/>
        </w:rPr>
        <w:fldChar w:fldCharType="begin"/>
      </w:r>
      <w:r w:rsidR="00F06CEE" w:rsidRPr="008706A4">
        <w:rPr>
          <w:lang w:val="ru-RU"/>
        </w:rPr>
        <w:instrText xml:space="preserve"> SEQ Figure \* ARABIC </w:instrText>
      </w:r>
      <w:r w:rsidR="00F06CEE" w:rsidRPr="008706A4">
        <w:rPr>
          <w:lang w:val="ru-RU"/>
        </w:rPr>
        <w:fldChar w:fldCharType="separate"/>
      </w:r>
      <w:r>
        <w:rPr>
          <w:noProof/>
          <w:lang w:val="ru-RU"/>
        </w:rPr>
        <w:t>1</w:t>
      </w:r>
      <w:r w:rsidR="00F06CEE" w:rsidRPr="008706A4">
        <w:rPr>
          <w:lang w:val="ru-RU"/>
        </w:rPr>
        <w:fldChar w:fldCharType="end"/>
      </w:r>
      <w:r w:rsidR="0012701D" w:rsidRPr="008706A4">
        <w:rPr>
          <w:lang w:val="ru-RU"/>
        </w:rPr>
        <w:t xml:space="preserve"> </w:t>
      </w:r>
      <w:r w:rsidR="00E6734E" w:rsidRPr="008706A4">
        <w:rPr>
          <w:lang w:val="ru-RU"/>
        </w:rPr>
        <w:t>Пройдите обследование. Шансы на вашей стороне.</w:t>
      </w:r>
      <w:r w:rsidR="00F06CEE" w:rsidRPr="008706A4">
        <w:rPr>
          <w:lang w:val="ru-RU"/>
        </w:rPr>
        <w:br w:type="page"/>
      </w:r>
    </w:p>
    <w:p w14:paraId="4C1CCAA5" w14:textId="24CD7CE5" w:rsidR="006570FB" w:rsidRPr="008706A4" w:rsidRDefault="008C7468" w:rsidP="00C05686">
      <w:pPr>
        <w:pStyle w:val="Heading2"/>
        <w:rPr>
          <w:lang w:val="ru-RU"/>
        </w:rPr>
      </w:pPr>
      <w:r w:rsidRPr="008706A4">
        <w:rPr>
          <w:lang w:val="ru-RU"/>
        </w:rPr>
        <w:lastRenderedPageBreak/>
        <w:t>Почему следует пройти обследование</w:t>
      </w:r>
    </w:p>
    <w:p w14:paraId="06E911CD" w14:textId="790AF441" w:rsidR="006570FB" w:rsidRPr="008706A4" w:rsidRDefault="008C7468" w:rsidP="006570FB">
      <w:pPr>
        <w:tabs>
          <w:tab w:val="left" w:pos="6023"/>
        </w:tabs>
        <w:rPr>
          <w:sz w:val="20"/>
          <w:szCs w:val="20"/>
          <w:lang w:val="ru-RU"/>
        </w:rPr>
      </w:pPr>
      <w:r w:rsidRPr="008706A4">
        <w:rPr>
          <w:sz w:val="20"/>
          <w:szCs w:val="20"/>
          <w:lang w:val="ru-RU"/>
        </w:rPr>
        <w:t>В Австралии один из самых высоких уровней заболеваемости колоректальным раком в мире. Хорошие новости: при выявлении на ранних стадиях 90% случаев колоректального рака успешно поддается лечению. Диагностический набор для анализа бесплатен, прост в обращении и может спасти вам жизнь. Возьмите два микроскопических образца кала, пошлите их по почте – и дело сделано.</w:t>
      </w:r>
    </w:p>
    <w:p w14:paraId="627052D1" w14:textId="26CD9ECB" w:rsidR="006570FB" w:rsidRPr="008706A4" w:rsidRDefault="008C7468" w:rsidP="00C05686">
      <w:pPr>
        <w:pStyle w:val="Heading2"/>
        <w:rPr>
          <w:lang w:val="ru-RU"/>
        </w:rPr>
      </w:pPr>
      <w:r w:rsidRPr="008706A4">
        <w:rPr>
          <w:lang w:val="ru-RU"/>
        </w:rPr>
        <w:t>Кому следует пройти обследование</w:t>
      </w:r>
    </w:p>
    <w:p w14:paraId="52A0545C" w14:textId="24F87BDE" w:rsidR="006570FB" w:rsidRPr="008706A4" w:rsidRDefault="008C7468" w:rsidP="002326E8">
      <w:pPr>
        <w:tabs>
          <w:tab w:val="left" w:pos="6023"/>
        </w:tabs>
        <w:rPr>
          <w:sz w:val="20"/>
          <w:szCs w:val="20"/>
          <w:lang w:val="ru-RU"/>
        </w:rPr>
      </w:pPr>
      <w:r w:rsidRPr="008706A4">
        <w:rPr>
          <w:sz w:val="20"/>
          <w:szCs w:val="20"/>
          <w:lang w:val="ru-RU"/>
        </w:rPr>
        <w:t>Согласно клиническим рекомендациям, лицам в возрасте от 45 до 74 лет, не имеющим симптомов заболевания, рекомендуется делать этот анализ каждые два года. Это поможет выявить изменения в кишечнике на ранней стадии, когда они легче поддаются лечению.</w:t>
      </w:r>
    </w:p>
    <w:p w14:paraId="6BD13D23" w14:textId="633233F9" w:rsidR="006570FB" w:rsidRPr="008706A4" w:rsidRDefault="008C7468" w:rsidP="00C05686">
      <w:pPr>
        <w:pStyle w:val="Heading2"/>
        <w:rPr>
          <w:lang w:val="ru-RU"/>
        </w:rPr>
      </w:pPr>
      <w:r w:rsidRPr="008706A4">
        <w:rPr>
          <w:lang w:val="ru-RU"/>
        </w:rPr>
        <w:t>Что выявляет обследование</w:t>
      </w:r>
    </w:p>
    <w:p w14:paraId="5DE229A0" w14:textId="68869054" w:rsidR="006570FB" w:rsidRPr="008706A4" w:rsidRDefault="008C7468" w:rsidP="002326E8">
      <w:pPr>
        <w:tabs>
          <w:tab w:val="left" w:pos="6023"/>
        </w:tabs>
        <w:rPr>
          <w:sz w:val="20"/>
          <w:szCs w:val="20"/>
          <w:lang w:val="ru-RU"/>
        </w:rPr>
      </w:pPr>
      <w:r w:rsidRPr="008706A4">
        <w:rPr>
          <w:sz w:val="20"/>
          <w:szCs w:val="20"/>
          <w:lang w:val="ru-RU"/>
        </w:rPr>
        <w:t>Этот анализ позволяет обнаружить в кале крошечные следы крови, которые иногда могут быть незаметны. Кровь может сочиться из колоректальных опухолей или полипов (небольших узелков), растущих на слизистой оболочке кишечника. Не все полипы становятся раковыми опухолями. Удаление полипов снижает риск развития колоректального рака.</w:t>
      </w:r>
    </w:p>
    <w:p w14:paraId="4863D643" w14:textId="08436400" w:rsidR="006570FB" w:rsidRPr="008706A4" w:rsidRDefault="008C7468" w:rsidP="00C05686">
      <w:pPr>
        <w:pStyle w:val="Heading2"/>
        <w:rPr>
          <w:lang w:val="ru-RU"/>
        </w:rPr>
      </w:pPr>
      <w:r w:rsidRPr="008706A4">
        <w:rPr>
          <w:lang w:val="ru-RU"/>
        </w:rPr>
        <w:t>Симптомы</w:t>
      </w:r>
    </w:p>
    <w:p w14:paraId="77DC34E2" w14:textId="027A1122" w:rsidR="00FA5B9F" w:rsidRPr="008706A4" w:rsidRDefault="008C7468" w:rsidP="006570FB">
      <w:pPr>
        <w:rPr>
          <w:sz w:val="20"/>
          <w:szCs w:val="20"/>
          <w:lang w:val="ru-RU"/>
        </w:rPr>
      </w:pPr>
      <w:r w:rsidRPr="008706A4">
        <w:rPr>
          <w:sz w:val="20"/>
          <w:szCs w:val="20"/>
          <w:lang w:val="ru-RU"/>
        </w:rPr>
        <w:t>Колоректальный рак может развиваться и бессимптомно. Поэтому важно раз в два года проходить бесплатное обследование.</w:t>
      </w:r>
    </w:p>
    <w:p w14:paraId="39C44FB5" w14:textId="6EFBF17B" w:rsidR="006570FB" w:rsidRPr="008706A4" w:rsidRDefault="0071188A" w:rsidP="006570FB">
      <w:pPr>
        <w:rPr>
          <w:sz w:val="20"/>
          <w:szCs w:val="20"/>
          <w:lang w:val="ru-RU"/>
        </w:rPr>
      </w:pPr>
      <w:r w:rsidRPr="008706A4">
        <w:rPr>
          <w:sz w:val="20"/>
          <w:szCs w:val="20"/>
          <w:lang w:val="ru-RU"/>
        </w:rPr>
        <w:t>В число симптомов могут входить:</w:t>
      </w:r>
    </w:p>
    <w:p w14:paraId="4CA17126" w14:textId="40FF0E1F" w:rsidR="00FA5B9F" w:rsidRPr="008706A4" w:rsidRDefault="0071188A" w:rsidP="00FA5B9F">
      <w:pPr>
        <w:pStyle w:val="ListParagraph"/>
        <w:numPr>
          <w:ilvl w:val="0"/>
          <w:numId w:val="27"/>
        </w:numPr>
        <w:rPr>
          <w:sz w:val="20"/>
          <w:szCs w:val="20"/>
          <w:lang w:val="ru-RU"/>
        </w:rPr>
      </w:pPr>
      <w:r w:rsidRPr="008706A4">
        <w:rPr>
          <w:sz w:val="20"/>
          <w:szCs w:val="20"/>
          <w:lang w:val="ru-RU"/>
        </w:rPr>
        <w:t>кровь в стуле или в унитазе</w:t>
      </w:r>
    </w:p>
    <w:p w14:paraId="687EA647" w14:textId="2F59C07C" w:rsidR="00FA5B9F" w:rsidRPr="008706A4" w:rsidRDefault="0071188A" w:rsidP="00FA5B9F">
      <w:pPr>
        <w:pStyle w:val="ListParagraph"/>
        <w:numPr>
          <w:ilvl w:val="0"/>
          <w:numId w:val="27"/>
        </w:numPr>
        <w:rPr>
          <w:sz w:val="20"/>
          <w:szCs w:val="20"/>
          <w:lang w:val="ru-RU"/>
        </w:rPr>
      </w:pPr>
      <w:r w:rsidRPr="008706A4">
        <w:rPr>
          <w:sz w:val="20"/>
          <w:szCs w:val="20"/>
          <w:lang w:val="ru-RU"/>
        </w:rPr>
        <w:t>изменения в работе кишечника, например, более жидкий стул, серьезный запор и/или участившиеся против обычного позывы опорожнить кишечник</w:t>
      </w:r>
    </w:p>
    <w:p w14:paraId="5DBDEC13" w14:textId="37149F29" w:rsidR="00FA5B9F" w:rsidRPr="008706A4" w:rsidRDefault="0071188A" w:rsidP="00FA5B9F">
      <w:pPr>
        <w:pStyle w:val="ListParagraph"/>
        <w:numPr>
          <w:ilvl w:val="0"/>
          <w:numId w:val="27"/>
        </w:numPr>
        <w:rPr>
          <w:sz w:val="20"/>
          <w:szCs w:val="20"/>
          <w:lang w:val="ru-RU"/>
        </w:rPr>
      </w:pPr>
      <w:r w:rsidRPr="008706A4">
        <w:rPr>
          <w:sz w:val="20"/>
          <w:szCs w:val="20"/>
          <w:lang w:val="ru-RU"/>
        </w:rPr>
        <w:t>боль в животе</w:t>
      </w:r>
    </w:p>
    <w:p w14:paraId="5A167F86" w14:textId="45DC4FF1" w:rsidR="00FA5B9F" w:rsidRPr="008706A4" w:rsidRDefault="0071188A" w:rsidP="00FA5B9F">
      <w:pPr>
        <w:pStyle w:val="ListParagraph"/>
        <w:numPr>
          <w:ilvl w:val="0"/>
          <w:numId w:val="27"/>
        </w:numPr>
        <w:rPr>
          <w:sz w:val="20"/>
          <w:szCs w:val="20"/>
          <w:lang w:val="ru-RU"/>
        </w:rPr>
      </w:pPr>
      <w:r w:rsidRPr="008706A4">
        <w:rPr>
          <w:sz w:val="20"/>
          <w:szCs w:val="20"/>
          <w:lang w:val="ru-RU"/>
        </w:rPr>
        <w:t>беспричинная усталость</w:t>
      </w:r>
    </w:p>
    <w:p w14:paraId="2C2723BA" w14:textId="6A9872BD" w:rsidR="00FA5B9F" w:rsidRPr="008706A4" w:rsidRDefault="0071188A" w:rsidP="00FA5B9F">
      <w:pPr>
        <w:pStyle w:val="ListParagraph"/>
        <w:numPr>
          <w:ilvl w:val="0"/>
          <w:numId w:val="27"/>
        </w:numPr>
        <w:rPr>
          <w:sz w:val="20"/>
          <w:szCs w:val="20"/>
          <w:lang w:val="ru-RU"/>
        </w:rPr>
      </w:pPr>
      <w:r w:rsidRPr="008706A4">
        <w:rPr>
          <w:sz w:val="20"/>
          <w:szCs w:val="20"/>
          <w:lang w:val="ru-RU"/>
        </w:rPr>
        <w:t>необъяснимая потеря веса.</w:t>
      </w:r>
    </w:p>
    <w:p w14:paraId="2B1E2CFC" w14:textId="2225491C" w:rsidR="006570FB" w:rsidRPr="008706A4" w:rsidRDefault="0071188A" w:rsidP="006570FB">
      <w:pPr>
        <w:rPr>
          <w:sz w:val="20"/>
          <w:szCs w:val="20"/>
          <w:lang w:val="ru-RU"/>
        </w:rPr>
      </w:pPr>
      <w:r w:rsidRPr="008706A4">
        <w:rPr>
          <w:sz w:val="20"/>
          <w:szCs w:val="20"/>
          <w:lang w:val="ru-RU"/>
        </w:rPr>
        <w:t>Если у вас наблюдаются какие-либо из этих симптомов, это не означает, что у вас колоректальный рак, но очень важно как можно скорее обратиться к врачу.</w:t>
      </w:r>
    </w:p>
    <w:p w14:paraId="68673794" w14:textId="3A6BB60C" w:rsidR="006570FB" w:rsidRPr="008706A4" w:rsidRDefault="0071188A" w:rsidP="006570FB">
      <w:pPr>
        <w:rPr>
          <w:sz w:val="20"/>
          <w:szCs w:val="20"/>
          <w:lang w:val="ru-RU"/>
        </w:rPr>
      </w:pPr>
      <w:r w:rsidRPr="008706A4">
        <w:rPr>
          <w:sz w:val="20"/>
          <w:szCs w:val="20"/>
          <w:lang w:val="ru-RU"/>
        </w:rPr>
        <w:t>Колоректальный рак может поражать и людей моложе 45 лет. Позаботьтесь о том, чтобы ваша семья и друзья были знакомы с данными симптомами и посоветуйте им обратится к врачу, если они обеспокоены.</w:t>
      </w:r>
    </w:p>
    <w:p w14:paraId="64ED33C3" w14:textId="4AAC4ACF" w:rsidR="006570FB" w:rsidRPr="008706A4" w:rsidRDefault="000E69C4" w:rsidP="00C05686">
      <w:pPr>
        <w:pStyle w:val="Heading2"/>
        <w:rPr>
          <w:lang w:val="ru-RU"/>
        </w:rPr>
      </w:pPr>
      <w:r w:rsidRPr="008706A4">
        <w:rPr>
          <w:lang w:val="ru-RU"/>
        </w:rPr>
        <w:t>Дополнительная информация</w:t>
      </w:r>
    </w:p>
    <w:p w14:paraId="6BD464BF" w14:textId="0FA69784" w:rsidR="00FA5B9F" w:rsidRPr="008706A4" w:rsidRDefault="00D91FE8" w:rsidP="00FA5B9F">
      <w:pPr>
        <w:rPr>
          <w:sz w:val="20"/>
          <w:szCs w:val="20"/>
          <w:lang w:val="ru-RU"/>
        </w:rPr>
      </w:pPr>
      <w:r w:rsidRPr="008706A4">
        <w:rPr>
          <w:sz w:val="20"/>
          <w:szCs w:val="20"/>
          <w:lang w:val="ru-RU"/>
        </w:rPr>
        <w:t xml:space="preserve">Если вам от 45 до 49 лет, вы можете запросить ваш первый набор для обследования на выявление колоректального рака на сайте </w:t>
      </w:r>
      <w:hyperlink r:id="rId10" w:history="1">
        <w:r w:rsidRPr="008706A4">
          <w:rPr>
            <w:rStyle w:val="Hyperlink"/>
            <w:sz w:val="20"/>
            <w:szCs w:val="20"/>
            <w:lang w:val="ru-RU"/>
          </w:rPr>
          <w:t>www.ncsr.gov.au/boweltest</w:t>
        </w:r>
      </w:hyperlink>
      <w:r w:rsidRPr="008706A4">
        <w:rPr>
          <w:sz w:val="20"/>
          <w:szCs w:val="20"/>
          <w:lang w:val="ru-RU"/>
        </w:rPr>
        <w:t>.</w:t>
      </w:r>
    </w:p>
    <w:p w14:paraId="4E29D398" w14:textId="1E6E45F6" w:rsidR="00FA5B9F" w:rsidRPr="008706A4" w:rsidRDefault="00D91FE8" w:rsidP="00FA5B9F">
      <w:pPr>
        <w:rPr>
          <w:sz w:val="20"/>
          <w:szCs w:val="20"/>
          <w:lang w:val="ru-RU"/>
        </w:rPr>
      </w:pPr>
      <w:r w:rsidRPr="008706A4">
        <w:rPr>
          <w:sz w:val="20"/>
          <w:szCs w:val="20"/>
          <w:lang w:val="ru-RU"/>
        </w:rPr>
        <w:t>Лица в возрасте от 50 до 74 лет будут получать набор для обследования на выявление колоректального рака по почте с периодичностью в 2 года.</w:t>
      </w:r>
    </w:p>
    <w:p w14:paraId="35A750C0" w14:textId="474ACAF9" w:rsidR="00FA5B9F" w:rsidRPr="008706A4" w:rsidRDefault="00C97244" w:rsidP="00FA5B9F">
      <w:pPr>
        <w:rPr>
          <w:sz w:val="20"/>
          <w:szCs w:val="20"/>
          <w:lang w:val="ru-RU"/>
        </w:rPr>
      </w:pPr>
      <w:r w:rsidRPr="008706A4">
        <w:rPr>
          <w:sz w:val="20"/>
          <w:szCs w:val="20"/>
          <w:lang w:val="ru-RU"/>
        </w:rPr>
        <w:t>Вы можете также узнать у вашего врача, как вам получить набор.</w:t>
      </w:r>
    </w:p>
    <w:p w14:paraId="1394E638" w14:textId="2BF08D3F" w:rsidR="006570FB" w:rsidRPr="008706A4" w:rsidRDefault="00051E97" w:rsidP="006570FB">
      <w:pPr>
        <w:rPr>
          <w:sz w:val="20"/>
          <w:szCs w:val="20"/>
          <w:lang w:val="ru-RU"/>
        </w:rPr>
      </w:pPr>
      <w:r w:rsidRPr="00317AA9">
        <w:rPr>
          <w:sz w:val="20"/>
          <w:szCs w:val="20"/>
          <w:lang w:val="ru-RU"/>
        </w:rPr>
        <w:t xml:space="preserve">Более подробную информацию о программе можно найти на сайте </w:t>
      </w:r>
      <w:hyperlink r:id="rId11" w:history="1">
        <w:r w:rsidRPr="00317AA9">
          <w:rPr>
            <w:rStyle w:val="Hyperlink"/>
            <w:sz w:val="20"/>
            <w:szCs w:val="20"/>
            <w:lang w:val="ru-RU"/>
          </w:rPr>
          <w:t>www.health.gov.au/nbcsp</w:t>
        </w:r>
      </w:hyperlink>
      <w:r w:rsidRPr="00317AA9">
        <w:rPr>
          <w:sz w:val="20"/>
          <w:szCs w:val="20"/>
          <w:lang w:val="ru-RU"/>
        </w:rPr>
        <w:t xml:space="preserve"> </w:t>
      </w:r>
      <w:r w:rsidR="008706A4" w:rsidRPr="00317AA9">
        <w:rPr>
          <w:sz w:val="20"/>
          <w:szCs w:val="20"/>
          <w:lang w:val="ru-RU"/>
        </w:rPr>
        <w:t>или по телефону</w:t>
      </w:r>
      <w:r w:rsidR="006570FB" w:rsidRPr="00317AA9">
        <w:rPr>
          <w:sz w:val="20"/>
          <w:szCs w:val="20"/>
          <w:lang w:val="ru-RU"/>
        </w:rPr>
        <w:t xml:space="preserve"> 1800 627 701.</w:t>
      </w:r>
    </w:p>
    <w:p w14:paraId="1BB3CE11" w14:textId="0A3ED55B" w:rsidR="00EC5078" w:rsidRPr="008706A4" w:rsidRDefault="002326E8" w:rsidP="00EC5078">
      <w:pPr>
        <w:rPr>
          <w:sz w:val="20"/>
          <w:szCs w:val="20"/>
          <w:lang w:val="ru-RU"/>
        </w:rPr>
      </w:pPr>
      <w:r w:rsidRPr="008706A4">
        <w:rPr>
          <w:sz w:val="20"/>
          <w:szCs w:val="20"/>
          <w:lang w:val="ru-RU"/>
        </w:rPr>
        <w:t xml:space="preserve">Для получения информации на вашем языке позвоните в Службу письменного и устного перевода (Translating and Interpreting Service) по номеру: 13 14 50 или посетите сайт </w:t>
      </w:r>
      <w:hyperlink r:id="rId12" w:history="1">
        <w:r w:rsidRPr="008706A4">
          <w:rPr>
            <w:rStyle w:val="Hyperlink"/>
            <w:sz w:val="20"/>
            <w:szCs w:val="20"/>
            <w:lang w:val="ru-RU"/>
          </w:rPr>
          <w:t>www.health.gov.au/nbcsp-translations</w:t>
        </w:r>
      </w:hyperlink>
      <w:r w:rsidRPr="008706A4">
        <w:rPr>
          <w:sz w:val="20"/>
          <w:szCs w:val="20"/>
          <w:lang w:val="ru-RU"/>
        </w:rPr>
        <w:t>.</w:t>
      </w:r>
    </w:p>
    <w:sectPr w:rsidR="00EC5078" w:rsidRPr="008706A4" w:rsidSect="00E30A1A">
      <w:footerReference w:type="even" r:id="rId13"/>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3ACDD" w14:textId="77777777" w:rsidR="00EB6997" w:rsidRDefault="00EB6997" w:rsidP="00360AC6">
      <w:pPr>
        <w:spacing w:after="0" w:line="240" w:lineRule="auto"/>
      </w:pPr>
      <w:r>
        <w:separator/>
      </w:r>
    </w:p>
  </w:endnote>
  <w:endnote w:type="continuationSeparator" w:id="0">
    <w:p w14:paraId="3E67D926" w14:textId="77777777" w:rsidR="00EB6997" w:rsidRDefault="00EB6997" w:rsidP="0036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CCCFF" w14:textId="77777777" w:rsidR="00987E20" w:rsidRDefault="00360AC6" w:rsidP="00987E20">
    <w:pPr>
      <w:pStyle w:val="Footer"/>
      <w:tabs>
        <w:tab w:val="clear" w:pos="4513"/>
        <w:tab w:val="clear" w:pos="9026"/>
      </w:tabs>
      <w:ind w:left="540" w:hanging="540"/>
    </w:pPr>
    <w:r>
      <w:fldChar w:fldCharType="begin"/>
    </w:r>
    <w:r>
      <w:instrText xml:space="preserve"> PAGE   \* MERGEFORMAT </w:instrText>
    </w:r>
    <w:r>
      <w:fldChar w:fldCharType="separate"/>
    </w:r>
    <w:r w:rsidR="006A71AA">
      <w:rPr>
        <w:noProof/>
      </w:rPr>
      <w:t>2</w:t>
    </w:r>
    <w:r>
      <w:rPr>
        <w:noProof/>
      </w:rPr>
      <w:fldChar w:fldCharType="end"/>
    </w:r>
    <w:r>
      <w:rPr>
        <w:noProof/>
      </w:rPr>
      <w:tab/>
    </w:r>
    <w:r w:rsidR="00987E20" w:rsidRPr="00987E20">
      <w:rPr>
        <w:noProof/>
      </w:rPr>
      <w:t>Национальная программа обследований на выявление колоректального рака – буклет "Спасательный круг" (Lifesaver brochure)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53698" w14:textId="0A4176E2" w:rsidR="00360AC6" w:rsidRDefault="00360AC6" w:rsidP="00360AC6">
    <w:pPr>
      <w:pStyle w:val="Footer"/>
      <w:tabs>
        <w:tab w:val="clear" w:pos="4513"/>
        <w:tab w:val="clear" w:pos="9026"/>
        <w:tab w:val="right" w:pos="567"/>
      </w:tabs>
      <w:jc w:val="right"/>
    </w:pPr>
    <w:r>
      <w:t>Information Booklet</w:t>
    </w:r>
    <w:r>
      <w:tab/>
    </w:r>
    <w:r>
      <w:fldChar w:fldCharType="begin"/>
    </w:r>
    <w:r>
      <w:instrText xml:space="preserve"> PAGE   \* MERGEFORMAT </w:instrText>
    </w:r>
    <w:r>
      <w:fldChar w:fldCharType="separate"/>
    </w:r>
    <w:r w:rsidR="00D63ED4">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D8E24" w14:textId="48111C57" w:rsidR="00B40AEB" w:rsidRPr="009D666E" w:rsidRDefault="009D666E" w:rsidP="009D666E">
    <w:pPr>
      <w:pStyle w:val="Footer"/>
    </w:pPr>
    <w:r w:rsidRPr="007A6D46">
      <w:fldChar w:fldCharType="begin"/>
    </w:r>
    <w:r w:rsidRPr="007A6D46">
      <w:instrText xml:space="preserve"> PAGE   \* MERGEFORMAT </w:instrText>
    </w:r>
    <w:r w:rsidRPr="007A6D46">
      <w:fldChar w:fldCharType="separate"/>
    </w:r>
    <w:r>
      <w:t>1</w:t>
    </w:r>
    <w:r w:rsidRPr="007A6D46">
      <w:fldChar w:fldCharType="end"/>
    </w:r>
    <w:r w:rsidRPr="007A6D46">
      <w:tab/>
      <w:t xml:space="preserve">National Bowel Cancer Screening Program </w:t>
    </w:r>
    <w:r>
      <w:t xml:space="preserve">Life Saver </w:t>
    </w:r>
    <w:proofErr w:type="spellStart"/>
    <w:r>
      <w:t>brochure_Russian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7EB5E" w14:textId="77777777" w:rsidR="00EB6997" w:rsidRDefault="00EB6997" w:rsidP="00360AC6">
      <w:pPr>
        <w:spacing w:after="0" w:line="240" w:lineRule="auto"/>
      </w:pPr>
      <w:r>
        <w:separator/>
      </w:r>
    </w:p>
  </w:footnote>
  <w:footnote w:type="continuationSeparator" w:id="0">
    <w:p w14:paraId="507BD144" w14:textId="77777777" w:rsidR="00EB6997" w:rsidRDefault="00EB6997" w:rsidP="00360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646F"/>
    <w:multiLevelType w:val="hybridMultilevel"/>
    <w:tmpl w:val="6846C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215"/>
    <w:multiLevelType w:val="hybridMultilevel"/>
    <w:tmpl w:val="0D12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269E9"/>
    <w:multiLevelType w:val="hybridMultilevel"/>
    <w:tmpl w:val="97ECCB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032C63"/>
    <w:multiLevelType w:val="hybridMultilevel"/>
    <w:tmpl w:val="F8FEE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D6D41"/>
    <w:multiLevelType w:val="hybridMultilevel"/>
    <w:tmpl w:val="814A5D28"/>
    <w:lvl w:ilvl="0" w:tplc="D736E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4129C"/>
    <w:multiLevelType w:val="hybridMultilevel"/>
    <w:tmpl w:val="26B2F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B398E"/>
    <w:multiLevelType w:val="hybridMultilevel"/>
    <w:tmpl w:val="8758A8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6372C7"/>
    <w:multiLevelType w:val="hybridMultilevel"/>
    <w:tmpl w:val="FE6E8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9E1894"/>
    <w:multiLevelType w:val="hybridMultilevel"/>
    <w:tmpl w:val="3E7EE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244199"/>
    <w:multiLevelType w:val="hybridMultilevel"/>
    <w:tmpl w:val="BEA45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7268F"/>
    <w:multiLevelType w:val="hybridMultilevel"/>
    <w:tmpl w:val="F5267A8A"/>
    <w:lvl w:ilvl="0" w:tplc="557E2F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BB1824"/>
    <w:multiLevelType w:val="hybridMultilevel"/>
    <w:tmpl w:val="85269E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C1582D"/>
    <w:multiLevelType w:val="hybridMultilevel"/>
    <w:tmpl w:val="07F6C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1321FC"/>
    <w:multiLevelType w:val="hybridMultilevel"/>
    <w:tmpl w:val="DEE24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BD0B83"/>
    <w:multiLevelType w:val="hybridMultilevel"/>
    <w:tmpl w:val="B9464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BB50B3"/>
    <w:multiLevelType w:val="hybridMultilevel"/>
    <w:tmpl w:val="513AB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865A30"/>
    <w:multiLevelType w:val="hybridMultilevel"/>
    <w:tmpl w:val="0C965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B8453C"/>
    <w:multiLevelType w:val="hybridMultilevel"/>
    <w:tmpl w:val="A6AE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82BD6"/>
    <w:multiLevelType w:val="hybridMultilevel"/>
    <w:tmpl w:val="FACE6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DF2E6B"/>
    <w:multiLevelType w:val="hybridMultilevel"/>
    <w:tmpl w:val="F41C7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664A7A"/>
    <w:multiLevelType w:val="hybridMultilevel"/>
    <w:tmpl w:val="F27C1E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6B07DF"/>
    <w:multiLevelType w:val="hybridMultilevel"/>
    <w:tmpl w:val="6EFE9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1E5F39"/>
    <w:multiLevelType w:val="hybridMultilevel"/>
    <w:tmpl w:val="99EC9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E838BF"/>
    <w:multiLevelType w:val="hybridMultilevel"/>
    <w:tmpl w:val="825C97A4"/>
    <w:lvl w:ilvl="0" w:tplc="0C090001">
      <w:start w:val="1"/>
      <w:numFmt w:val="bullet"/>
      <w:lvlText w:val=""/>
      <w:lvlJc w:val="left"/>
      <w:pPr>
        <w:ind w:left="360" w:hanging="360"/>
      </w:pPr>
      <w:rPr>
        <w:rFonts w:ascii="Symbol" w:hAnsi="Symbol" w:hint="default"/>
      </w:rPr>
    </w:lvl>
    <w:lvl w:ilvl="1" w:tplc="DDF0FD3C">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A9552D"/>
    <w:multiLevelType w:val="hybridMultilevel"/>
    <w:tmpl w:val="BA585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6AB6A58"/>
    <w:multiLevelType w:val="hybridMultilevel"/>
    <w:tmpl w:val="F8DA7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E72081"/>
    <w:multiLevelType w:val="hybridMultilevel"/>
    <w:tmpl w:val="78EEA1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2619241">
    <w:abstractNumId w:val="18"/>
  </w:num>
  <w:num w:numId="2" w16cid:durableId="1706250697">
    <w:abstractNumId w:val="8"/>
  </w:num>
  <w:num w:numId="3" w16cid:durableId="1302421407">
    <w:abstractNumId w:val="2"/>
  </w:num>
  <w:num w:numId="4" w16cid:durableId="982656308">
    <w:abstractNumId w:val="20"/>
  </w:num>
  <w:num w:numId="5" w16cid:durableId="1606421423">
    <w:abstractNumId w:val="25"/>
  </w:num>
  <w:num w:numId="6" w16cid:durableId="278606661">
    <w:abstractNumId w:val="7"/>
  </w:num>
  <w:num w:numId="7" w16cid:durableId="515851986">
    <w:abstractNumId w:val="17"/>
  </w:num>
  <w:num w:numId="8" w16cid:durableId="2029066222">
    <w:abstractNumId w:val="0"/>
  </w:num>
  <w:num w:numId="9" w16cid:durableId="507519466">
    <w:abstractNumId w:val="13"/>
  </w:num>
  <w:num w:numId="10" w16cid:durableId="1516654341">
    <w:abstractNumId w:val="5"/>
  </w:num>
  <w:num w:numId="11" w16cid:durableId="1195919930">
    <w:abstractNumId w:val="21"/>
  </w:num>
  <w:num w:numId="12" w16cid:durableId="2132549433">
    <w:abstractNumId w:val="14"/>
  </w:num>
  <w:num w:numId="13" w16cid:durableId="1849174144">
    <w:abstractNumId w:val="26"/>
  </w:num>
  <w:num w:numId="14" w16cid:durableId="1892110346">
    <w:abstractNumId w:val="3"/>
  </w:num>
  <w:num w:numId="15" w16cid:durableId="601689896">
    <w:abstractNumId w:val="1"/>
  </w:num>
  <w:num w:numId="16" w16cid:durableId="1852989130">
    <w:abstractNumId w:val="6"/>
  </w:num>
  <w:num w:numId="17" w16cid:durableId="2058813936">
    <w:abstractNumId w:val="15"/>
  </w:num>
  <w:num w:numId="18" w16cid:durableId="346374286">
    <w:abstractNumId w:val="19"/>
  </w:num>
  <w:num w:numId="19" w16cid:durableId="651523065">
    <w:abstractNumId w:val="12"/>
  </w:num>
  <w:num w:numId="20" w16cid:durableId="1972438754">
    <w:abstractNumId w:val="16"/>
  </w:num>
  <w:num w:numId="21" w16cid:durableId="1500266626">
    <w:abstractNumId w:val="22"/>
  </w:num>
  <w:num w:numId="22" w16cid:durableId="304431280">
    <w:abstractNumId w:val="24"/>
  </w:num>
  <w:num w:numId="23" w16cid:durableId="1620141115">
    <w:abstractNumId w:val="11"/>
  </w:num>
  <w:num w:numId="24" w16cid:durableId="242836549">
    <w:abstractNumId w:val="4"/>
  </w:num>
  <w:num w:numId="25" w16cid:durableId="981423846">
    <w:abstractNumId w:val="9"/>
  </w:num>
  <w:num w:numId="26" w16cid:durableId="550190828">
    <w:abstractNumId w:val="10"/>
  </w:num>
  <w:num w:numId="27" w16cid:durableId="19160145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6F"/>
    <w:rsid w:val="00010C80"/>
    <w:rsid w:val="00012DF8"/>
    <w:rsid w:val="00051E97"/>
    <w:rsid w:val="000B6E93"/>
    <w:rsid w:val="000E69C4"/>
    <w:rsid w:val="0012701D"/>
    <w:rsid w:val="00167506"/>
    <w:rsid w:val="001B02FF"/>
    <w:rsid w:val="001D6420"/>
    <w:rsid w:val="0020165D"/>
    <w:rsid w:val="002326E8"/>
    <w:rsid w:val="0025492C"/>
    <w:rsid w:val="00303F13"/>
    <w:rsid w:val="00317AA9"/>
    <w:rsid w:val="00325515"/>
    <w:rsid w:val="00330C43"/>
    <w:rsid w:val="00335EBA"/>
    <w:rsid w:val="003415FF"/>
    <w:rsid w:val="00360AC6"/>
    <w:rsid w:val="0036369E"/>
    <w:rsid w:val="00393EA4"/>
    <w:rsid w:val="003D4A1B"/>
    <w:rsid w:val="003D792A"/>
    <w:rsid w:val="00437252"/>
    <w:rsid w:val="004707DF"/>
    <w:rsid w:val="00486FC5"/>
    <w:rsid w:val="004F457D"/>
    <w:rsid w:val="005503D3"/>
    <w:rsid w:val="00592986"/>
    <w:rsid w:val="005D7224"/>
    <w:rsid w:val="006570FB"/>
    <w:rsid w:val="00660126"/>
    <w:rsid w:val="006A71AA"/>
    <w:rsid w:val="006D002A"/>
    <w:rsid w:val="006F065B"/>
    <w:rsid w:val="0071188A"/>
    <w:rsid w:val="00740EB6"/>
    <w:rsid w:val="007579A8"/>
    <w:rsid w:val="00796A10"/>
    <w:rsid w:val="007C629A"/>
    <w:rsid w:val="00812E3C"/>
    <w:rsid w:val="00834AE2"/>
    <w:rsid w:val="008706A4"/>
    <w:rsid w:val="008A446F"/>
    <w:rsid w:val="008C010F"/>
    <w:rsid w:val="008C7468"/>
    <w:rsid w:val="0090668C"/>
    <w:rsid w:val="0095101B"/>
    <w:rsid w:val="00987E20"/>
    <w:rsid w:val="009D666E"/>
    <w:rsid w:val="00A153D7"/>
    <w:rsid w:val="00A37ADA"/>
    <w:rsid w:val="00A74084"/>
    <w:rsid w:val="00A76DA8"/>
    <w:rsid w:val="00A93A87"/>
    <w:rsid w:val="00AB5F9D"/>
    <w:rsid w:val="00AD3B81"/>
    <w:rsid w:val="00B40AEB"/>
    <w:rsid w:val="00B62DDA"/>
    <w:rsid w:val="00B85415"/>
    <w:rsid w:val="00B957D4"/>
    <w:rsid w:val="00C05686"/>
    <w:rsid w:val="00C67ED4"/>
    <w:rsid w:val="00C76377"/>
    <w:rsid w:val="00C8347E"/>
    <w:rsid w:val="00C85678"/>
    <w:rsid w:val="00C97244"/>
    <w:rsid w:val="00D5765F"/>
    <w:rsid w:val="00D63ED4"/>
    <w:rsid w:val="00D80C10"/>
    <w:rsid w:val="00D91FE8"/>
    <w:rsid w:val="00DA682C"/>
    <w:rsid w:val="00DF38B6"/>
    <w:rsid w:val="00E30A1A"/>
    <w:rsid w:val="00E421D6"/>
    <w:rsid w:val="00E6734E"/>
    <w:rsid w:val="00E926C3"/>
    <w:rsid w:val="00EB6997"/>
    <w:rsid w:val="00EB7153"/>
    <w:rsid w:val="00EC5078"/>
    <w:rsid w:val="00EC7AAA"/>
    <w:rsid w:val="00F06CEE"/>
    <w:rsid w:val="00F138CE"/>
    <w:rsid w:val="00FA5B9F"/>
    <w:rsid w:val="00FC4F19"/>
    <w:rsid w:val="00FE71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43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DF8"/>
    <w:rPr>
      <w:rFonts w:ascii="Arial" w:hAnsi="Arial"/>
      <w:sz w:val="21"/>
    </w:rPr>
  </w:style>
  <w:style w:type="paragraph" w:styleId="Heading1">
    <w:name w:val="heading 1"/>
    <w:basedOn w:val="Normal"/>
    <w:next w:val="Normal"/>
    <w:link w:val="Heading1Char"/>
    <w:uiPriority w:val="9"/>
    <w:qFormat/>
    <w:rsid w:val="006F065B"/>
    <w:pPr>
      <w:keepNext/>
      <w:keepLines/>
      <w:spacing w:before="240" w:after="120"/>
      <w:outlineLvl w:val="0"/>
    </w:pPr>
    <w:rPr>
      <w:rFonts w:eastAsiaTheme="majorEastAsia" w:cstheme="majorBidi"/>
      <w:b/>
      <w:color w:val="0B2748"/>
      <w:sz w:val="32"/>
      <w:szCs w:val="32"/>
    </w:rPr>
  </w:style>
  <w:style w:type="paragraph" w:styleId="Heading2">
    <w:name w:val="heading 2"/>
    <w:basedOn w:val="Normal"/>
    <w:next w:val="Normal"/>
    <w:link w:val="Heading2Char"/>
    <w:uiPriority w:val="9"/>
    <w:unhideWhenUsed/>
    <w:qFormat/>
    <w:rsid w:val="00012DF8"/>
    <w:pPr>
      <w:keepNext/>
      <w:keepLines/>
      <w:spacing w:before="40" w:after="0"/>
      <w:outlineLvl w:val="1"/>
    </w:pPr>
    <w:rPr>
      <w:rFonts w:eastAsiaTheme="majorEastAsia" w:cstheme="majorBidi"/>
      <w:color w:val="0B274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65B"/>
    <w:rPr>
      <w:rFonts w:ascii="Arial" w:eastAsiaTheme="majorEastAsia" w:hAnsi="Arial" w:cstheme="majorBidi"/>
      <w:b/>
      <w:color w:val="0B2748"/>
      <w:sz w:val="32"/>
      <w:szCs w:val="32"/>
    </w:rPr>
  </w:style>
  <w:style w:type="paragraph" w:styleId="ListParagraph">
    <w:name w:val="List Paragraph"/>
    <w:basedOn w:val="Normal"/>
    <w:uiPriority w:val="34"/>
    <w:qFormat/>
    <w:rsid w:val="008A446F"/>
    <w:pPr>
      <w:ind w:left="720"/>
      <w:contextualSpacing/>
    </w:pPr>
  </w:style>
  <w:style w:type="character" w:customStyle="1" w:styleId="Heading2Char">
    <w:name w:val="Heading 2 Char"/>
    <w:basedOn w:val="DefaultParagraphFont"/>
    <w:link w:val="Heading2"/>
    <w:uiPriority w:val="9"/>
    <w:rsid w:val="00012DF8"/>
    <w:rPr>
      <w:rFonts w:ascii="Arial" w:eastAsiaTheme="majorEastAsia" w:hAnsi="Arial" w:cstheme="majorBidi"/>
      <w:color w:val="0B2748"/>
      <w:sz w:val="26"/>
      <w:szCs w:val="26"/>
    </w:rPr>
  </w:style>
  <w:style w:type="character" w:styleId="Strong">
    <w:name w:val="Strong"/>
    <w:basedOn w:val="DefaultParagraphFont"/>
    <w:uiPriority w:val="22"/>
    <w:qFormat/>
    <w:rsid w:val="008A446F"/>
    <w:rPr>
      <w:b/>
      <w:bCs/>
    </w:rPr>
  </w:style>
  <w:style w:type="character" w:styleId="Hyperlink">
    <w:name w:val="Hyperlink"/>
    <w:basedOn w:val="DefaultParagraphFont"/>
    <w:uiPriority w:val="99"/>
    <w:unhideWhenUsed/>
    <w:rsid w:val="00592986"/>
    <w:rPr>
      <w:color w:val="0000FF" w:themeColor="hyperlink"/>
      <w:u w:val="single"/>
    </w:rPr>
  </w:style>
  <w:style w:type="paragraph" w:styleId="TOCHeading">
    <w:name w:val="TOC Heading"/>
    <w:basedOn w:val="Heading1"/>
    <w:next w:val="Normal"/>
    <w:uiPriority w:val="39"/>
    <w:unhideWhenUsed/>
    <w:qFormat/>
    <w:rsid w:val="00EC5078"/>
    <w:pPr>
      <w:spacing w:line="259" w:lineRule="auto"/>
      <w:outlineLvl w:val="9"/>
    </w:pPr>
    <w:rPr>
      <w:lang w:val="en-US"/>
    </w:rPr>
  </w:style>
  <w:style w:type="paragraph" w:styleId="TOC2">
    <w:name w:val="toc 2"/>
    <w:basedOn w:val="Normal"/>
    <w:next w:val="Normal"/>
    <w:autoRedefine/>
    <w:uiPriority w:val="39"/>
    <w:unhideWhenUsed/>
    <w:rsid w:val="00EC5078"/>
    <w:pPr>
      <w:spacing w:after="100"/>
      <w:ind w:left="220"/>
    </w:pPr>
  </w:style>
  <w:style w:type="paragraph" w:styleId="TOC1">
    <w:name w:val="toc 1"/>
    <w:basedOn w:val="Normal"/>
    <w:next w:val="Normal"/>
    <w:autoRedefine/>
    <w:uiPriority w:val="39"/>
    <w:unhideWhenUsed/>
    <w:rsid w:val="00EC5078"/>
    <w:pPr>
      <w:spacing w:after="100"/>
    </w:pPr>
  </w:style>
  <w:style w:type="table" w:styleId="TableGrid">
    <w:name w:val="Table Grid"/>
    <w:basedOn w:val="TableNormal"/>
    <w:uiPriority w:val="59"/>
    <w:rsid w:val="00EC5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165D"/>
    <w:pPr>
      <w:spacing w:before="600" w:after="120" w:line="240" w:lineRule="auto"/>
      <w:contextualSpacing/>
    </w:pPr>
    <w:rPr>
      <w:rFonts w:eastAsiaTheme="majorEastAsia" w:cstheme="majorBidi"/>
      <w:b/>
      <w:color w:val="0B2748"/>
      <w:spacing w:val="-10"/>
      <w:kern w:val="28"/>
      <w:sz w:val="56"/>
      <w:szCs w:val="56"/>
    </w:rPr>
  </w:style>
  <w:style w:type="character" w:customStyle="1" w:styleId="TitleChar">
    <w:name w:val="Title Char"/>
    <w:basedOn w:val="DefaultParagraphFont"/>
    <w:link w:val="Title"/>
    <w:uiPriority w:val="10"/>
    <w:rsid w:val="0020165D"/>
    <w:rPr>
      <w:rFonts w:ascii="Arial" w:eastAsiaTheme="majorEastAsia" w:hAnsi="Arial" w:cstheme="majorBidi"/>
      <w:b/>
      <w:color w:val="0B2748"/>
      <w:spacing w:val="-10"/>
      <w:kern w:val="28"/>
      <w:sz w:val="56"/>
      <w:szCs w:val="56"/>
    </w:rPr>
  </w:style>
  <w:style w:type="paragraph" w:styleId="Subtitle">
    <w:name w:val="Subtitle"/>
    <w:basedOn w:val="Normal"/>
    <w:next w:val="Normal"/>
    <w:link w:val="SubtitleChar"/>
    <w:uiPriority w:val="11"/>
    <w:qFormat/>
    <w:rsid w:val="006570FB"/>
    <w:pPr>
      <w:numPr>
        <w:ilvl w:val="1"/>
      </w:numPr>
      <w:spacing w:before="120" w:after="480" w:line="240" w:lineRule="auto"/>
    </w:pPr>
    <w:rPr>
      <w:rFonts w:eastAsiaTheme="minorEastAsia"/>
      <w:color w:val="0B2748"/>
      <w:spacing w:val="15"/>
      <w:sz w:val="44"/>
      <w:szCs w:val="44"/>
    </w:rPr>
  </w:style>
  <w:style w:type="character" w:customStyle="1" w:styleId="SubtitleChar">
    <w:name w:val="Subtitle Char"/>
    <w:basedOn w:val="DefaultParagraphFont"/>
    <w:link w:val="Subtitle"/>
    <w:uiPriority w:val="11"/>
    <w:rsid w:val="006570FB"/>
    <w:rPr>
      <w:rFonts w:ascii="Arial" w:eastAsiaTheme="minorEastAsia" w:hAnsi="Arial"/>
      <w:color w:val="0B2748"/>
      <w:spacing w:val="15"/>
      <w:sz w:val="44"/>
      <w:szCs w:val="44"/>
    </w:rPr>
  </w:style>
  <w:style w:type="paragraph" w:styleId="Header">
    <w:name w:val="header"/>
    <w:basedOn w:val="Normal"/>
    <w:link w:val="HeaderChar"/>
    <w:uiPriority w:val="99"/>
    <w:unhideWhenUsed/>
    <w:rsid w:val="00360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AC6"/>
    <w:rPr>
      <w:rFonts w:ascii="Arial" w:hAnsi="Arial"/>
      <w:sz w:val="21"/>
    </w:rPr>
  </w:style>
  <w:style w:type="paragraph" w:styleId="Footer">
    <w:name w:val="footer"/>
    <w:basedOn w:val="Normal"/>
    <w:link w:val="FooterChar"/>
    <w:uiPriority w:val="99"/>
    <w:unhideWhenUsed/>
    <w:rsid w:val="00360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AC6"/>
    <w:rPr>
      <w:rFonts w:ascii="Arial" w:hAnsi="Arial"/>
      <w:sz w:val="21"/>
    </w:rPr>
  </w:style>
  <w:style w:type="paragraph" w:customStyle="1" w:styleId="image">
    <w:name w:val="image"/>
    <w:basedOn w:val="Normal"/>
    <w:qFormat/>
    <w:rsid w:val="006F065B"/>
    <w:pPr>
      <w:spacing w:before="360" w:after="360"/>
      <w:jc w:val="center"/>
    </w:pPr>
  </w:style>
  <w:style w:type="character" w:customStyle="1" w:styleId="UnresolvedMention1">
    <w:name w:val="Unresolved Mention1"/>
    <w:basedOn w:val="DefaultParagraphFont"/>
    <w:uiPriority w:val="99"/>
    <w:semiHidden/>
    <w:unhideWhenUsed/>
    <w:rsid w:val="001D6420"/>
    <w:rPr>
      <w:color w:val="605E5C"/>
      <w:shd w:val="clear" w:color="auto" w:fill="E1DFDD"/>
    </w:rPr>
  </w:style>
  <w:style w:type="character" w:styleId="FollowedHyperlink">
    <w:name w:val="FollowedHyperlink"/>
    <w:basedOn w:val="DefaultParagraphFont"/>
    <w:uiPriority w:val="99"/>
    <w:semiHidden/>
    <w:unhideWhenUsed/>
    <w:rsid w:val="00DA682C"/>
    <w:rPr>
      <w:color w:val="800080" w:themeColor="followedHyperlink"/>
      <w:u w:val="single"/>
    </w:rPr>
  </w:style>
  <w:style w:type="paragraph" w:styleId="Revision">
    <w:name w:val="Revision"/>
    <w:hidden/>
    <w:uiPriority w:val="99"/>
    <w:semiHidden/>
    <w:rsid w:val="005503D3"/>
    <w:pPr>
      <w:spacing w:after="0" w:line="240" w:lineRule="auto"/>
    </w:pPr>
    <w:rPr>
      <w:rFonts w:ascii="Arial" w:hAnsi="Arial"/>
      <w:sz w:val="21"/>
    </w:rPr>
  </w:style>
  <w:style w:type="paragraph" w:styleId="Caption">
    <w:name w:val="caption"/>
    <w:basedOn w:val="Normal"/>
    <w:next w:val="Normal"/>
    <w:uiPriority w:val="35"/>
    <w:unhideWhenUsed/>
    <w:qFormat/>
    <w:rsid w:val="00F06CEE"/>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FA5B9F"/>
    <w:rPr>
      <w:color w:val="605E5C"/>
      <w:shd w:val="clear" w:color="auto" w:fill="E1DFDD"/>
    </w:rPr>
  </w:style>
  <w:style w:type="character" w:styleId="CommentReference">
    <w:name w:val="annotation reference"/>
    <w:basedOn w:val="DefaultParagraphFont"/>
    <w:uiPriority w:val="99"/>
    <w:semiHidden/>
    <w:unhideWhenUsed/>
    <w:rsid w:val="001B02FF"/>
    <w:rPr>
      <w:sz w:val="16"/>
      <w:szCs w:val="16"/>
    </w:rPr>
  </w:style>
  <w:style w:type="paragraph" w:styleId="CommentText">
    <w:name w:val="annotation text"/>
    <w:basedOn w:val="Normal"/>
    <w:link w:val="CommentTextChar"/>
    <w:uiPriority w:val="99"/>
    <w:unhideWhenUsed/>
    <w:rsid w:val="001B02FF"/>
    <w:pPr>
      <w:spacing w:line="240" w:lineRule="auto"/>
    </w:pPr>
    <w:rPr>
      <w:sz w:val="20"/>
      <w:szCs w:val="20"/>
    </w:rPr>
  </w:style>
  <w:style w:type="character" w:customStyle="1" w:styleId="CommentTextChar">
    <w:name w:val="Comment Text Char"/>
    <w:basedOn w:val="DefaultParagraphFont"/>
    <w:link w:val="CommentText"/>
    <w:uiPriority w:val="99"/>
    <w:rsid w:val="001B02F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B02FF"/>
    <w:rPr>
      <w:b/>
      <w:bCs/>
    </w:rPr>
  </w:style>
  <w:style w:type="character" w:customStyle="1" w:styleId="CommentSubjectChar">
    <w:name w:val="Comment Subject Char"/>
    <w:basedOn w:val="CommentTextChar"/>
    <w:link w:val="CommentSubject"/>
    <w:uiPriority w:val="99"/>
    <w:semiHidden/>
    <w:rsid w:val="001B02F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018802">
      <w:bodyDiv w:val="1"/>
      <w:marLeft w:val="0"/>
      <w:marRight w:val="0"/>
      <w:marTop w:val="0"/>
      <w:marBottom w:val="0"/>
      <w:divBdr>
        <w:top w:val="none" w:sz="0" w:space="0" w:color="auto"/>
        <w:left w:val="none" w:sz="0" w:space="0" w:color="auto"/>
        <w:bottom w:val="none" w:sz="0" w:space="0" w:color="auto"/>
        <w:right w:val="none" w:sz="0" w:space="0" w:color="auto"/>
      </w:divBdr>
      <w:divsChild>
        <w:div w:id="136867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gov.au/nbcsp-transl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nbcs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csr.gov.au/boweltes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5C481-85E5-405C-9502-7D6471C8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2024-06-24T02:13:00Z</dcterms:created>
  <dcterms:modified xsi:type="dcterms:W3CDTF">2024-06-24T02:14:00Z</dcterms:modified>
  <cp:category/>
</cp:coreProperties>
</file>