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28D34C32" w:rsidR="00012DF8" w:rsidRDefault="00EF10B9" w:rsidP="006429AC">
      <w:pPr>
        <w:pStyle w:val="Title"/>
        <w:spacing w:before="240"/>
      </w:pPr>
      <w:r w:rsidRPr="00EF10B9">
        <w:t>Um exame intestinal simples pode salvar sua vida</w:t>
      </w:r>
      <w:r w:rsidR="001C2DF3">
        <w:t>.</w:t>
      </w:r>
    </w:p>
    <w:p w14:paraId="2AA3C084" w14:textId="513DA48E" w:rsidR="005503D3" w:rsidRPr="006429AC" w:rsidRDefault="00D344D0" w:rsidP="007263DD">
      <w:pPr>
        <w:pStyle w:val="Subtitle"/>
        <w:spacing w:after="240"/>
        <w:rPr>
          <w:sz w:val="40"/>
          <w:szCs w:val="40"/>
        </w:rPr>
      </w:pPr>
      <w:r w:rsidRPr="006429AC">
        <w:rPr>
          <w:sz w:val="40"/>
          <w:szCs w:val="40"/>
        </w:rPr>
        <w:t>O kit para coleta domiciliar destina-se a pessoas entre 45 e 74 anos de idade. O exame é gratuito, fácil de fazer e pode detectar os primeiros sinais de câncer de intestino. Converse com seu médico para mais informações.</w:t>
      </w:r>
    </w:p>
    <w:p w14:paraId="1695605B" w14:textId="587ED0FA" w:rsidR="006570FB" w:rsidRDefault="000B4239" w:rsidP="00894031">
      <w:pPr>
        <w:pStyle w:val="Heading1"/>
        <w:spacing w:line="240" w:lineRule="auto"/>
      </w:pPr>
      <w:r w:rsidRPr="000B4239">
        <w:t>Programa Nacional para a Detecção do Câncer de Intestino (The National Bowel Cancer Screening Program)</w:t>
      </w:r>
    </w:p>
    <w:p w14:paraId="405F70F6" w14:textId="320A842A" w:rsidR="00F06CEE" w:rsidRPr="00296D03" w:rsidRDefault="00CD6F23" w:rsidP="001A0026">
      <w:pPr>
        <w:spacing w:after="120" w:line="240" w:lineRule="auto"/>
        <w:rPr>
          <w:sz w:val="20"/>
          <w:szCs w:val="20"/>
        </w:rPr>
      </w:pPr>
      <w:r w:rsidRPr="00296D03">
        <w:rPr>
          <w:sz w:val="20"/>
          <w:szCs w:val="20"/>
        </w:rPr>
        <w:t>Um simples exame pode salvar sua vida. É mais fácil do que você imagina. Cerca de 2,5 milhões de australianos fazem o exame todos os anos.</w:t>
      </w:r>
    </w:p>
    <w:p w14:paraId="6D8F959F" w14:textId="3A7D2CFA" w:rsidR="00F06CEE" w:rsidRPr="00296D03" w:rsidRDefault="007B6F8A" w:rsidP="001A0026">
      <w:pPr>
        <w:spacing w:after="120" w:line="240" w:lineRule="auto"/>
        <w:rPr>
          <w:sz w:val="20"/>
          <w:szCs w:val="20"/>
        </w:rPr>
      </w:pPr>
      <w:r w:rsidRPr="00296D03">
        <w:rPr>
          <w:sz w:val="20"/>
          <w:szCs w:val="20"/>
        </w:rPr>
        <w:t>A idade é o maior fator de risco. Então mesmo pessoas saudáveis e em boa forma devem fazer o exame.</w:t>
      </w:r>
    </w:p>
    <w:p w14:paraId="08178949" w14:textId="49073A5E" w:rsidR="006570FB" w:rsidRPr="00296D03" w:rsidRDefault="007B6F8A" w:rsidP="001A0026">
      <w:pPr>
        <w:spacing w:after="120" w:line="240" w:lineRule="auto"/>
        <w:rPr>
          <w:sz w:val="20"/>
          <w:szCs w:val="20"/>
        </w:rPr>
      </w:pPr>
      <w:r w:rsidRPr="00296D03">
        <w:rPr>
          <w:sz w:val="20"/>
          <w:szCs w:val="20"/>
        </w:rPr>
        <w:t>A partir dos 45 anos, seu risco de câncer de intestino aumenta e algumas pessoas não apresentam sintomas.</w:t>
      </w:r>
    </w:p>
    <w:p w14:paraId="08142AB9" w14:textId="2FB903AA" w:rsidR="006570FB" w:rsidRPr="00296D03" w:rsidRDefault="00166231" w:rsidP="001A0026">
      <w:pPr>
        <w:spacing w:after="120" w:line="240" w:lineRule="auto"/>
        <w:rPr>
          <w:sz w:val="20"/>
          <w:szCs w:val="20"/>
        </w:rPr>
      </w:pPr>
      <w:r w:rsidRPr="00296D03">
        <w:rPr>
          <w:sz w:val="20"/>
          <w:szCs w:val="20"/>
        </w:rPr>
        <w:t>Por isso é importante fazer o exame. O exame verifica se há pequenas quantidades de sangue nas fezes, o que pode ser um sinal precoce da doença.</w:t>
      </w:r>
    </w:p>
    <w:p w14:paraId="6C2288D4" w14:textId="28B7D27A" w:rsidR="006570FB" w:rsidRPr="00296D03" w:rsidRDefault="004101A3" w:rsidP="001A0026">
      <w:pPr>
        <w:spacing w:after="120" w:line="240" w:lineRule="auto"/>
        <w:rPr>
          <w:sz w:val="20"/>
          <w:szCs w:val="20"/>
        </w:rPr>
      </w:pPr>
      <w:r w:rsidRPr="00296D03">
        <w:rPr>
          <w:sz w:val="20"/>
          <w:szCs w:val="20"/>
        </w:rPr>
        <w:t>Por isso, não subestime o poder de suas fezes; elas podem salvar sua vida.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45E89719">
            <wp:extent cx="3162801" cy="2469277"/>
            <wp:effectExtent l="0" t="0" r="0" b="7620"/>
            <wp:docPr id="2" name="Picture 2" descr="A tube with a hole in i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ube with a hole in i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801" cy="246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13F77636" w:rsidR="00F06CEE" w:rsidRDefault="00F06CEE" w:rsidP="00FA5B9F">
      <w:pPr>
        <w:pStyle w:val="Caption"/>
      </w:pPr>
      <w:proofErr w:type="spellStart"/>
      <w:r w:rsidRPr="0009209E">
        <w:t>Figur</w:t>
      </w:r>
      <w:r w:rsidR="00417A5F" w:rsidRPr="0009209E">
        <w:t>a</w:t>
      </w:r>
      <w:proofErr w:type="spellEnd"/>
      <w:r w:rsidRPr="0009209E">
        <w:t xml:space="preserve"> </w:t>
      </w:r>
      <w:r w:rsidRPr="0009209E">
        <w:fldChar w:fldCharType="begin"/>
      </w:r>
      <w:r w:rsidRPr="0009209E">
        <w:instrText xml:space="preserve"> SEQ Figure \* ARABIC </w:instrText>
      </w:r>
      <w:r w:rsidRPr="0009209E">
        <w:fldChar w:fldCharType="separate"/>
      </w:r>
      <w:r w:rsidRPr="0009209E">
        <w:rPr>
          <w:noProof/>
        </w:rPr>
        <w:t>1</w:t>
      </w:r>
      <w:r w:rsidRPr="0009209E">
        <w:fldChar w:fldCharType="end"/>
      </w:r>
      <w:r w:rsidR="0012701D" w:rsidRPr="0009209E">
        <w:t xml:space="preserve"> </w:t>
      </w:r>
      <w:proofErr w:type="spellStart"/>
      <w:r w:rsidR="007B5B33" w:rsidRPr="0009209E">
        <w:t>Faça</w:t>
      </w:r>
      <w:proofErr w:type="spellEnd"/>
      <w:r w:rsidR="007B5B33" w:rsidRPr="0009209E">
        <w:t xml:space="preserve"> o exame. As chances estão ao seu favor.</w:t>
      </w:r>
      <w:r>
        <w:br w:type="page"/>
      </w:r>
    </w:p>
    <w:p w14:paraId="4C1CCAA5" w14:textId="72F54538" w:rsidR="006570FB" w:rsidRDefault="00C305B6" w:rsidP="00C05686">
      <w:pPr>
        <w:pStyle w:val="Heading2"/>
      </w:pPr>
      <w:r w:rsidRPr="00C305B6">
        <w:lastRenderedPageBreak/>
        <w:t>Por que fazer o exame?</w:t>
      </w:r>
    </w:p>
    <w:p w14:paraId="06E911CD" w14:textId="2D43A3A6" w:rsidR="006570FB" w:rsidRDefault="00C305B6" w:rsidP="006570FB">
      <w:pPr>
        <w:tabs>
          <w:tab w:val="left" w:pos="6023"/>
        </w:tabs>
      </w:pPr>
      <w:r w:rsidRPr="00C305B6">
        <w:t>A Austrália tem um dos índices mais altos de câncer de intestino no mundo. A boa notícia é que mais de 90% dos casos de câncer de intestino podem ser tratados com sucesso se detectados precocemente. O exame é gratuito, fácil de fazer e pode salvar sua vida. Recolha duas pequenas amostras de fezes, envie-as por correio e pronto.</w:t>
      </w:r>
    </w:p>
    <w:p w14:paraId="627052D1" w14:textId="5E4A3193" w:rsidR="006570FB" w:rsidRDefault="00E21B7F" w:rsidP="00C05686">
      <w:pPr>
        <w:pStyle w:val="Heading2"/>
      </w:pPr>
      <w:r w:rsidRPr="00E21B7F">
        <w:t>Quem deve fazer o exame?</w:t>
      </w:r>
    </w:p>
    <w:p w14:paraId="52A0545C" w14:textId="39410B8F" w:rsidR="006570FB" w:rsidRDefault="008831BC" w:rsidP="006570FB">
      <w:r w:rsidRPr="008831BC">
        <w:t>A recomendação clínica é de que pessoas entre 45 e 74 anos que não apresentam sintomas façam o exame a cada dois anos. Isso ajuda a detectar alterações no intestino precocemente, quando são mais fáceis de tratar.</w:t>
      </w:r>
    </w:p>
    <w:p w14:paraId="6BD13D23" w14:textId="414FC3A7" w:rsidR="006570FB" w:rsidRDefault="00026D6F" w:rsidP="00C05686">
      <w:pPr>
        <w:pStyle w:val="Heading2"/>
      </w:pPr>
      <w:r w:rsidRPr="00026D6F">
        <w:t>O que o exame verifica?</w:t>
      </w:r>
    </w:p>
    <w:p w14:paraId="5DE229A0" w14:textId="40754D80" w:rsidR="006570FB" w:rsidRDefault="005B4C41" w:rsidP="006570FB">
      <w:r w:rsidRPr="005B4C41">
        <w:t>O exame verifica se há algum indício de sangue nas fezes, que às vezes pode ser invisível. O sangue pode escapar do câncer de intestino ou de pólipos (pequenos nódulos) que crescem no revestimento do intestino. Nem todos os pólipos se transformam em câncer. A remoção dos pólipos reduz seu risco para o câncer de intestino.</w:t>
      </w:r>
    </w:p>
    <w:p w14:paraId="4863D643" w14:textId="4B3225BC" w:rsidR="006570FB" w:rsidRDefault="008519FF" w:rsidP="00C05686">
      <w:pPr>
        <w:pStyle w:val="Heading2"/>
      </w:pPr>
      <w:r w:rsidRPr="008519FF">
        <w:t>Sintomas</w:t>
      </w:r>
    </w:p>
    <w:p w14:paraId="77DC34E2" w14:textId="5EC2D492" w:rsidR="00FA5B9F" w:rsidRDefault="00DA23C9" w:rsidP="006570FB">
      <w:r w:rsidRPr="00DA23C9">
        <w:t>O câncer de intestino pode se desenvolver sem apresentar qualquer sintoma. Por isso, é importante fazer o exame a cada dois anos.</w:t>
      </w:r>
    </w:p>
    <w:p w14:paraId="39C44FB5" w14:textId="75E373A8" w:rsidR="006570FB" w:rsidRDefault="00C0735B" w:rsidP="006570FB">
      <w:r w:rsidRPr="00C0735B">
        <w:t>Os sintomas incluem:</w:t>
      </w:r>
    </w:p>
    <w:p w14:paraId="4CA17126" w14:textId="6E1031DD" w:rsidR="00FA5B9F" w:rsidRPr="00FA5B9F" w:rsidRDefault="00555854" w:rsidP="00FA5B9F">
      <w:pPr>
        <w:pStyle w:val="ListParagraph"/>
        <w:numPr>
          <w:ilvl w:val="0"/>
          <w:numId w:val="27"/>
        </w:numPr>
      </w:pPr>
      <w:r w:rsidRPr="00555854">
        <w:t>sangue nas fezes ou no vaso sanitário</w:t>
      </w:r>
    </w:p>
    <w:p w14:paraId="687EA647" w14:textId="323BAED9" w:rsidR="00FA5B9F" w:rsidRPr="00FA5B9F" w:rsidRDefault="00B87B3A" w:rsidP="00FA5B9F">
      <w:pPr>
        <w:pStyle w:val="ListParagraph"/>
        <w:numPr>
          <w:ilvl w:val="0"/>
          <w:numId w:val="27"/>
        </w:numPr>
      </w:pPr>
      <w:r w:rsidRPr="00B87B3A">
        <w:t>mudanças nos seus hábitos intestinais, como fezes mais soltas, constipação grave e/ou a necessidade de defecar com mais frequência do que o normal</w:t>
      </w:r>
    </w:p>
    <w:p w14:paraId="5DBDEC13" w14:textId="7233F366" w:rsidR="00FA5B9F" w:rsidRPr="00FA5B9F" w:rsidRDefault="00B62A64" w:rsidP="00FA5B9F">
      <w:pPr>
        <w:pStyle w:val="ListParagraph"/>
        <w:numPr>
          <w:ilvl w:val="0"/>
          <w:numId w:val="27"/>
        </w:numPr>
      </w:pPr>
      <w:r w:rsidRPr="00B62A64">
        <w:t>dores estomacais</w:t>
      </w:r>
    </w:p>
    <w:p w14:paraId="5A167F86" w14:textId="781B3DE2" w:rsidR="00FA5B9F" w:rsidRPr="00FA5B9F" w:rsidRDefault="00AA36DC" w:rsidP="00FA5B9F">
      <w:pPr>
        <w:pStyle w:val="ListParagraph"/>
        <w:numPr>
          <w:ilvl w:val="0"/>
          <w:numId w:val="27"/>
        </w:numPr>
      </w:pPr>
      <w:r w:rsidRPr="00AA36DC">
        <w:t>cansaço sem motivo aparente</w:t>
      </w:r>
    </w:p>
    <w:p w14:paraId="2C2723BA" w14:textId="136EF001" w:rsidR="00FA5B9F" w:rsidRPr="00FA5B9F" w:rsidRDefault="00C67945" w:rsidP="00FA5B9F">
      <w:pPr>
        <w:pStyle w:val="ListParagraph"/>
        <w:numPr>
          <w:ilvl w:val="0"/>
          <w:numId w:val="27"/>
        </w:numPr>
      </w:pPr>
      <w:r w:rsidRPr="00C67945">
        <w:t>perda de peso inexplicada.</w:t>
      </w:r>
    </w:p>
    <w:p w14:paraId="2B1E2CFC" w14:textId="01C1AF2E" w:rsidR="006570FB" w:rsidRDefault="00C71A10" w:rsidP="006570FB">
      <w:r w:rsidRPr="00C71A10">
        <w:t>Se você apresentar algum desses sintomas, isso não quer dizer que você tem câncer de intestino, mas é importante que você consulte seu médico o mais rápido possível.</w:t>
      </w:r>
    </w:p>
    <w:p w14:paraId="68673794" w14:textId="0ABC4670" w:rsidR="006570FB" w:rsidRDefault="003C0B32" w:rsidP="006570FB">
      <w:r w:rsidRPr="003C0B32">
        <w:t>O câncer de intestino pode afetar pessoas com menos de 45 anos de idade. Por isso, certifique-se de que sua família e seus amigos conheçam esses sintomas e os incentive a conversar com um médico caso estejam preocupados.</w:t>
      </w:r>
    </w:p>
    <w:p w14:paraId="64ED33C3" w14:textId="2274C045" w:rsidR="006570FB" w:rsidRDefault="00167F68" w:rsidP="00C05686">
      <w:pPr>
        <w:pStyle w:val="Heading2"/>
      </w:pPr>
      <w:r w:rsidRPr="00167F68">
        <w:t>Mais informações</w:t>
      </w:r>
    </w:p>
    <w:p w14:paraId="6BD464BF" w14:textId="3E765A00" w:rsidR="00FA5B9F" w:rsidRPr="00FA5B9F" w:rsidRDefault="00B41384" w:rsidP="00FA5B9F">
      <w:r w:rsidRPr="00B41384">
        <w:t xml:space="preserve">Pessoas entre 45 e 49 anos podem solicitar seu primeiro kit para o exame em </w:t>
      </w:r>
      <w:hyperlink r:id="rId10" w:history="1">
        <w:r w:rsidRPr="00FB2BB2">
          <w:rPr>
            <w:rStyle w:val="Hyperlink"/>
          </w:rPr>
          <w:t>www.ncsr.gov.au/boweltest</w:t>
        </w:r>
      </w:hyperlink>
      <w:r>
        <w:t>.</w:t>
      </w:r>
    </w:p>
    <w:p w14:paraId="4E29D398" w14:textId="12A54ED4" w:rsidR="00FA5B9F" w:rsidRPr="00FA5B9F" w:rsidRDefault="00186D59" w:rsidP="00FA5B9F">
      <w:r w:rsidRPr="00186D59">
        <w:t>Pessoas entre 50 e 74 anos recebem o kit pelos correios a cada 2 anos.</w:t>
      </w:r>
    </w:p>
    <w:p w14:paraId="35A750C0" w14:textId="6A525A3C" w:rsidR="00FA5B9F" w:rsidRPr="00FA5B9F" w:rsidRDefault="00186D59" w:rsidP="00FA5B9F">
      <w:r w:rsidRPr="00186D59">
        <w:t>Você também pode conversar com seu médico sobre como obter um kit.</w:t>
      </w:r>
    </w:p>
    <w:p w14:paraId="1394E638" w14:textId="2FC12731" w:rsidR="006570FB" w:rsidRDefault="0071797A" w:rsidP="001A185A">
      <w:pPr>
        <w:ind w:right="836"/>
      </w:pPr>
      <w:r w:rsidRPr="0009209E">
        <w:t xml:space="preserve">Para mais </w:t>
      </w:r>
      <w:proofErr w:type="spellStart"/>
      <w:r w:rsidRPr="0009209E">
        <w:t>informações</w:t>
      </w:r>
      <w:proofErr w:type="spellEnd"/>
      <w:r w:rsidRPr="0009209E">
        <w:t xml:space="preserve"> </w:t>
      </w:r>
      <w:proofErr w:type="spellStart"/>
      <w:r w:rsidRPr="0009209E">
        <w:t>sobre</w:t>
      </w:r>
      <w:proofErr w:type="spellEnd"/>
      <w:r w:rsidRPr="0009209E">
        <w:t xml:space="preserve"> o </w:t>
      </w:r>
      <w:proofErr w:type="spellStart"/>
      <w:r w:rsidRPr="0009209E">
        <w:t>programa</w:t>
      </w:r>
      <w:proofErr w:type="spellEnd"/>
      <w:r w:rsidRPr="0009209E">
        <w:t xml:space="preserve">, </w:t>
      </w:r>
      <w:proofErr w:type="spellStart"/>
      <w:r w:rsidRPr="0009209E">
        <w:t>acesse</w:t>
      </w:r>
      <w:proofErr w:type="spellEnd"/>
      <w:r w:rsidRPr="0009209E">
        <w:t xml:space="preserve"> </w:t>
      </w:r>
      <w:hyperlink r:id="rId11" w:history="1">
        <w:r w:rsidRPr="0009209E">
          <w:rPr>
            <w:rStyle w:val="Hyperlink"/>
          </w:rPr>
          <w:t>www.health.gov.au/nbcsp</w:t>
        </w:r>
      </w:hyperlink>
      <w:r w:rsidRPr="0009209E">
        <w:t xml:space="preserve"> </w:t>
      </w:r>
      <w:proofErr w:type="spellStart"/>
      <w:r w:rsidR="006570FB" w:rsidRPr="0009209E">
        <w:t>o</w:t>
      </w:r>
      <w:r w:rsidR="00417A5F" w:rsidRPr="0009209E">
        <w:t>u</w:t>
      </w:r>
      <w:proofErr w:type="spellEnd"/>
      <w:r w:rsidR="00417A5F" w:rsidRPr="0009209E">
        <w:t xml:space="preserve"> </w:t>
      </w:r>
      <w:proofErr w:type="spellStart"/>
      <w:r w:rsidR="00417A5F" w:rsidRPr="0009209E">
        <w:t>ligue</w:t>
      </w:r>
      <w:proofErr w:type="spellEnd"/>
      <w:r w:rsidR="00417A5F" w:rsidRPr="0009209E">
        <w:t xml:space="preserve"> para</w:t>
      </w:r>
      <w:r w:rsidR="006570FB" w:rsidRPr="0009209E">
        <w:t xml:space="preserve"> 1800 627 701.</w:t>
      </w:r>
    </w:p>
    <w:p w14:paraId="1BB3CE11" w14:textId="7C9CBF79" w:rsidR="00EC5078" w:rsidRPr="00EC5078" w:rsidRDefault="00E42D34" w:rsidP="00EC5078">
      <w:r w:rsidRPr="00E42D34">
        <w:t xml:space="preserve">Para informações em seu idioma, ligue para o Serviço de Tradução e Interpretação (Translating and Interpreting Service): 13 14 50 ou visite </w:t>
      </w:r>
      <w:hyperlink r:id="rId12" w:history="1">
        <w:r w:rsidRPr="00FB2BB2">
          <w:rPr>
            <w:rStyle w:val="Hyperlink"/>
          </w:rPr>
          <w:t>www.health.gov.au/nbcsp-translations</w:t>
        </w:r>
      </w:hyperlink>
      <w:r>
        <w:t>.</w:t>
      </w:r>
    </w:p>
    <w:sectPr w:rsidR="00EC5078" w:rsidRPr="00EC5078" w:rsidSect="00E30A1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80A8E" w14:textId="77777777" w:rsidR="00DD0869" w:rsidRDefault="00DD0869" w:rsidP="00360AC6">
      <w:pPr>
        <w:spacing w:after="0" w:line="240" w:lineRule="auto"/>
      </w:pPr>
      <w:r>
        <w:separator/>
      </w:r>
    </w:p>
  </w:endnote>
  <w:endnote w:type="continuationSeparator" w:id="0">
    <w:p w14:paraId="285DEEB2" w14:textId="77777777" w:rsidR="00DD0869" w:rsidRDefault="00DD0869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479C4996" w:rsidR="00360AC6" w:rsidRDefault="00360AC6" w:rsidP="00360AC6">
    <w:pPr>
      <w:pStyle w:val="Footer"/>
      <w:tabs>
        <w:tab w:val="clear" w:pos="4513"/>
        <w:tab w:val="clear" w:pos="9026"/>
        <w:tab w:val="left" w:pos="567"/>
      </w:tabs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  <w:t>National Bowel Cancer Screening Program</w:t>
    </w:r>
    <w:r w:rsidR="00EC7AAA">
      <w:rPr>
        <w:noProof/>
      </w:rPr>
      <w:t xml:space="preserve"> Life Saver brochure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66356D83" w:rsidR="00EC7AAA" w:rsidRDefault="00EC7AAA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 w:rsidR="003415FF">
      <w:rPr>
        <w:noProof/>
      </w:rPr>
      <w:t>1</w:t>
    </w:r>
    <w:r w:rsidRPr="007A6D46">
      <w:fldChar w:fldCharType="end"/>
    </w:r>
    <w:r w:rsidRPr="007A6D46">
      <w:tab/>
      <w:t xml:space="preserve">National Bowel Cancer Screening Program </w:t>
    </w:r>
    <w:r>
      <w:t>Life Saver brochure</w:t>
    </w:r>
    <w:r w:rsidR="005458E6">
      <w:t>_Portuguese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A01D" w14:textId="77777777" w:rsidR="00DD0869" w:rsidRDefault="00DD0869" w:rsidP="00360AC6">
      <w:pPr>
        <w:spacing w:after="0" w:line="240" w:lineRule="auto"/>
      </w:pPr>
      <w:r>
        <w:separator/>
      </w:r>
    </w:p>
  </w:footnote>
  <w:footnote w:type="continuationSeparator" w:id="0">
    <w:p w14:paraId="4272482C" w14:textId="77777777" w:rsidR="00DD0869" w:rsidRDefault="00DD0869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26D6F"/>
    <w:rsid w:val="0009209E"/>
    <w:rsid w:val="000B4239"/>
    <w:rsid w:val="0012701D"/>
    <w:rsid w:val="00166231"/>
    <w:rsid w:val="00167F68"/>
    <w:rsid w:val="00186D59"/>
    <w:rsid w:val="001A0026"/>
    <w:rsid w:val="001A185A"/>
    <w:rsid w:val="001C2DF3"/>
    <w:rsid w:val="001D6420"/>
    <w:rsid w:val="001F3C5C"/>
    <w:rsid w:val="0020165D"/>
    <w:rsid w:val="0025492C"/>
    <w:rsid w:val="00296D03"/>
    <w:rsid w:val="00303F13"/>
    <w:rsid w:val="00335EBA"/>
    <w:rsid w:val="003415FF"/>
    <w:rsid w:val="00346031"/>
    <w:rsid w:val="00360AC6"/>
    <w:rsid w:val="0036369E"/>
    <w:rsid w:val="003C0B32"/>
    <w:rsid w:val="003D4A1B"/>
    <w:rsid w:val="004101A3"/>
    <w:rsid w:val="00417A5F"/>
    <w:rsid w:val="00437252"/>
    <w:rsid w:val="00445A61"/>
    <w:rsid w:val="004707DF"/>
    <w:rsid w:val="004C45F0"/>
    <w:rsid w:val="004F457D"/>
    <w:rsid w:val="00501C71"/>
    <w:rsid w:val="005458E6"/>
    <w:rsid w:val="005503D3"/>
    <w:rsid w:val="00555854"/>
    <w:rsid w:val="00592986"/>
    <w:rsid w:val="005B4C41"/>
    <w:rsid w:val="00620629"/>
    <w:rsid w:val="006429AC"/>
    <w:rsid w:val="006570FB"/>
    <w:rsid w:val="006A71AA"/>
    <w:rsid w:val="006F065B"/>
    <w:rsid w:val="0071797A"/>
    <w:rsid w:val="007263DD"/>
    <w:rsid w:val="00740EB6"/>
    <w:rsid w:val="007579A8"/>
    <w:rsid w:val="007B5B33"/>
    <w:rsid w:val="007B6F8A"/>
    <w:rsid w:val="007C629A"/>
    <w:rsid w:val="00834AE2"/>
    <w:rsid w:val="008519FF"/>
    <w:rsid w:val="008831BC"/>
    <w:rsid w:val="00894031"/>
    <w:rsid w:val="008A446F"/>
    <w:rsid w:val="008F146E"/>
    <w:rsid w:val="00A37ADA"/>
    <w:rsid w:val="00A93A87"/>
    <w:rsid w:val="00AA36DC"/>
    <w:rsid w:val="00B41384"/>
    <w:rsid w:val="00B62A64"/>
    <w:rsid w:val="00B85415"/>
    <w:rsid w:val="00B87B3A"/>
    <w:rsid w:val="00B957D4"/>
    <w:rsid w:val="00C05686"/>
    <w:rsid w:val="00C0735B"/>
    <w:rsid w:val="00C305B6"/>
    <w:rsid w:val="00C67945"/>
    <w:rsid w:val="00C71A10"/>
    <w:rsid w:val="00C76377"/>
    <w:rsid w:val="00CD6F23"/>
    <w:rsid w:val="00D31A44"/>
    <w:rsid w:val="00D344D0"/>
    <w:rsid w:val="00D5765F"/>
    <w:rsid w:val="00D63ED4"/>
    <w:rsid w:val="00DA23C9"/>
    <w:rsid w:val="00DA682C"/>
    <w:rsid w:val="00DD0869"/>
    <w:rsid w:val="00DF38B6"/>
    <w:rsid w:val="00E21B7F"/>
    <w:rsid w:val="00E30A1A"/>
    <w:rsid w:val="00E421D6"/>
    <w:rsid w:val="00E42D34"/>
    <w:rsid w:val="00E6063C"/>
    <w:rsid w:val="00E926C3"/>
    <w:rsid w:val="00E95B72"/>
    <w:rsid w:val="00EC5078"/>
    <w:rsid w:val="00EC7AAA"/>
    <w:rsid w:val="00EC7C36"/>
    <w:rsid w:val="00EF10B9"/>
    <w:rsid w:val="00F02981"/>
    <w:rsid w:val="00F06CEE"/>
    <w:rsid w:val="00FA4005"/>
    <w:rsid w:val="00FA5B9F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  <w15:docId w15:val="{030020D4-A427-4597-9772-205587A9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5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8E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E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Lifesaver brochure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Lifesaver brochure</dc:title>
  <dc:subject>National Bowel Cancer Screening Program (NBCSP)</dc:subject>
  <dc:creator>Australian Government Department of Health and Aged Care</dc:creator>
  <cp:keywords>Cancer; Preventive health; National Bowel Cancer Screening Program</cp:keywords>
  <dc:description/>
  <cp:lastModifiedBy>Amabelle Lapa</cp:lastModifiedBy>
  <cp:revision>3</cp:revision>
  <dcterms:created xsi:type="dcterms:W3CDTF">2024-06-17T05:00:00Z</dcterms:created>
  <dcterms:modified xsi:type="dcterms:W3CDTF">2024-06-17T05:01:00Z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f164dbb2ed2d98adef06f073b9966d1612649a997b47b4dcc6c067d669c84754</vt:lpwstr>
  </property>
</Properties>
</file>