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9C2C" w14:textId="77777777" w:rsidR="00360AC6" w:rsidRDefault="00360AC6" w:rsidP="00360AC6">
      <w:r>
        <w:rPr>
          <w:noProof/>
          <w:lang w:eastAsia="en-AU"/>
        </w:rPr>
        <w:drawing>
          <wp:inline distT="0" distB="0" distL="0" distR="0" wp14:anchorId="5BF51FEA" wp14:editId="65D6479F">
            <wp:extent cx="3733800" cy="780288"/>
            <wp:effectExtent l="0" t="0" r="0" b="1270"/>
            <wp:docPr id="1" name="Picture 1" descr="Australian Government National Bowel Cancer Screening Program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CSP_Aus Gov_Lockup_Colou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780288"/>
                    </a:xfrm>
                    <a:prstGeom prst="rect">
                      <a:avLst/>
                    </a:prstGeom>
                  </pic:spPr>
                </pic:pic>
              </a:graphicData>
            </a:graphic>
          </wp:inline>
        </w:drawing>
      </w:r>
    </w:p>
    <w:p w14:paraId="050B29E4" w14:textId="541D6552" w:rsidR="00012DF8" w:rsidRPr="009F5E53" w:rsidRDefault="006E096D" w:rsidP="006E096D">
      <w:pPr>
        <w:pStyle w:val="Title"/>
        <w:spacing w:before="120"/>
        <w:rPr>
          <w:sz w:val="50"/>
          <w:szCs w:val="50"/>
          <w:lang w:val="el-GR"/>
        </w:rPr>
      </w:pPr>
      <w:r w:rsidRPr="009F5E53">
        <w:rPr>
          <w:sz w:val="50"/>
          <w:szCs w:val="50"/>
          <w:lang w:val="el-GR"/>
        </w:rPr>
        <w:t>Μια απλή εξέταση του παχέος εντέρου θα μπορούσε να σώσει τη ζωή σας</w:t>
      </w:r>
    </w:p>
    <w:p w14:paraId="2AA3C084" w14:textId="5FB054B8" w:rsidR="005503D3" w:rsidRPr="009F5E53" w:rsidRDefault="00636D3A" w:rsidP="00FF63AC">
      <w:pPr>
        <w:pStyle w:val="Subtitle"/>
        <w:spacing w:after="120"/>
        <w:rPr>
          <w:spacing w:val="-2"/>
          <w:sz w:val="37"/>
          <w:szCs w:val="37"/>
          <w:lang w:val="el-GR"/>
        </w:rPr>
      </w:pPr>
      <w:r w:rsidRPr="009F5E53">
        <w:rPr>
          <w:spacing w:val="-2"/>
          <w:sz w:val="37"/>
          <w:szCs w:val="37"/>
          <w:lang w:val="el-GR"/>
        </w:rPr>
        <w:t xml:space="preserve">Το κιτ αυτοεξέτασης στο σπίτι είναι για άτομα ηλικίας </w:t>
      </w:r>
      <w:r w:rsidR="00FF63AC" w:rsidRPr="009F5E53">
        <w:rPr>
          <w:spacing w:val="-2"/>
          <w:sz w:val="37"/>
          <w:szCs w:val="37"/>
          <w:lang w:val="el-GR"/>
        </w:rPr>
        <w:br/>
      </w:r>
      <w:r w:rsidRPr="009F5E53">
        <w:rPr>
          <w:spacing w:val="-2"/>
          <w:sz w:val="37"/>
          <w:szCs w:val="37"/>
          <w:lang w:val="el-GR"/>
        </w:rPr>
        <w:t>45 έως 74 ετών. Είναι δωρεάν, εύκολη  διαδικασία και μπορεί να ανιχνεύσει τα πρώτα σημάδια του καρκίνου του παχέος εντέρου. Ζητήστε από το γιατρό σας περισσότερες πληροφορίες.</w:t>
      </w:r>
    </w:p>
    <w:p w14:paraId="1695605B" w14:textId="7C01E68A" w:rsidR="006570FB" w:rsidRPr="009F5E53" w:rsidRDefault="00FF63AC" w:rsidP="00FF63AC">
      <w:pPr>
        <w:pStyle w:val="Heading1"/>
        <w:spacing w:before="120"/>
        <w:rPr>
          <w:lang w:val="el-GR"/>
        </w:rPr>
      </w:pPr>
      <w:r w:rsidRPr="009F5E53">
        <w:rPr>
          <w:lang w:val="el-GR"/>
        </w:rPr>
        <w:t>Το Εθνικό Πρόγραμμα Προληπτικού Ελέγχου του Καρκίνου του Παχέος Εντέρου (</w:t>
      </w:r>
      <w:r w:rsidRPr="00FF63AC">
        <w:t>The</w:t>
      </w:r>
      <w:r w:rsidRPr="009F5E53">
        <w:rPr>
          <w:lang w:val="el-GR"/>
        </w:rPr>
        <w:t xml:space="preserve"> </w:t>
      </w:r>
      <w:r w:rsidRPr="00FF63AC">
        <w:t>National</w:t>
      </w:r>
      <w:r w:rsidRPr="009F5E53">
        <w:rPr>
          <w:lang w:val="el-GR"/>
        </w:rPr>
        <w:t xml:space="preserve"> </w:t>
      </w:r>
      <w:r w:rsidRPr="00FF63AC">
        <w:t>Bowel</w:t>
      </w:r>
      <w:r w:rsidRPr="009F5E53">
        <w:rPr>
          <w:lang w:val="el-GR"/>
        </w:rPr>
        <w:t xml:space="preserve"> </w:t>
      </w:r>
      <w:r w:rsidRPr="00FF63AC">
        <w:t>Cancer</w:t>
      </w:r>
      <w:r w:rsidRPr="009F5E53">
        <w:rPr>
          <w:lang w:val="el-GR"/>
        </w:rPr>
        <w:t xml:space="preserve"> </w:t>
      </w:r>
      <w:r w:rsidRPr="00FF63AC">
        <w:t>Screening</w:t>
      </w:r>
      <w:r w:rsidRPr="009F5E53">
        <w:rPr>
          <w:lang w:val="el-GR"/>
        </w:rPr>
        <w:t xml:space="preserve"> </w:t>
      </w:r>
      <w:r w:rsidRPr="00FF63AC">
        <w:t>Program</w:t>
      </w:r>
      <w:r w:rsidRPr="009F5E53">
        <w:rPr>
          <w:lang w:val="el-GR"/>
        </w:rPr>
        <w:t>)</w:t>
      </w:r>
    </w:p>
    <w:p w14:paraId="405F70F6" w14:textId="03975676" w:rsidR="00F06CEE" w:rsidRPr="009F5E53" w:rsidRDefault="00336F00" w:rsidP="00336F00">
      <w:pPr>
        <w:spacing w:after="60"/>
        <w:rPr>
          <w:lang w:val="el-GR"/>
        </w:rPr>
      </w:pPr>
      <w:r w:rsidRPr="00A65F41">
        <w:rPr>
          <w:lang w:val="el-GR"/>
        </w:rPr>
        <w:t xml:space="preserve">Κάνοντας την απλή εξέταση θα μπορούσε να σώσει τη ζωή σας. Είναι ευκολότερη από ό,τι νομίζετε. </w:t>
      </w:r>
      <w:r w:rsidRPr="009F5E53">
        <w:rPr>
          <w:lang w:val="el-GR"/>
        </w:rPr>
        <w:t>Περίπου 2,5 εκατομμύρια Αυστραλοί την κάνουν κάθε χρόνο.</w:t>
      </w:r>
    </w:p>
    <w:p w14:paraId="6D8F959F" w14:textId="1B9B4E08" w:rsidR="00F06CEE" w:rsidRPr="009F5E53" w:rsidRDefault="00336F00" w:rsidP="00336F00">
      <w:pPr>
        <w:spacing w:after="60"/>
        <w:rPr>
          <w:lang w:val="el-GR"/>
        </w:rPr>
      </w:pPr>
      <w:r w:rsidRPr="009F5E53">
        <w:rPr>
          <w:lang w:val="el-GR"/>
        </w:rPr>
        <w:t>Η ηλικία είναι ο μεγαλύτερος παράγοντας κινδύνου. Έτσι, ακόμη και οι άνθρωποι που είναι γεροί και υγιείς θα πρέπει να κάνουν την εξέταση.</w:t>
      </w:r>
    </w:p>
    <w:p w14:paraId="08178949" w14:textId="376AC8B8" w:rsidR="006570FB" w:rsidRPr="009F5E53" w:rsidRDefault="00336F00" w:rsidP="00336F00">
      <w:pPr>
        <w:spacing w:after="60"/>
        <w:rPr>
          <w:lang w:val="el-GR"/>
        </w:rPr>
      </w:pPr>
      <w:r w:rsidRPr="009F5E53">
        <w:rPr>
          <w:lang w:val="el-GR"/>
        </w:rPr>
        <w:t>Από την ηλικία των 45 ετών, αυξάνεται ο κίνδυνος καρκίνου του παχέος εντέρου και μερικές φορές τα συμπτώματα είναι σιωπηλά.</w:t>
      </w:r>
    </w:p>
    <w:p w14:paraId="08142AB9" w14:textId="03DC7666" w:rsidR="006570FB" w:rsidRPr="009F5E53" w:rsidRDefault="00336F00" w:rsidP="00336F00">
      <w:pPr>
        <w:spacing w:after="60"/>
        <w:rPr>
          <w:lang w:val="el-GR"/>
        </w:rPr>
      </w:pPr>
      <w:r w:rsidRPr="009F5E53">
        <w:rPr>
          <w:lang w:val="el-GR"/>
        </w:rPr>
        <w:t>Εδώ είναι που αναλαμβάνει ρόλο η προσυμπτωματική εξέταση. Η εξέταση ελέγχει για μικροσκοπικά ίχνη αίματος στα κόπρανά σας που μπορεί να είναι ένα πρώιμο σημάδι της νόσου.</w:t>
      </w:r>
    </w:p>
    <w:p w14:paraId="6C2288D4" w14:textId="512ADE01" w:rsidR="006570FB" w:rsidRDefault="00336F00" w:rsidP="00336F00">
      <w:pPr>
        <w:spacing w:after="60"/>
      </w:pPr>
      <w:r w:rsidRPr="009F5E53">
        <w:rPr>
          <w:lang w:val="el-GR"/>
        </w:rPr>
        <w:t xml:space="preserve">Επομένως, μην υποτιμάτε τη δυνατότητα της προληπτικής εξέτασης των κοπράνων σας. </w:t>
      </w:r>
      <w:r w:rsidRPr="00336F00">
        <w:t>Θα μπ</w:t>
      </w:r>
      <w:proofErr w:type="spellStart"/>
      <w:r w:rsidRPr="00336F00">
        <w:t>ορούσε</w:t>
      </w:r>
      <w:proofErr w:type="spellEnd"/>
      <w:r w:rsidRPr="00336F00">
        <w:t xml:space="preserve"> να </w:t>
      </w:r>
      <w:proofErr w:type="spellStart"/>
      <w:r w:rsidRPr="00336F00">
        <w:t>σώσει</w:t>
      </w:r>
      <w:proofErr w:type="spellEnd"/>
      <w:r w:rsidRPr="00336F00">
        <w:t xml:space="preserve"> </w:t>
      </w:r>
      <w:proofErr w:type="spellStart"/>
      <w:r w:rsidRPr="00336F00">
        <w:t>τη</w:t>
      </w:r>
      <w:proofErr w:type="spellEnd"/>
      <w:r w:rsidRPr="00336F00">
        <w:t xml:space="preserve"> </w:t>
      </w:r>
      <w:proofErr w:type="spellStart"/>
      <w:r w:rsidRPr="00336F00">
        <w:t>ζωή</w:t>
      </w:r>
      <w:proofErr w:type="spellEnd"/>
      <w:r w:rsidRPr="00336F00">
        <w:t xml:space="preserve"> σας.</w:t>
      </w:r>
    </w:p>
    <w:p w14:paraId="4EE790B5" w14:textId="77777777" w:rsidR="00F06CEE" w:rsidRDefault="00F06CEE" w:rsidP="00FA5B9F">
      <w:pPr>
        <w:keepNext/>
      </w:pPr>
      <w:r>
        <w:rPr>
          <w:noProof/>
        </w:rPr>
        <w:drawing>
          <wp:inline distT="0" distB="0" distL="0" distR="0" wp14:anchorId="5F940B8D" wp14:editId="768F6BFF">
            <wp:extent cx="3162389" cy="2540650"/>
            <wp:effectExtent l="0" t="0" r="0" b="0"/>
            <wp:docPr id="2" name="Picture 2" descr="A roll of toilet pap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ll of toilet paper">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89" cy="2540650"/>
                    </a:xfrm>
                    <a:prstGeom prst="rect">
                      <a:avLst/>
                    </a:prstGeom>
                  </pic:spPr>
                </pic:pic>
              </a:graphicData>
            </a:graphic>
          </wp:inline>
        </w:drawing>
      </w:r>
    </w:p>
    <w:p w14:paraId="739A4FC9" w14:textId="5CA4FEB0" w:rsidR="00F06CEE" w:rsidRPr="009F5E53" w:rsidRDefault="00A65F41" w:rsidP="00FA5B9F">
      <w:pPr>
        <w:pStyle w:val="Caption"/>
        <w:rPr>
          <w:lang w:val="el-GR"/>
        </w:rPr>
      </w:pPr>
      <w:r>
        <w:rPr>
          <w:lang w:val="el-GR"/>
        </w:rPr>
        <w:t>Εικόνα 1</w:t>
      </w:r>
      <w:r w:rsidR="0012701D" w:rsidRPr="009F5E53">
        <w:rPr>
          <w:lang w:val="el-GR"/>
        </w:rPr>
        <w:t xml:space="preserve"> </w:t>
      </w:r>
      <w:r w:rsidR="00336F00" w:rsidRPr="009F5E53">
        <w:rPr>
          <w:lang w:val="el-GR"/>
        </w:rPr>
        <w:t>Κανετε την εξεταση. Οι πιθανοτητεσ ειναι υπερ σασ.</w:t>
      </w:r>
      <w:r w:rsidR="00F06CEE" w:rsidRPr="009F5E53">
        <w:rPr>
          <w:lang w:val="el-GR"/>
        </w:rPr>
        <w:br w:type="page"/>
      </w:r>
    </w:p>
    <w:p w14:paraId="4C1CCAA5" w14:textId="4365B763" w:rsidR="006570FB" w:rsidRPr="009F5E53" w:rsidRDefault="00E92B00" w:rsidP="00C05686">
      <w:pPr>
        <w:pStyle w:val="Heading2"/>
        <w:rPr>
          <w:lang w:val="el-GR"/>
        </w:rPr>
      </w:pPr>
      <w:r w:rsidRPr="009F5E53">
        <w:rPr>
          <w:lang w:val="el-GR"/>
        </w:rPr>
        <w:lastRenderedPageBreak/>
        <w:t>Γιατί να κάνετε την εξέταση</w:t>
      </w:r>
    </w:p>
    <w:p w14:paraId="06E911CD" w14:textId="0C149112" w:rsidR="006570FB" w:rsidRPr="009F5E53" w:rsidRDefault="00E92B00" w:rsidP="006570FB">
      <w:pPr>
        <w:tabs>
          <w:tab w:val="left" w:pos="6023"/>
        </w:tabs>
        <w:rPr>
          <w:sz w:val="20"/>
          <w:szCs w:val="20"/>
          <w:lang w:val="el-GR"/>
        </w:rPr>
      </w:pPr>
      <w:r w:rsidRPr="009F5E53">
        <w:rPr>
          <w:sz w:val="20"/>
          <w:szCs w:val="20"/>
          <w:lang w:val="el-GR"/>
        </w:rPr>
        <w:t>Η Αυστραλία έχει ένα από τα υψηλότερα ποσοστά καρκίνου του παχέος εντέρου στον κόσμο. Τα καλά νέα είναι ότι εάν βρεθούν νωρίς, πάνω από το 90% των καρκίνων του εντέρου μπορούν να αντιμετωπιστούν με επιτυχία. Η απλή εξέταση είναι δωρεάν, εύκολη και θα μπορούσε να σώσει τη ζωή σας. Συλλέξτε δύο πολύ μικρά δείγματα κοπράνων, στείλτε τα ταχυδρομικώς και τελειώσατε.</w:t>
      </w:r>
    </w:p>
    <w:p w14:paraId="627052D1" w14:textId="76877F01" w:rsidR="006570FB" w:rsidRPr="009F5E53" w:rsidRDefault="00E92B00" w:rsidP="00C05686">
      <w:pPr>
        <w:pStyle w:val="Heading2"/>
        <w:rPr>
          <w:lang w:val="el-GR"/>
        </w:rPr>
      </w:pPr>
      <w:r w:rsidRPr="009F5E53">
        <w:rPr>
          <w:lang w:val="el-GR"/>
        </w:rPr>
        <w:t>Ποιοι πρέπει να κάνουν την εξέταση</w:t>
      </w:r>
    </w:p>
    <w:p w14:paraId="52A0545C" w14:textId="2B8FD02F" w:rsidR="006570FB" w:rsidRPr="009F5E53" w:rsidRDefault="00E92B00" w:rsidP="006570FB">
      <w:pPr>
        <w:rPr>
          <w:sz w:val="20"/>
          <w:szCs w:val="20"/>
          <w:lang w:val="el-GR"/>
        </w:rPr>
      </w:pPr>
      <w:r w:rsidRPr="009F5E53">
        <w:rPr>
          <w:sz w:val="20"/>
          <w:szCs w:val="20"/>
          <w:lang w:val="el-GR"/>
        </w:rPr>
        <w:t>Η ιατρική συμβουλή συνιστά για άτομα ηλικίας 45 έως 74 ετών και χωρίς συμπτώματα να κάνουν την εξέταση κάθε δύο χρόνια. Αυτό βοηθά στην ανίχνευση των αλλαγών του εντέρου νωρίτερα όταν είναι ευκολότερο να αντιμετωπιστούν.</w:t>
      </w:r>
    </w:p>
    <w:p w14:paraId="6BD13D23" w14:textId="3A7E5484" w:rsidR="006570FB" w:rsidRPr="009F5E53" w:rsidRDefault="00E92B00" w:rsidP="00C05686">
      <w:pPr>
        <w:pStyle w:val="Heading2"/>
        <w:rPr>
          <w:lang w:val="el-GR"/>
        </w:rPr>
      </w:pPr>
      <w:r w:rsidRPr="009F5E53">
        <w:rPr>
          <w:lang w:val="el-GR"/>
        </w:rPr>
        <w:t>Τι ερευνά η εξέταση</w:t>
      </w:r>
    </w:p>
    <w:p w14:paraId="5DE229A0" w14:textId="5DAE3734" w:rsidR="006570FB" w:rsidRPr="009F5E53" w:rsidRDefault="00E92B00" w:rsidP="006570FB">
      <w:pPr>
        <w:rPr>
          <w:sz w:val="20"/>
          <w:szCs w:val="20"/>
          <w:lang w:val="el-GR"/>
        </w:rPr>
      </w:pPr>
      <w:r w:rsidRPr="009F5E53">
        <w:rPr>
          <w:sz w:val="20"/>
          <w:szCs w:val="20"/>
          <w:lang w:val="el-GR"/>
        </w:rPr>
        <w:t>Η εξέταση ερευνά μικροσκοπικά ίχνη αίματος στα κόπρανά σας που μερικές φορές μπορεί να μη φαίνονται. Το αίμα μπορεί να προέρχεται από τον καρκίνο του παχέος εντέρου ή από πολύποδες (μικρές μάζες) που αναπτύσσονται στην εσωτερική επένδυση του παχέος εντέρου. Δεν μετατρέπονται σε καρκίνο όλοι οι πολύποδες. Η αφαίρεση των πολυπόδων μειώνει τον κίνδυνο να προσβληθείτε από καρκίνο του εντέρου.</w:t>
      </w:r>
    </w:p>
    <w:p w14:paraId="4863D643" w14:textId="6AF24FC8" w:rsidR="006570FB" w:rsidRPr="009F5E53" w:rsidRDefault="00E92B00" w:rsidP="00C05686">
      <w:pPr>
        <w:pStyle w:val="Heading2"/>
        <w:rPr>
          <w:lang w:val="el-GR"/>
        </w:rPr>
      </w:pPr>
      <w:r w:rsidRPr="009F5E53">
        <w:rPr>
          <w:lang w:val="el-GR"/>
        </w:rPr>
        <w:t>Συμπτώματα</w:t>
      </w:r>
    </w:p>
    <w:p w14:paraId="77DC34E2" w14:textId="766347D8" w:rsidR="00FA5B9F" w:rsidRPr="009F5E53" w:rsidRDefault="00E92B00" w:rsidP="006570FB">
      <w:pPr>
        <w:rPr>
          <w:sz w:val="20"/>
          <w:szCs w:val="20"/>
          <w:lang w:val="el-GR"/>
        </w:rPr>
      </w:pPr>
      <w:r w:rsidRPr="009F5E53">
        <w:rPr>
          <w:sz w:val="20"/>
          <w:szCs w:val="20"/>
          <w:lang w:val="el-GR"/>
        </w:rPr>
        <w:t>Ο καρκίνος του εντέρου μπορεί να αναπτύσσεται χωρίς να έχετε συμπτώματα. Αυτός είναι ο λόγος για τον οποίο είναι σημαντικό να κάνετε τη δωρεάν εξέταση κάθε δύο χρόνια.</w:t>
      </w:r>
    </w:p>
    <w:p w14:paraId="39C44FB5" w14:textId="1B511084" w:rsidR="006570FB" w:rsidRPr="009F5E53" w:rsidRDefault="00E92B00" w:rsidP="006570FB">
      <w:pPr>
        <w:rPr>
          <w:sz w:val="20"/>
          <w:szCs w:val="20"/>
          <w:lang w:val="el-GR"/>
        </w:rPr>
      </w:pPr>
      <w:r w:rsidRPr="009F5E53">
        <w:rPr>
          <w:sz w:val="20"/>
          <w:szCs w:val="20"/>
          <w:lang w:val="el-GR"/>
        </w:rPr>
        <w:t>Τα συμπτώματα μπορεί να περιλαμβάνουν:</w:t>
      </w:r>
    </w:p>
    <w:p w14:paraId="4CA17126" w14:textId="0FF7ACF3" w:rsidR="00FA5B9F" w:rsidRPr="009F5E53" w:rsidRDefault="0002129F" w:rsidP="00FA5B9F">
      <w:pPr>
        <w:pStyle w:val="ListParagraph"/>
        <w:numPr>
          <w:ilvl w:val="0"/>
          <w:numId w:val="27"/>
        </w:numPr>
        <w:rPr>
          <w:sz w:val="20"/>
          <w:szCs w:val="20"/>
          <w:lang w:val="el-GR"/>
        </w:rPr>
      </w:pPr>
      <w:r w:rsidRPr="009F5E53">
        <w:rPr>
          <w:sz w:val="20"/>
          <w:szCs w:val="20"/>
          <w:lang w:val="el-GR"/>
        </w:rPr>
        <w:t>αίμα στα κόπρανά σας ή στη λεκάνη της τουαλέτας</w:t>
      </w:r>
    </w:p>
    <w:p w14:paraId="687EA647" w14:textId="17A7A4DA" w:rsidR="00FA5B9F" w:rsidRPr="009F5E53" w:rsidRDefault="0002129F" w:rsidP="00FA5B9F">
      <w:pPr>
        <w:pStyle w:val="ListParagraph"/>
        <w:numPr>
          <w:ilvl w:val="0"/>
          <w:numId w:val="27"/>
        </w:numPr>
        <w:rPr>
          <w:sz w:val="20"/>
          <w:szCs w:val="20"/>
          <w:lang w:val="el-GR"/>
        </w:rPr>
      </w:pPr>
      <w:r w:rsidRPr="009F5E53">
        <w:rPr>
          <w:sz w:val="20"/>
          <w:szCs w:val="20"/>
          <w:lang w:val="el-GR"/>
        </w:rPr>
        <w:t>αλλαγές στη σύσταση και συχνότητα των κενώσεων, όπως πιο χαλαρά κόπρανα, σοβαρή δυσκοιλιότητα ή/και να χρειάζεται να ενεργείστε πιο συχνά από το συνηθισμένο</w:t>
      </w:r>
    </w:p>
    <w:p w14:paraId="5DBDEC13" w14:textId="0FEA6617" w:rsidR="00FA5B9F" w:rsidRPr="00B659DB" w:rsidRDefault="0002129F" w:rsidP="00FA5B9F">
      <w:pPr>
        <w:pStyle w:val="ListParagraph"/>
        <w:numPr>
          <w:ilvl w:val="0"/>
          <w:numId w:val="27"/>
        </w:numPr>
        <w:rPr>
          <w:sz w:val="20"/>
          <w:szCs w:val="20"/>
        </w:rPr>
      </w:pPr>
      <w:r w:rsidRPr="00B659DB">
        <w:rPr>
          <w:sz w:val="20"/>
          <w:szCs w:val="20"/>
        </w:rPr>
        <w:t>π</w:t>
      </w:r>
      <w:proofErr w:type="spellStart"/>
      <w:r w:rsidRPr="00B659DB">
        <w:rPr>
          <w:sz w:val="20"/>
          <w:szCs w:val="20"/>
        </w:rPr>
        <w:t>όνο</w:t>
      </w:r>
      <w:proofErr w:type="spellEnd"/>
      <w:r w:rsidRPr="00B659DB">
        <w:rPr>
          <w:sz w:val="20"/>
          <w:szCs w:val="20"/>
        </w:rPr>
        <w:t xml:space="preserve"> </w:t>
      </w:r>
      <w:proofErr w:type="spellStart"/>
      <w:r w:rsidRPr="00B659DB">
        <w:rPr>
          <w:sz w:val="20"/>
          <w:szCs w:val="20"/>
        </w:rPr>
        <w:t>στο</w:t>
      </w:r>
      <w:proofErr w:type="spellEnd"/>
      <w:r w:rsidRPr="00B659DB">
        <w:rPr>
          <w:sz w:val="20"/>
          <w:szCs w:val="20"/>
        </w:rPr>
        <w:t xml:space="preserve"> </w:t>
      </w:r>
      <w:proofErr w:type="spellStart"/>
      <w:r w:rsidRPr="00B659DB">
        <w:rPr>
          <w:sz w:val="20"/>
          <w:szCs w:val="20"/>
        </w:rPr>
        <w:t>στομάχι</w:t>
      </w:r>
      <w:proofErr w:type="spellEnd"/>
    </w:p>
    <w:p w14:paraId="5A167F86" w14:textId="42DFFFF1" w:rsidR="00FA5B9F" w:rsidRPr="00B659DB" w:rsidRDefault="0002129F" w:rsidP="00FA5B9F">
      <w:pPr>
        <w:pStyle w:val="ListParagraph"/>
        <w:numPr>
          <w:ilvl w:val="0"/>
          <w:numId w:val="27"/>
        </w:numPr>
        <w:rPr>
          <w:sz w:val="20"/>
          <w:szCs w:val="20"/>
        </w:rPr>
      </w:pPr>
      <w:r w:rsidRPr="00B659DB">
        <w:rPr>
          <w:sz w:val="20"/>
          <w:szCs w:val="20"/>
        </w:rPr>
        <w:t>α</w:t>
      </w:r>
      <w:proofErr w:type="spellStart"/>
      <w:r w:rsidRPr="00B659DB">
        <w:rPr>
          <w:sz w:val="20"/>
          <w:szCs w:val="20"/>
        </w:rPr>
        <w:t>ισθάνεστε</w:t>
      </w:r>
      <w:proofErr w:type="spellEnd"/>
      <w:r w:rsidRPr="00B659DB">
        <w:rPr>
          <w:sz w:val="20"/>
          <w:szCs w:val="20"/>
        </w:rPr>
        <w:t xml:space="preserve"> </w:t>
      </w:r>
      <w:proofErr w:type="spellStart"/>
      <w:r w:rsidRPr="00B659DB">
        <w:rPr>
          <w:sz w:val="20"/>
          <w:szCs w:val="20"/>
        </w:rPr>
        <w:t>κουρ</w:t>
      </w:r>
      <w:proofErr w:type="spellEnd"/>
      <w:r w:rsidRPr="00B659DB">
        <w:rPr>
          <w:sz w:val="20"/>
          <w:szCs w:val="20"/>
        </w:rPr>
        <w:t xml:space="preserve">ασμένοι </w:t>
      </w:r>
      <w:proofErr w:type="spellStart"/>
      <w:r w:rsidRPr="00B659DB">
        <w:rPr>
          <w:sz w:val="20"/>
          <w:szCs w:val="20"/>
        </w:rPr>
        <w:t>χωρίς</w:t>
      </w:r>
      <w:proofErr w:type="spellEnd"/>
      <w:r w:rsidRPr="00B659DB">
        <w:rPr>
          <w:sz w:val="20"/>
          <w:szCs w:val="20"/>
        </w:rPr>
        <w:t xml:space="preserve"> </w:t>
      </w:r>
      <w:proofErr w:type="spellStart"/>
      <w:r w:rsidRPr="00B659DB">
        <w:rPr>
          <w:sz w:val="20"/>
          <w:szCs w:val="20"/>
        </w:rPr>
        <w:t>λόγο</w:t>
      </w:r>
      <w:proofErr w:type="spellEnd"/>
    </w:p>
    <w:p w14:paraId="2C2723BA" w14:textId="627608DC" w:rsidR="00FA5B9F" w:rsidRPr="00B659DB" w:rsidRDefault="0002129F" w:rsidP="00FA5B9F">
      <w:pPr>
        <w:pStyle w:val="ListParagraph"/>
        <w:numPr>
          <w:ilvl w:val="0"/>
          <w:numId w:val="27"/>
        </w:numPr>
        <w:rPr>
          <w:sz w:val="20"/>
          <w:szCs w:val="20"/>
        </w:rPr>
      </w:pPr>
      <w:r w:rsidRPr="00B659DB">
        <w:rPr>
          <w:sz w:val="20"/>
          <w:szCs w:val="20"/>
        </w:rPr>
        <w:t>α</w:t>
      </w:r>
      <w:proofErr w:type="spellStart"/>
      <w:r w:rsidRPr="00B659DB">
        <w:rPr>
          <w:sz w:val="20"/>
          <w:szCs w:val="20"/>
        </w:rPr>
        <w:t>νεξήγητη</w:t>
      </w:r>
      <w:proofErr w:type="spellEnd"/>
      <w:r w:rsidRPr="00B659DB">
        <w:rPr>
          <w:sz w:val="20"/>
          <w:szCs w:val="20"/>
        </w:rPr>
        <w:t xml:space="preserve"> απ</w:t>
      </w:r>
      <w:proofErr w:type="spellStart"/>
      <w:r w:rsidRPr="00B659DB">
        <w:rPr>
          <w:sz w:val="20"/>
          <w:szCs w:val="20"/>
        </w:rPr>
        <w:t>ώλει</w:t>
      </w:r>
      <w:proofErr w:type="spellEnd"/>
      <w:r w:rsidRPr="00B659DB">
        <w:rPr>
          <w:sz w:val="20"/>
          <w:szCs w:val="20"/>
        </w:rPr>
        <w:t>α β</w:t>
      </w:r>
      <w:proofErr w:type="spellStart"/>
      <w:r w:rsidRPr="00B659DB">
        <w:rPr>
          <w:sz w:val="20"/>
          <w:szCs w:val="20"/>
        </w:rPr>
        <w:t>άρους</w:t>
      </w:r>
      <w:proofErr w:type="spellEnd"/>
      <w:r w:rsidRPr="00B659DB">
        <w:rPr>
          <w:sz w:val="20"/>
          <w:szCs w:val="20"/>
        </w:rPr>
        <w:t>.</w:t>
      </w:r>
    </w:p>
    <w:p w14:paraId="2B1E2CFC" w14:textId="33BC62AE" w:rsidR="006570FB" w:rsidRPr="009F5E53" w:rsidRDefault="0002129F" w:rsidP="006570FB">
      <w:pPr>
        <w:rPr>
          <w:sz w:val="20"/>
          <w:szCs w:val="20"/>
          <w:lang w:val="el-GR"/>
        </w:rPr>
      </w:pPr>
      <w:r w:rsidRPr="009F5E53">
        <w:rPr>
          <w:sz w:val="20"/>
          <w:szCs w:val="20"/>
          <w:lang w:val="el-GR"/>
        </w:rPr>
        <w:t>Εάν έχετε κάποιο από αυτά τα συμπτώματα, αυτό δεν σημαίνει ότι έχετε καρκίνο του παχέος εντέρου, αλλά είναι σημαντικό να μιλήσετε με τον γιατρό σας το συντομότερο δυνατό.</w:t>
      </w:r>
    </w:p>
    <w:p w14:paraId="68673794" w14:textId="15E2C050" w:rsidR="006570FB" w:rsidRPr="009F5E53" w:rsidRDefault="0002129F" w:rsidP="006570FB">
      <w:pPr>
        <w:rPr>
          <w:sz w:val="20"/>
          <w:szCs w:val="20"/>
          <w:lang w:val="el-GR"/>
        </w:rPr>
      </w:pPr>
      <w:r w:rsidRPr="009F5E53">
        <w:rPr>
          <w:sz w:val="20"/>
          <w:szCs w:val="20"/>
          <w:lang w:val="el-GR"/>
        </w:rPr>
        <w:t>Ο καρκίνος του εντέρου μπορεί να επηρεάσει ανθρώπους κάτω των 45 ετών. Βεβαιωθείτε ότι η οικογένεια και οι φίλοι σας γνωρίζουν για αυτά τα συμπτώματα και ενθαρρύνετέ τους να μιλήσουν με τον γιατρό τους εάν ανησυχούν.</w:t>
      </w:r>
    </w:p>
    <w:p w14:paraId="64ED33C3" w14:textId="76833923" w:rsidR="006570FB" w:rsidRPr="009F5E53" w:rsidRDefault="0002129F" w:rsidP="00C05686">
      <w:pPr>
        <w:pStyle w:val="Heading2"/>
        <w:rPr>
          <w:lang w:val="el-GR"/>
        </w:rPr>
      </w:pPr>
      <w:r w:rsidRPr="009F5E53">
        <w:rPr>
          <w:lang w:val="el-GR"/>
        </w:rPr>
        <w:t>Περισσότερες πληροφορίες</w:t>
      </w:r>
    </w:p>
    <w:p w14:paraId="6BD464BF" w14:textId="0746D968" w:rsidR="00FA5B9F" w:rsidRPr="009F5E53" w:rsidRDefault="00B659DB" w:rsidP="00FA5B9F">
      <w:pPr>
        <w:rPr>
          <w:sz w:val="20"/>
          <w:szCs w:val="20"/>
          <w:lang w:val="el-GR"/>
        </w:rPr>
      </w:pPr>
      <w:r w:rsidRPr="009F5E53">
        <w:rPr>
          <w:sz w:val="20"/>
          <w:szCs w:val="20"/>
          <w:lang w:val="el-GR"/>
        </w:rPr>
        <w:t xml:space="preserve">Άτομα ηλικίας 45 έως 49 ετών μπορούν να ζητήσουν το πρώτο τους κιτ προσυμπτωματικού ελέγχου του παχέος εντέρου στην ιστοσελίδα </w:t>
      </w:r>
      <w:hyperlink r:id="rId10" w:history="1">
        <w:r w:rsidRPr="00B659DB">
          <w:rPr>
            <w:rStyle w:val="Hyperlink"/>
            <w:sz w:val="20"/>
            <w:szCs w:val="20"/>
          </w:rPr>
          <w:t>www</w:t>
        </w:r>
        <w:r w:rsidRPr="009F5E53">
          <w:rPr>
            <w:rStyle w:val="Hyperlink"/>
            <w:sz w:val="20"/>
            <w:szCs w:val="20"/>
            <w:lang w:val="el-GR"/>
          </w:rPr>
          <w:t>.</w:t>
        </w:r>
        <w:proofErr w:type="spellStart"/>
        <w:r w:rsidRPr="00B659DB">
          <w:rPr>
            <w:rStyle w:val="Hyperlink"/>
            <w:sz w:val="20"/>
            <w:szCs w:val="20"/>
          </w:rPr>
          <w:t>ncsr</w:t>
        </w:r>
        <w:proofErr w:type="spellEnd"/>
        <w:r w:rsidRPr="009F5E53">
          <w:rPr>
            <w:rStyle w:val="Hyperlink"/>
            <w:sz w:val="20"/>
            <w:szCs w:val="20"/>
            <w:lang w:val="el-GR"/>
          </w:rPr>
          <w:t>.</w:t>
        </w:r>
        <w:r w:rsidRPr="00B659DB">
          <w:rPr>
            <w:rStyle w:val="Hyperlink"/>
            <w:sz w:val="20"/>
            <w:szCs w:val="20"/>
          </w:rPr>
          <w:t>gov</w:t>
        </w:r>
        <w:r w:rsidRPr="009F5E53">
          <w:rPr>
            <w:rStyle w:val="Hyperlink"/>
            <w:sz w:val="20"/>
            <w:szCs w:val="20"/>
            <w:lang w:val="el-GR"/>
          </w:rPr>
          <w:t>.</w:t>
        </w:r>
        <w:r w:rsidRPr="00B659DB">
          <w:rPr>
            <w:rStyle w:val="Hyperlink"/>
            <w:sz w:val="20"/>
            <w:szCs w:val="20"/>
          </w:rPr>
          <w:t>au</w:t>
        </w:r>
        <w:r w:rsidRPr="009F5E53">
          <w:rPr>
            <w:rStyle w:val="Hyperlink"/>
            <w:sz w:val="20"/>
            <w:szCs w:val="20"/>
            <w:lang w:val="el-GR"/>
          </w:rPr>
          <w:t>/</w:t>
        </w:r>
        <w:proofErr w:type="spellStart"/>
        <w:r w:rsidRPr="00B659DB">
          <w:rPr>
            <w:rStyle w:val="Hyperlink"/>
            <w:sz w:val="20"/>
            <w:szCs w:val="20"/>
          </w:rPr>
          <w:t>boweltest</w:t>
        </w:r>
        <w:proofErr w:type="spellEnd"/>
      </w:hyperlink>
      <w:r w:rsidRPr="009F5E53">
        <w:rPr>
          <w:sz w:val="20"/>
          <w:szCs w:val="20"/>
          <w:lang w:val="el-GR"/>
        </w:rPr>
        <w:t>.</w:t>
      </w:r>
    </w:p>
    <w:p w14:paraId="4E29D398" w14:textId="203134B7" w:rsidR="00FA5B9F" w:rsidRPr="009F5E53" w:rsidRDefault="00B659DB" w:rsidP="00FA5B9F">
      <w:pPr>
        <w:rPr>
          <w:sz w:val="20"/>
          <w:szCs w:val="20"/>
          <w:lang w:val="el-GR"/>
        </w:rPr>
      </w:pPr>
      <w:r w:rsidRPr="009F5E53">
        <w:rPr>
          <w:sz w:val="20"/>
          <w:szCs w:val="20"/>
          <w:lang w:val="el-GR"/>
        </w:rPr>
        <w:t>Άτομα ηλικίας 50 έως 74 ετών λαμβάνουν ταχυδρομικώς ένα κιτ προληπτικής εξέτασης του παχέος εντέρου κάθε 2 χρόνια.</w:t>
      </w:r>
    </w:p>
    <w:p w14:paraId="35A750C0" w14:textId="70111B20" w:rsidR="00FA5B9F" w:rsidRPr="009F5E53" w:rsidRDefault="00B659DB" w:rsidP="00FA5B9F">
      <w:pPr>
        <w:rPr>
          <w:sz w:val="20"/>
          <w:szCs w:val="20"/>
          <w:lang w:val="el-GR"/>
        </w:rPr>
      </w:pPr>
      <w:r w:rsidRPr="009F5E53">
        <w:rPr>
          <w:sz w:val="20"/>
          <w:szCs w:val="20"/>
          <w:lang w:val="el-GR"/>
        </w:rPr>
        <w:t>Μπορείτε επίσης να απευθυνθείτε στον γιατρό σας για να προμηθευτείτε ένα κιτ εξέτασης.</w:t>
      </w:r>
    </w:p>
    <w:p w14:paraId="1394E638" w14:textId="7DF8B627" w:rsidR="006570FB" w:rsidRPr="009F5E53" w:rsidRDefault="0002129F" w:rsidP="006570FB">
      <w:pPr>
        <w:rPr>
          <w:sz w:val="20"/>
          <w:szCs w:val="20"/>
          <w:lang w:val="el-GR"/>
        </w:rPr>
      </w:pPr>
      <w:r w:rsidRPr="009F5E53">
        <w:rPr>
          <w:sz w:val="20"/>
          <w:szCs w:val="20"/>
          <w:lang w:val="el-GR"/>
        </w:rPr>
        <w:t xml:space="preserve">Για περισσότερες πληροφορίες σχετικά με το πρόγραμμα, μεταβείτε στην ιστοσελίδα </w:t>
      </w:r>
      <w:hyperlink r:id="rId11" w:history="1">
        <w:r w:rsidRPr="009F5E53">
          <w:rPr>
            <w:rStyle w:val="Hyperlink"/>
            <w:sz w:val="20"/>
            <w:szCs w:val="20"/>
          </w:rPr>
          <w:t>www</w:t>
        </w:r>
        <w:r w:rsidRPr="009F5E53">
          <w:rPr>
            <w:rStyle w:val="Hyperlink"/>
            <w:sz w:val="20"/>
            <w:szCs w:val="20"/>
            <w:lang w:val="el-GR"/>
          </w:rPr>
          <w:t>.</w:t>
        </w:r>
        <w:r w:rsidRPr="009F5E53">
          <w:rPr>
            <w:rStyle w:val="Hyperlink"/>
            <w:sz w:val="20"/>
            <w:szCs w:val="20"/>
          </w:rPr>
          <w:t>health</w:t>
        </w:r>
        <w:r w:rsidRPr="009F5E53">
          <w:rPr>
            <w:rStyle w:val="Hyperlink"/>
            <w:sz w:val="20"/>
            <w:szCs w:val="20"/>
            <w:lang w:val="el-GR"/>
          </w:rPr>
          <w:t>.</w:t>
        </w:r>
        <w:r w:rsidRPr="009F5E53">
          <w:rPr>
            <w:rStyle w:val="Hyperlink"/>
            <w:sz w:val="20"/>
            <w:szCs w:val="20"/>
          </w:rPr>
          <w:t>gov</w:t>
        </w:r>
        <w:r w:rsidRPr="009F5E53">
          <w:rPr>
            <w:rStyle w:val="Hyperlink"/>
            <w:sz w:val="20"/>
            <w:szCs w:val="20"/>
            <w:lang w:val="el-GR"/>
          </w:rPr>
          <w:t>.</w:t>
        </w:r>
        <w:r w:rsidRPr="009F5E53">
          <w:rPr>
            <w:rStyle w:val="Hyperlink"/>
            <w:sz w:val="20"/>
            <w:szCs w:val="20"/>
          </w:rPr>
          <w:t>au</w:t>
        </w:r>
        <w:r w:rsidRPr="009F5E53">
          <w:rPr>
            <w:rStyle w:val="Hyperlink"/>
            <w:sz w:val="20"/>
            <w:szCs w:val="20"/>
            <w:lang w:val="el-GR"/>
          </w:rPr>
          <w:t>/</w:t>
        </w:r>
        <w:proofErr w:type="spellStart"/>
        <w:r w:rsidRPr="009F5E53">
          <w:rPr>
            <w:rStyle w:val="Hyperlink"/>
            <w:sz w:val="20"/>
            <w:szCs w:val="20"/>
          </w:rPr>
          <w:t>nbcsp</w:t>
        </w:r>
        <w:proofErr w:type="spellEnd"/>
      </w:hyperlink>
      <w:r w:rsidRPr="009F5E53">
        <w:rPr>
          <w:sz w:val="20"/>
          <w:szCs w:val="20"/>
          <w:lang w:val="el-GR"/>
        </w:rPr>
        <w:t xml:space="preserve"> </w:t>
      </w:r>
      <w:r w:rsidR="00A65F41" w:rsidRPr="009F5E53">
        <w:rPr>
          <w:sz w:val="20"/>
          <w:szCs w:val="20"/>
          <w:lang w:val="el-GR"/>
        </w:rPr>
        <w:t>ή καλέστε το</w:t>
      </w:r>
      <w:r w:rsidR="006570FB" w:rsidRPr="009F5E53">
        <w:rPr>
          <w:sz w:val="20"/>
          <w:szCs w:val="20"/>
          <w:lang w:val="el-GR"/>
        </w:rPr>
        <w:t xml:space="preserve"> 1800 627 701.</w:t>
      </w:r>
    </w:p>
    <w:p w14:paraId="1BB3CE11" w14:textId="50D305B4" w:rsidR="00EC5078" w:rsidRPr="009F5E53" w:rsidRDefault="00B659DB" w:rsidP="00EC5078">
      <w:pPr>
        <w:rPr>
          <w:sz w:val="20"/>
          <w:szCs w:val="20"/>
          <w:lang w:val="el-GR"/>
        </w:rPr>
      </w:pPr>
      <w:r w:rsidRPr="009F5E53">
        <w:rPr>
          <w:sz w:val="20"/>
          <w:szCs w:val="20"/>
          <w:lang w:val="el-GR"/>
        </w:rPr>
        <w:t>Για πληροφορίες στη γλώσσα σας, τηλεφωνήστε στην Υπηρεσία Μετάφρασης και Διερμηνείας (</w:t>
      </w:r>
      <w:r w:rsidRPr="00B659DB">
        <w:rPr>
          <w:sz w:val="20"/>
          <w:szCs w:val="20"/>
        </w:rPr>
        <w:t>Translating</w:t>
      </w:r>
      <w:r w:rsidRPr="009F5E53">
        <w:rPr>
          <w:sz w:val="20"/>
          <w:szCs w:val="20"/>
          <w:lang w:val="el-GR"/>
        </w:rPr>
        <w:t xml:space="preserve"> </w:t>
      </w:r>
      <w:r w:rsidRPr="00B659DB">
        <w:rPr>
          <w:sz w:val="20"/>
          <w:szCs w:val="20"/>
        </w:rPr>
        <w:t>and</w:t>
      </w:r>
      <w:r w:rsidRPr="009F5E53">
        <w:rPr>
          <w:sz w:val="20"/>
          <w:szCs w:val="20"/>
          <w:lang w:val="el-GR"/>
        </w:rPr>
        <w:t xml:space="preserve"> </w:t>
      </w:r>
      <w:r w:rsidRPr="00B659DB">
        <w:rPr>
          <w:sz w:val="20"/>
          <w:szCs w:val="20"/>
        </w:rPr>
        <w:t>Interpreting</w:t>
      </w:r>
      <w:r w:rsidRPr="009F5E53">
        <w:rPr>
          <w:sz w:val="20"/>
          <w:szCs w:val="20"/>
          <w:lang w:val="el-GR"/>
        </w:rPr>
        <w:t xml:space="preserve"> </w:t>
      </w:r>
      <w:r w:rsidRPr="00B659DB">
        <w:rPr>
          <w:sz w:val="20"/>
          <w:szCs w:val="20"/>
        </w:rPr>
        <w:t>Service</w:t>
      </w:r>
      <w:r w:rsidRPr="009F5E53">
        <w:rPr>
          <w:sz w:val="20"/>
          <w:szCs w:val="20"/>
          <w:lang w:val="el-GR"/>
        </w:rPr>
        <w:t xml:space="preserve">): 13 14 50 ή επισκεφθείτε την ιστοσελίδα </w:t>
      </w:r>
      <w:hyperlink r:id="rId12" w:history="1">
        <w:r w:rsidRPr="00B659DB">
          <w:rPr>
            <w:rStyle w:val="Hyperlink"/>
            <w:sz w:val="20"/>
            <w:szCs w:val="20"/>
          </w:rPr>
          <w:t>www</w:t>
        </w:r>
        <w:r w:rsidRPr="009F5E53">
          <w:rPr>
            <w:rStyle w:val="Hyperlink"/>
            <w:sz w:val="20"/>
            <w:szCs w:val="20"/>
            <w:lang w:val="el-GR"/>
          </w:rPr>
          <w:t>.</w:t>
        </w:r>
        <w:r w:rsidRPr="00B659DB">
          <w:rPr>
            <w:rStyle w:val="Hyperlink"/>
            <w:sz w:val="20"/>
            <w:szCs w:val="20"/>
          </w:rPr>
          <w:t>health</w:t>
        </w:r>
        <w:r w:rsidRPr="009F5E53">
          <w:rPr>
            <w:rStyle w:val="Hyperlink"/>
            <w:sz w:val="20"/>
            <w:szCs w:val="20"/>
            <w:lang w:val="el-GR"/>
          </w:rPr>
          <w:t>.</w:t>
        </w:r>
        <w:r w:rsidRPr="00B659DB">
          <w:rPr>
            <w:rStyle w:val="Hyperlink"/>
            <w:sz w:val="20"/>
            <w:szCs w:val="20"/>
          </w:rPr>
          <w:t>gov</w:t>
        </w:r>
        <w:r w:rsidRPr="009F5E53">
          <w:rPr>
            <w:rStyle w:val="Hyperlink"/>
            <w:sz w:val="20"/>
            <w:szCs w:val="20"/>
            <w:lang w:val="el-GR"/>
          </w:rPr>
          <w:t>.</w:t>
        </w:r>
        <w:r w:rsidRPr="00B659DB">
          <w:rPr>
            <w:rStyle w:val="Hyperlink"/>
            <w:sz w:val="20"/>
            <w:szCs w:val="20"/>
          </w:rPr>
          <w:t>au</w:t>
        </w:r>
        <w:r w:rsidRPr="009F5E53">
          <w:rPr>
            <w:rStyle w:val="Hyperlink"/>
            <w:sz w:val="20"/>
            <w:szCs w:val="20"/>
            <w:lang w:val="el-GR"/>
          </w:rPr>
          <w:t>/</w:t>
        </w:r>
        <w:proofErr w:type="spellStart"/>
        <w:r w:rsidRPr="00B659DB">
          <w:rPr>
            <w:rStyle w:val="Hyperlink"/>
            <w:sz w:val="20"/>
            <w:szCs w:val="20"/>
          </w:rPr>
          <w:t>nbcsp</w:t>
        </w:r>
        <w:proofErr w:type="spellEnd"/>
        <w:r w:rsidRPr="009F5E53">
          <w:rPr>
            <w:rStyle w:val="Hyperlink"/>
            <w:sz w:val="20"/>
            <w:szCs w:val="20"/>
            <w:lang w:val="el-GR"/>
          </w:rPr>
          <w:t>-</w:t>
        </w:r>
        <w:r w:rsidRPr="00B659DB">
          <w:rPr>
            <w:rStyle w:val="Hyperlink"/>
            <w:sz w:val="20"/>
            <w:szCs w:val="20"/>
          </w:rPr>
          <w:t>translations</w:t>
        </w:r>
      </w:hyperlink>
      <w:r w:rsidRPr="009F5E53">
        <w:rPr>
          <w:sz w:val="20"/>
          <w:szCs w:val="20"/>
          <w:lang w:val="el-GR"/>
        </w:rPr>
        <w:t>.</w:t>
      </w:r>
    </w:p>
    <w:sectPr w:rsidR="00EC5078" w:rsidRPr="009F5E53" w:rsidSect="00E30A1A">
      <w:footerReference w:type="even"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B607" w14:textId="77777777" w:rsidR="004905FA" w:rsidRDefault="004905FA" w:rsidP="00360AC6">
      <w:pPr>
        <w:spacing w:after="0" w:line="240" w:lineRule="auto"/>
      </w:pPr>
      <w:r>
        <w:separator/>
      </w:r>
    </w:p>
  </w:endnote>
  <w:endnote w:type="continuationSeparator" w:id="0">
    <w:p w14:paraId="0584CBC8" w14:textId="77777777" w:rsidR="004905FA" w:rsidRDefault="004905FA" w:rsidP="003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B381" w14:textId="7E78AA40" w:rsidR="00360AC6" w:rsidRPr="009F5E53" w:rsidRDefault="00360AC6" w:rsidP="00F14E54">
    <w:pPr>
      <w:pStyle w:val="Footer"/>
      <w:tabs>
        <w:tab w:val="clear" w:pos="4513"/>
        <w:tab w:val="clear" w:pos="9026"/>
      </w:tabs>
      <w:ind w:left="540" w:hanging="540"/>
      <w:rPr>
        <w:lang w:val="el-GR"/>
      </w:rPr>
    </w:pPr>
    <w:r>
      <w:fldChar w:fldCharType="begin"/>
    </w:r>
    <w:r w:rsidRPr="009F5E53">
      <w:rPr>
        <w:lang w:val="el-GR"/>
      </w:rPr>
      <w:instrText xml:space="preserve"> </w:instrText>
    </w:r>
    <w:r>
      <w:instrText>PAGE</w:instrText>
    </w:r>
    <w:r w:rsidRPr="009F5E53">
      <w:rPr>
        <w:lang w:val="el-GR"/>
      </w:rPr>
      <w:instrText xml:space="preserve">   \* </w:instrText>
    </w:r>
    <w:r>
      <w:instrText>MERGEFORMAT</w:instrText>
    </w:r>
    <w:r w:rsidRPr="009F5E53">
      <w:rPr>
        <w:lang w:val="el-GR"/>
      </w:rPr>
      <w:instrText xml:space="preserve"> </w:instrText>
    </w:r>
    <w:r>
      <w:fldChar w:fldCharType="separate"/>
    </w:r>
    <w:r w:rsidR="006A71AA" w:rsidRPr="009F5E53">
      <w:rPr>
        <w:noProof/>
        <w:lang w:val="el-GR"/>
      </w:rPr>
      <w:t>2</w:t>
    </w:r>
    <w:r>
      <w:rPr>
        <w:noProof/>
      </w:rPr>
      <w:fldChar w:fldCharType="end"/>
    </w:r>
    <w:r w:rsidRPr="009F5E53">
      <w:rPr>
        <w:noProof/>
        <w:lang w:val="el-GR"/>
      </w:rPr>
      <w:tab/>
    </w:r>
    <w:r w:rsidR="00F14E54" w:rsidRPr="009F5E53">
      <w:rPr>
        <w:noProof/>
        <w:lang w:val="el-GR"/>
      </w:rPr>
      <w:t>Εθνικό Πρόγραμμα Προληπτικού Ελέγχου του Καρκίνου του Παχέος Εντέρου – Φυλλάδιο για την Προστασία της Ζωής σας (</w:t>
    </w:r>
    <w:r w:rsidR="00F14E54" w:rsidRPr="00F14E54">
      <w:rPr>
        <w:noProof/>
      </w:rPr>
      <w:t>Lifesaver</w:t>
    </w:r>
    <w:r w:rsidR="00F14E54" w:rsidRPr="009F5E53">
      <w:rPr>
        <w:noProof/>
        <w:lang w:val="el-GR"/>
      </w:rPr>
      <w:t xml:space="preserve"> </w:t>
    </w:r>
    <w:r w:rsidR="00F14E54" w:rsidRPr="00F14E54">
      <w:rPr>
        <w:noProof/>
      </w:rPr>
      <w:t>brochure</w:t>
    </w:r>
    <w:r w:rsidR="00F14E54" w:rsidRPr="009F5E53">
      <w:rPr>
        <w:noProof/>
        <w:lang w:val="el-G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3698" w14:textId="0A4176E2" w:rsidR="00360AC6" w:rsidRDefault="00360AC6" w:rsidP="00360AC6">
    <w:pPr>
      <w:pStyle w:val="Footer"/>
      <w:tabs>
        <w:tab w:val="clear" w:pos="4513"/>
        <w:tab w:val="clear" w:pos="9026"/>
        <w:tab w:val="right" w:pos="567"/>
      </w:tabs>
      <w:jc w:val="right"/>
    </w:pPr>
    <w:r>
      <w:t>Information Booklet</w:t>
    </w:r>
    <w:r>
      <w:tab/>
    </w:r>
    <w:r>
      <w:fldChar w:fldCharType="begin"/>
    </w:r>
    <w:r>
      <w:instrText xml:space="preserve"> PAGE   \* MERGEFORMAT </w:instrText>
    </w:r>
    <w:r>
      <w:fldChar w:fldCharType="separate"/>
    </w:r>
    <w:r w:rsidR="00D63ED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39F" w14:textId="64EB29BB" w:rsidR="00EC7AAA" w:rsidRPr="000D112D" w:rsidRDefault="000D112D" w:rsidP="000D112D">
    <w:pPr>
      <w:pStyle w:val="Footer"/>
    </w:pPr>
    <w:r w:rsidRPr="007A6D46">
      <w:fldChar w:fldCharType="begin"/>
    </w:r>
    <w:r w:rsidRPr="007A6D46">
      <w:instrText xml:space="preserve"> PAGE   \* MERGEFORMAT </w:instrText>
    </w:r>
    <w:r w:rsidRPr="007A6D46">
      <w:fldChar w:fldCharType="separate"/>
    </w:r>
    <w:r>
      <w:t>1</w:t>
    </w:r>
    <w:r w:rsidRPr="007A6D46">
      <w:fldChar w:fldCharType="end"/>
    </w:r>
    <w:r w:rsidRPr="007A6D46">
      <w:tab/>
      <w:t xml:space="preserve">National Bowel Cancer Screening Program </w:t>
    </w:r>
    <w:r>
      <w:t xml:space="preserve">Life Saver </w:t>
    </w:r>
    <w:proofErr w:type="spellStart"/>
    <w:r>
      <w:t>brochure_Greek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2ED52" w14:textId="77777777" w:rsidR="004905FA" w:rsidRDefault="004905FA" w:rsidP="00360AC6">
      <w:pPr>
        <w:spacing w:after="0" w:line="240" w:lineRule="auto"/>
      </w:pPr>
      <w:r>
        <w:separator/>
      </w:r>
    </w:p>
  </w:footnote>
  <w:footnote w:type="continuationSeparator" w:id="0">
    <w:p w14:paraId="27A1E7A9" w14:textId="77777777" w:rsidR="004905FA" w:rsidRDefault="004905FA" w:rsidP="0036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46F"/>
    <w:multiLevelType w:val="hybridMultilevel"/>
    <w:tmpl w:val="6846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215"/>
    <w:multiLevelType w:val="hybridMultilevel"/>
    <w:tmpl w:val="0D1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69E9"/>
    <w:multiLevelType w:val="hybridMultilevel"/>
    <w:tmpl w:val="97ECC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32C63"/>
    <w:multiLevelType w:val="hybridMultilevel"/>
    <w:tmpl w:val="F8FE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6D41"/>
    <w:multiLevelType w:val="hybridMultilevel"/>
    <w:tmpl w:val="814A5D28"/>
    <w:lvl w:ilvl="0" w:tplc="D736E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4129C"/>
    <w:multiLevelType w:val="hybridMultilevel"/>
    <w:tmpl w:val="26B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B398E"/>
    <w:multiLevelType w:val="hybridMultilevel"/>
    <w:tmpl w:val="8758A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6372C7"/>
    <w:multiLevelType w:val="hybridMultilevel"/>
    <w:tmpl w:val="FE6E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E1894"/>
    <w:multiLevelType w:val="hybridMultilevel"/>
    <w:tmpl w:val="3E7EE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44199"/>
    <w:multiLevelType w:val="hybridMultilevel"/>
    <w:tmpl w:val="BEA4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68F"/>
    <w:multiLevelType w:val="hybridMultilevel"/>
    <w:tmpl w:val="F5267A8A"/>
    <w:lvl w:ilvl="0" w:tplc="557E2F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B1824"/>
    <w:multiLevelType w:val="hybridMultilevel"/>
    <w:tmpl w:val="85269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C1582D"/>
    <w:multiLevelType w:val="hybridMultilevel"/>
    <w:tmpl w:val="07F6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321FC"/>
    <w:multiLevelType w:val="hybridMultilevel"/>
    <w:tmpl w:val="DEE2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D0B83"/>
    <w:multiLevelType w:val="hybridMultilevel"/>
    <w:tmpl w:val="B946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B50B3"/>
    <w:multiLevelType w:val="hybridMultilevel"/>
    <w:tmpl w:val="513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30"/>
    <w:multiLevelType w:val="hybridMultilevel"/>
    <w:tmpl w:val="0C9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8453C"/>
    <w:multiLevelType w:val="hybridMultilevel"/>
    <w:tmpl w:val="A6AE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82BD6"/>
    <w:multiLevelType w:val="hybridMultilevel"/>
    <w:tmpl w:val="FACE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DF2E6B"/>
    <w:multiLevelType w:val="hybridMultilevel"/>
    <w:tmpl w:val="F41C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64A7A"/>
    <w:multiLevelType w:val="hybridMultilevel"/>
    <w:tmpl w:val="F27C1E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6B07DF"/>
    <w:multiLevelType w:val="hybridMultilevel"/>
    <w:tmpl w:val="6EFE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1E5F39"/>
    <w:multiLevelType w:val="hybridMultilevel"/>
    <w:tmpl w:val="99EC9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E838BF"/>
    <w:multiLevelType w:val="hybridMultilevel"/>
    <w:tmpl w:val="825C97A4"/>
    <w:lvl w:ilvl="0" w:tplc="0C090001">
      <w:start w:val="1"/>
      <w:numFmt w:val="bullet"/>
      <w:lvlText w:val=""/>
      <w:lvlJc w:val="left"/>
      <w:pPr>
        <w:ind w:left="360" w:hanging="360"/>
      </w:pPr>
      <w:rPr>
        <w:rFonts w:ascii="Symbol" w:hAnsi="Symbol" w:hint="default"/>
      </w:rPr>
    </w:lvl>
    <w:lvl w:ilvl="1" w:tplc="DDF0FD3C">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A9552D"/>
    <w:multiLevelType w:val="hybridMultilevel"/>
    <w:tmpl w:val="BA585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AB6A58"/>
    <w:multiLevelType w:val="hybridMultilevel"/>
    <w:tmpl w:val="F8DA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72081"/>
    <w:multiLevelType w:val="hybridMultilevel"/>
    <w:tmpl w:val="78EEA1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619241">
    <w:abstractNumId w:val="18"/>
  </w:num>
  <w:num w:numId="2" w16cid:durableId="1706250697">
    <w:abstractNumId w:val="8"/>
  </w:num>
  <w:num w:numId="3" w16cid:durableId="1302421407">
    <w:abstractNumId w:val="2"/>
  </w:num>
  <w:num w:numId="4" w16cid:durableId="982656308">
    <w:abstractNumId w:val="20"/>
  </w:num>
  <w:num w:numId="5" w16cid:durableId="1606421423">
    <w:abstractNumId w:val="25"/>
  </w:num>
  <w:num w:numId="6" w16cid:durableId="278606661">
    <w:abstractNumId w:val="7"/>
  </w:num>
  <w:num w:numId="7" w16cid:durableId="515851986">
    <w:abstractNumId w:val="17"/>
  </w:num>
  <w:num w:numId="8" w16cid:durableId="2029066222">
    <w:abstractNumId w:val="0"/>
  </w:num>
  <w:num w:numId="9" w16cid:durableId="507519466">
    <w:abstractNumId w:val="13"/>
  </w:num>
  <w:num w:numId="10" w16cid:durableId="1516654341">
    <w:abstractNumId w:val="5"/>
  </w:num>
  <w:num w:numId="11" w16cid:durableId="1195919930">
    <w:abstractNumId w:val="21"/>
  </w:num>
  <w:num w:numId="12" w16cid:durableId="2132549433">
    <w:abstractNumId w:val="14"/>
  </w:num>
  <w:num w:numId="13" w16cid:durableId="1849174144">
    <w:abstractNumId w:val="26"/>
  </w:num>
  <w:num w:numId="14" w16cid:durableId="1892110346">
    <w:abstractNumId w:val="3"/>
  </w:num>
  <w:num w:numId="15" w16cid:durableId="601689896">
    <w:abstractNumId w:val="1"/>
  </w:num>
  <w:num w:numId="16" w16cid:durableId="1852989130">
    <w:abstractNumId w:val="6"/>
  </w:num>
  <w:num w:numId="17" w16cid:durableId="2058813936">
    <w:abstractNumId w:val="15"/>
  </w:num>
  <w:num w:numId="18" w16cid:durableId="346374286">
    <w:abstractNumId w:val="19"/>
  </w:num>
  <w:num w:numId="19" w16cid:durableId="651523065">
    <w:abstractNumId w:val="12"/>
  </w:num>
  <w:num w:numId="20" w16cid:durableId="1972438754">
    <w:abstractNumId w:val="16"/>
  </w:num>
  <w:num w:numId="21" w16cid:durableId="1500266626">
    <w:abstractNumId w:val="22"/>
  </w:num>
  <w:num w:numId="22" w16cid:durableId="304431280">
    <w:abstractNumId w:val="24"/>
  </w:num>
  <w:num w:numId="23" w16cid:durableId="1620141115">
    <w:abstractNumId w:val="11"/>
  </w:num>
  <w:num w:numId="24" w16cid:durableId="242836549">
    <w:abstractNumId w:val="4"/>
  </w:num>
  <w:num w:numId="25" w16cid:durableId="981423846">
    <w:abstractNumId w:val="9"/>
  </w:num>
  <w:num w:numId="26" w16cid:durableId="550190828">
    <w:abstractNumId w:val="10"/>
  </w:num>
  <w:num w:numId="27" w16cid:durableId="1916014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F"/>
    <w:rsid w:val="00012DF8"/>
    <w:rsid w:val="0002129F"/>
    <w:rsid w:val="0004055A"/>
    <w:rsid w:val="00055401"/>
    <w:rsid w:val="000D112D"/>
    <w:rsid w:val="0012701D"/>
    <w:rsid w:val="001A76E8"/>
    <w:rsid w:val="001D6420"/>
    <w:rsid w:val="001D765B"/>
    <w:rsid w:val="0020165D"/>
    <w:rsid w:val="0025492C"/>
    <w:rsid w:val="00262C76"/>
    <w:rsid w:val="002C7F5A"/>
    <w:rsid w:val="00303F13"/>
    <w:rsid w:val="00335EBA"/>
    <w:rsid w:val="00336F00"/>
    <w:rsid w:val="003415FF"/>
    <w:rsid w:val="00360AC6"/>
    <w:rsid w:val="0036369E"/>
    <w:rsid w:val="00390027"/>
    <w:rsid w:val="003D4A1B"/>
    <w:rsid w:val="00437252"/>
    <w:rsid w:val="004707DF"/>
    <w:rsid w:val="004905FA"/>
    <w:rsid w:val="004F457D"/>
    <w:rsid w:val="005503D3"/>
    <w:rsid w:val="00592986"/>
    <w:rsid w:val="00636D3A"/>
    <w:rsid w:val="006570FB"/>
    <w:rsid w:val="00680322"/>
    <w:rsid w:val="006A71AA"/>
    <w:rsid w:val="006E096D"/>
    <w:rsid w:val="006F065B"/>
    <w:rsid w:val="00740EB6"/>
    <w:rsid w:val="007579A8"/>
    <w:rsid w:val="007C629A"/>
    <w:rsid w:val="007E4CFE"/>
    <w:rsid w:val="00834AE2"/>
    <w:rsid w:val="008A446F"/>
    <w:rsid w:val="009F5E53"/>
    <w:rsid w:val="00A37ADA"/>
    <w:rsid w:val="00A65F41"/>
    <w:rsid w:val="00A812DD"/>
    <w:rsid w:val="00A93A87"/>
    <w:rsid w:val="00B455F4"/>
    <w:rsid w:val="00B659DB"/>
    <w:rsid w:val="00B85415"/>
    <w:rsid w:val="00B957D4"/>
    <w:rsid w:val="00C05686"/>
    <w:rsid w:val="00C76377"/>
    <w:rsid w:val="00D50D1F"/>
    <w:rsid w:val="00D5765F"/>
    <w:rsid w:val="00D63ED4"/>
    <w:rsid w:val="00DA682C"/>
    <w:rsid w:val="00DC1E72"/>
    <w:rsid w:val="00DF38B6"/>
    <w:rsid w:val="00E30A1A"/>
    <w:rsid w:val="00E421D6"/>
    <w:rsid w:val="00E561F3"/>
    <w:rsid w:val="00E926C3"/>
    <w:rsid w:val="00E92B00"/>
    <w:rsid w:val="00EC5078"/>
    <w:rsid w:val="00EC7AAA"/>
    <w:rsid w:val="00EF77D7"/>
    <w:rsid w:val="00F06CEE"/>
    <w:rsid w:val="00F14E54"/>
    <w:rsid w:val="00FA5B9F"/>
    <w:rsid w:val="00FE718D"/>
    <w:rsid w:val="00FF63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3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F8"/>
    <w:rPr>
      <w:rFonts w:ascii="Arial" w:hAnsi="Arial"/>
      <w:sz w:val="21"/>
    </w:rPr>
  </w:style>
  <w:style w:type="paragraph" w:styleId="Heading1">
    <w:name w:val="heading 1"/>
    <w:basedOn w:val="Normal"/>
    <w:next w:val="Normal"/>
    <w:link w:val="Heading1Char"/>
    <w:uiPriority w:val="9"/>
    <w:qFormat/>
    <w:rsid w:val="006F065B"/>
    <w:pPr>
      <w:keepNext/>
      <w:keepLines/>
      <w:spacing w:before="240" w:after="120"/>
      <w:outlineLvl w:val="0"/>
    </w:pPr>
    <w:rPr>
      <w:rFonts w:eastAsiaTheme="majorEastAsia" w:cstheme="majorBidi"/>
      <w:b/>
      <w:color w:val="0B2748"/>
      <w:sz w:val="32"/>
      <w:szCs w:val="32"/>
    </w:rPr>
  </w:style>
  <w:style w:type="paragraph" w:styleId="Heading2">
    <w:name w:val="heading 2"/>
    <w:basedOn w:val="Normal"/>
    <w:next w:val="Normal"/>
    <w:link w:val="Heading2Char"/>
    <w:uiPriority w:val="9"/>
    <w:unhideWhenUsed/>
    <w:qFormat/>
    <w:rsid w:val="00012DF8"/>
    <w:pPr>
      <w:keepNext/>
      <w:keepLines/>
      <w:spacing w:before="40" w:after="0"/>
      <w:outlineLvl w:val="1"/>
    </w:pPr>
    <w:rPr>
      <w:rFonts w:eastAsiaTheme="majorEastAsia" w:cstheme="majorBidi"/>
      <w:color w:val="0B274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65B"/>
    <w:rPr>
      <w:rFonts w:ascii="Arial" w:eastAsiaTheme="majorEastAsia" w:hAnsi="Arial" w:cstheme="majorBidi"/>
      <w:b/>
      <w:color w:val="0B2748"/>
      <w:sz w:val="32"/>
      <w:szCs w:val="32"/>
    </w:rPr>
  </w:style>
  <w:style w:type="paragraph" w:styleId="ListParagraph">
    <w:name w:val="List Paragraph"/>
    <w:basedOn w:val="Normal"/>
    <w:uiPriority w:val="34"/>
    <w:qFormat/>
    <w:rsid w:val="008A446F"/>
    <w:pPr>
      <w:ind w:left="720"/>
      <w:contextualSpacing/>
    </w:pPr>
  </w:style>
  <w:style w:type="character" w:customStyle="1" w:styleId="Heading2Char">
    <w:name w:val="Heading 2 Char"/>
    <w:basedOn w:val="DefaultParagraphFont"/>
    <w:link w:val="Heading2"/>
    <w:uiPriority w:val="9"/>
    <w:rsid w:val="00012DF8"/>
    <w:rPr>
      <w:rFonts w:ascii="Arial" w:eastAsiaTheme="majorEastAsia" w:hAnsi="Arial" w:cstheme="majorBidi"/>
      <w:color w:val="0B2748"/>
      <w:sz w:val="26"/>
      <w:szCs w:val="26"/>
    </w:rPr>
  </w:style>
  <w:style w:type="character" w:styleId="Strong">
    <w:name w:val="Strong"/>
    <w:basedOn w:val="DefaultParagraphFont"/>
    <w:uiPriority w:val="22"/>
    <w:qFormat/>
    <w:rsid w:val="008A446F"/>
    <w:rPr>
      <w:b/>
      <w:bCs/>
    </w:rPr>
  </w:style>
  <w:style w:type="character" w:styleId="Hyperlink">
    <w:name w:val="Hyperlink"/>
    <w:basedOn w:val="DefaultParagraphFont"/>
    <w:uiPriority w:val="99"/>
    <w:unhideWhenUsed/>
    <w:rsid w:val="00592986"/>
    <w:rPr>
      <w:color w:val="0000FF" w:themeColor="hyperlink"/>
      <w:u w:val="single"/>
    </w:rPr>
  </w:style>
  <w:style w:type="paragraph" w:styleId="TOCHeading">
    <w:name w:val="TOC Heading"/>
    <w:basedOn w:val="Heading1"/>
    <w:next w:val="Normal"/>
    <w:uiPriority w:val="39"/>
    <w:unhideWhenUsed/>
    <w:qFormat/>
    <w:rsid w:val="00EC5078"/>
    <w:pPr>
      <w:spacing w:line="259" w:lineRule="auto"/>
      <w:outlineLvl w:val="9"/>
    </w:pPr>
    <w:rPr>
      <w:lang w:val="en-US"/>
    </w:rPr>
  </w:style>
  <w:style w:type="paragraph" w:styleId="TOC2">
    <w:name w:val="toc 2"/>
    <w:basedOn w:val="Normal"/>
    <w:next w:val="Normal"/>
    <w:autoRedefine/>
    <w:uiPriority w:val="39"/>
    <w:unhideWhenUsed/>
    <w:rsid w:val="00EC5078"/>
    <w:pPr>
      <w:spacing w:after="100"/>
      <w:ind w:left="220"/>
    </w:pPr>
  </w:style>
  <w:style w:type="paragraph" w:styleId="TOC1">
    <w:name w:val="toc 1"/>
    <w:basedOn w:val="Normal"/>
    <w:next w:val="Normal"/>
    <w:autoRedefine/>
    <w:uiPriority w:val="39"/>
    <w:unhideWhenUsed/>
    <w:rsid w:val="00EC5078"/>
    <w:pPr>
      <w:spacing w:after="100"/>
    </w:pPr>
  </w:style>
  <w:style w:type="table" w:styleId="TableGrid">
    <w:name w:val="Table Grid"/>
    <w:basedOn w:val="TableNormal"/>
    <w:uiPriority w:val="59"/>
    <w:rsid w:val="00EC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165D"/>
    <w:pPr>
      <w:spacing w:before="600" w:after="120" w:line="240" w:lineRule="auto"/>
      <w:contextualSpacing/>
    </w:pPr>
    <w:rPr>
      <w:rFonts w:eastAsiaTheme="majorEastAsia" w:cstheme="majorBidi"/>
      <w:b/>
      <w:color w:val="0B2748"/>
      <w:spacing w:val="-10"/>
      <w:kern w:val="28"/>
      <w:sz w:val="56"/>
      <w:szCs w:val="56"/>
    </w:rPr>
  </w:style>
  <w:style w:type="character" w:customStyle="1" w:styleId="TitleChar">
    <w:name w:val="Title Char"/>
    <w:basedOn w:val="DefaultParagraphFont"/>
    <w:link w:val="Title"/>
    <w:uiPriority w:val="10"/>
    <w:rsid w:val="0020165D"/>
    <w:rPr>
      <w:rFonts w:ascii="Arial" w:eastAsiaTheme="majorEastAsia" w:hAnsi="Arial" w:cstheme="majorBidi"/>
      <w:b/>
      <w:color w:val="0B2748"/>
      <w:spacing w:val="-10"/>
      <w:kern w:val="28"/>
      <w:sz w:val="56"/>
      <w:szCs w:val="56"/>
    </w:rPr>
  </w:style>
  <w:style w:type="paragraph" w:styleId="Subtitle">
    <w:name w:val="Subtitle"/>
    <w:basedOn w:val="Normal"/>
    <w:next w:val="Normal"/>
    <w:link w:val="SubtitleChar"/>
    <w:uiPriority w:val="11"/>
    <w:qFormat/>
    <w:rsid w:val="006570FB"/>
    <w:pPr>
      <w:numPr>
        <w:ilvl w:val="1"/>
      </w:numPr>
      <w:spacing w:before="120" w:after="480" w:line="240" w:lineRule="auto"/>
    </w:pPr>
    <w:rPr>
      <w:rFonts w:eastAsiaTheme="minorEastAsia"/>
      <w:color w:val="0B2748"/>
      <w:spacing w:val="15"/>
      <w:sz w:val="44"/>
      <w:szCs w:val="44"/>
    </w:rPr>
  </w:style>
  <w:style w:type="character" w:customStyle="1" w:styleId="SubtitleChar">
    <w:name w:val="Subtitle Char"/>
    <w:basedOn w:val="DefaultParagraphFont"/>
    <w:link w:val="Subtitle"/>
    <w:uiPriority w:val="11"/>
    <w:rsid w:val="006570FB"/>
    <w:rPr>
      <w:rFonts w:ascii="Arial" w:eastAsiaTheme="minorEastAsia" w:hAnsi="Arial"/>
      <w:color w:val="0B2748"/>
      <w:spacing w:val="15"/>
      <w:sz w:val="44"/>
      <w:szCs w:val="44"/>
    </w:rPr>
  </w:style>
  <w:style w:type="paragraph" w:styleId="Header">
    <w:name w:val="header"/>
    <w:basedOn w:val="Normal"/>
    <w:link w:val="HeaderChar"/>
    <w:uiPriority w:val="99"/>
    <w:unhideWhenUsed/>
    <w:rsid w:val="0036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AC6"/>
    <w:rPr>
      <w:rFonts w:ascii="Arial" w:hAnsi="Arial"/>
      <w:sz w:val="21"/>
    </w:rPr>
  </w:style>
  <w:style w:type="paragraph" w:styleId="Footer">
    <w:name w:val="footer"/>
    <w:basedOn w:val="Normal"/>
    <w:link w:val="FooterChar"/>
    <w:uiPriority w:val="99"/>
    <w:unhideWhenUsed/>
    <w:rsid w:val="0036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AC6"/>
    <w:rPr>
      <w:rFonts w:ascii="Arial" w:hAnsi="Arial"/>
      <w:sz w:val="21"/>
    </w:rPr>
  </w:style>
  <w:style w:type="paragraph" w:customStyle="1" w:styleId="image">
    <w:name w:val="image"/>
    <w:basedOn w:val="Normal"/>
    <w:qFormat/>
    <w:rsid w:val="006F065B"/>
    <w:pPr>
      <w:spacing w:before="360" w:after="360"/>
      <w:jc w:val="center"/>
    </w:pPr>
  </w:style>
  <w:style w:type="character" w:customStyle="1" w:styleId="UnresolvedMention1">
    <w:name w:val="Unresolved Mention1"/>
    <w:basedOn w:val="DefaultParagraphFont"/>
    <w:uiPriority w:val="99"/>
    <w:semiHidden/>
    <w:unhideWhenUsed/>
    <w:rsid w:val="001D6420"/>
    <w:rPr>
      <w:color w:val="605E5C"/>
      <w:shd w:val="clear" w:color="auto" w:fill="E1DFDD"/>
    </w:rPr>
  </w:style>
  <w:style w:type="character" w:styleId="FollowedHyperlink">
    <w:name w:val="FollowedHyperlink"/>
    <w:basedOn w:val="DefaultParagraphFont"/>
    <w:uiPriority w:val="99"/>
    <w:semiHidden/>
    <w:unhideWhenUsed/>
    <w:rsid w:val="00DA682C"/>
    <w:rPr>
      <w:color w:val="800080" w:themeColor="followedHyperlink"/>
      <w:u w:val="single"/>
    </w:rPr>
  </w:style>
  <w:style w:type="paragraph" w:styleId="Revision">
    <w:name w:val="Revision"/>
    <w:hidden/>
    <w:uiPriority w:val="99"/>
    <w:semiHidden/>
    <w:rsid w:val="005503D3"/>
    <w:pPr>
      <w:spacing w:after="0" w:line="240" w:lineRule="auto"/>
    </w:pPr>
    <w:rPr>
      <w:rFonts w:ascii="Arial" w:hAnsi="Arial"/>
      <w:sz w:val="21"/>
    </w:rPr>
  </w:style>
  <w:style w:type="paragraph" w:styleId="Caption">
    <w:name w:val="caption"/>
    <w:basedOn w:val="Normal"/>
    <w:next w:val="Normal"/>
    <w:uiPriority w:val="35"/>
    <w:unhideWhenUsed/>
    <w:qFormat/>
    <w:rsid w:val="00F06CEE"/>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FA5B9F"/>
    <w:rPr>
      <w:color w:val="605E5C"/>
      <w:shd w:val="clear" w:color="auto" w:fill="E1DFDD"/>
    </w:rPr>
  </w:style>
  <w:style w:type="character" w:styleId="CommentReference">
    <w:name w:val="annotation reference"/>
    <w:basedOn w:val="DefaultParagraphFont"/>
    <w:uiPriority w:val="99"/>
    <w:semiHidden/>
    <w:unhideWhenUsed/>
    <w:rsid w:val="00390027"/>
    <w:rPr>
      <w:sz w:val="16"/>
      <w:szCs w:val="16"/>
    </w:rPr>
  </w:style>
  <w:style w:type="paragraph" w:styleId="CommentText">
    <w:name w:val="annotation text"/>
    <w:basedOn w:val="Normal"/>
    <w:link w:val="CommentTextChar"/>
    <w:uiPriority w:val="99"/>
    <w:unhideWhenUsed/>
    <w:rsid w:val="00390027"/>
    <w:pPr>
      <w:spacing w:line="240" w:lineRule="auto"/>
    </w:pPr>
    <w:rPr>
      <w:sz w:val="20"/>
      <w:szCs w:val="20"/>
    </w:rPr>
  </w:style>
  <w:style w:type="character" w:customStyle="1" w:styleId="CommentTextChar">
    <w:name w:val="Comment Text Char"/>
    <w:basedOn w:val="DefaultParagraphFont"/>
    <w:link w:val="CommentText"/>
    <w:uiPriority w:val="99"/>
    <w:rsid w:val="003900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0027"/>
    <w:rPr>
      <w:b/>
      <w:bCs/>
    </w:rPr>
  </w:style>
  <w:style w:type="character" w:customStyle="1" w:styleId="CommentSubjectChar">
    <w:name w:val="Comment Subject Char"/>
    <w:basedOn w:val="CommentTextChar"/>
    <w:link w:val="CommentSubject"/>
    <w:uiPriority w:val="99"/>
    <w:semiHidden/>
    <w:rsid w:val="0039002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018802">
      <w:bodyDiv w:val="1"/>
      <w:marLeft w:val="0"/>
      <w:marRight w:val="0"/>
      <w:marTop w:val="0"/>
      <w:marBottom w:val="0"/>
      <w:divBdr>
        <w:top w:val="none" w:sz="0" w:space="0" w:color="auto"/>
        <w:left w:val="none" w:sz="0" w:space="0" w:color="auto"/>
        <w:bottom w:val="none" w:sz="0" w:space="0" w:color="auto"/>
        <w:right w:val="none" w:sz="0" w:space="0" w:color="auto"/>
      </w:divBdr>
      <w:divsChild>
        <w:div w:id="13686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nbcsp-trans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nbc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csr.gov.au/bowelte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C481-85E5-405C-9502-7D6471C8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2024-06-18T04:15:00Z</dcterms:created>
  <dcterms:modified xsi:type="dcterms:W3CDTF">2024-06-18T04:35:00Z</dcterms:modified>
  <cp:category/>
</cp:coreProperties>
</file>