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2D4EB" w14:textId="424C5A66" w:rsidR="00991A01" w:rsidRPr="00B4059B" w:rsidRDefault="005820BF" w:rsidP="00465E9B">
      <w:pPr>
        <w:spacing w:before="240"/>
        <w:jc w:val="center"/>
        <w:rPr>
          <w:rFonts w:ascii="Arial" w:hAnsi="Arial" w:cs="Arial"/>
          <w:sz w:val="21"/>
          <w:szCs w:val="21"/>
        </w:rPr>
      </w:pPr>
      <w:r w:rsidRPr="00B4059B">
        <w:rPr>
          <w:rFonts w:ascii="Arial" w:hAnsi="Arial" w:cs="Arial"/>
          <w:noProof/>
          <w:color w:val="000000"/>
          <w:sz w:val="21"/>
          <w:szCs w:val="21"/>
          <w:lang w:eastAsia="en-AU"/>
        </w:rPr>
        <w:drawing>
          <wp:anchor distT="0" distB="0" distL="114300" distR="114300" simplePos="0" relativeHeight="251659264" behindDoc="1" locked="0" layoutInCell="1" allowOverlap="1" wp14:anchorId="3C47E4B6" wp14:editId="1128BDE3">
            <wp:simplePos x="0" y="0"/>
            <wp:positionH relativeFrom="margin">
              <wp:posOffset>-101600</wp:posOffset>
            </wp:positionH>
            <wp:positionV relativeFrom="paragraph">
              <wp:posOffset>423</wp:posOffset>
            </wp:positionV>
            <wp:extent cx="5759450" cy="941705"/>
            <wp:effectExtent l="0" t="0" r="0" b="0"/>
            <wp:wrapTight wrapText="bothSides">
              <wp:wrapPolygon edited="0">
                <wp:start x="0" y="874"/>
                <wp:lineTo x="0" y="20974"/>
                <wp:lineTo x="21505" y="20974"/>
                <wp:lineTo x="21505" y="874"/>
                <wp:lineTo x="0" y="874"/>
              </wp:wrapPolygon>
            </wp:wrapTight>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anchor>
        </w:drawing>
      </w:r>
    </w:p>
    <w:p w14:paraId="4B1EFC55" w14:textId="0295A7A0" w:rsidR="00244212" w:rsidRPr="00B4059B" w:rsidRDefault="00244212" w:rsidP="002A40E8">
      <w:pPr>
        <w:rPr>
          <w:rFonts w:ascii="Arial" w:hAnsi="Arial" w:cs="Arial"/>
          <w:sz w:val="21"/>
          <w:szCs w:val="21"/>
        </w:rPr>
      </w:pPr>
      <w:bookmarkStart w:id="0" w:name="Title"/>
      <w:bookmarkEnd w:id="0"/>
    </w:p>
    <w:p w14:paraId="7EC33539" w14:textId="77777777" w:rsidR="00750EBF" w:rsidRPr="00B4059B" w:rsidRDefault="00AD65C3" w:rsidP="00B4059B">
      <w:pPr>
        <w:pStyle w:val="Title"/>
        <w:spacing w:before="480" w:after="120"/>
        <w:jc w:val="left"/>
        <w:rPr>
          <w:rFonts w:ascii="Arial" w:eastAsiaTheme="majorEastAsia" w:hAnsi="Arial" w:cstheme="majorBidi"/>
          <w:b w:val="0"/>
          <w:color w:val="3F4A75"/>
          <w:kern w:val="28"/>
          <w:sz w:val="48"/>
          <w:szCs w:val="52"/>
        </w:rPr>
      </w:pPr>
      <w:bookmarkStart w:id="1" w:name="Title2"/>
      <w:bookmarkEnd w:id="1"/>
      <w:r w:rsidRPr="00B4059B">
        <w:rPr>
          <w:rFonts w:ascii="Arial" w:eastAsiaTheme="majorEastAsia" w:hAnsi="Arial" w:cstheme="majorBidi"/>
          <w:b w:val="0"/>
          <w:color w:val="3F4A75"/>
          <w:kern w:val="28"/>
          <w:sz w:val="48"/>
          <w:szCs w:val="52"/>
        </w:rPr>
        <w:t>Better Access Telehealth initiative</w:t>
      </w:r>
      <w:r w:rsidR="00431592" w:rsidRPr="00B4059B">
        <w:rPr>
          <w:rFonts w:ascii="Arial" w:eastAsiaTheme="majorEastAsia" w:hAnsi="Arial" w:cstheme="majorBidi"/>
          <w:b w:val="0"/>
          <w:color w:val="3F4A75"/>
          <w:kern w:val="28"/>
          <w:sz w:val="48"/>
          <w:szCs w:val="52"/>
        </w:rPr>
        <w:t xml:space="preserve"> for rural and remote patients</w:t>
      </w:r>
    </w:p>
    <w:p w14:paraId="21DDBE93" w14:textId="77777777" w:rsidR="006A3091" w:rsidRPr="00B4059B" w:rsidRDefault="006A3091" w:rsidP="00B4059B">
      <w:pPr>
        <w:pStyle w:val="Heading1"/>
        <w:keepNext/>
        <w:spacing w:after="60"/>
        <w:jc w:val="left"/>
        <w:rPr>
          <w:rFonts w:ascii="Arial" w:hAnsi="Arial" w:cs="Arial"/>
          <w:b w:val="0"/>
          <w:bCs/>
          <w:color w:val="3F4A75"/>
          <w:kern w:val="28"/>
          <w:szCs w:val="36"/>
        </w:rPr>
      </w:pPr>
      <w:r w:rsidRPr="00B4059B">
        <w:rPr>
          <w:rFonts w:ascii="Arial" w:hAnsi="Arial" w:cs="Arial"/>
          <w:b w:val="0"/>
          <w:bCs/>
          <w:color w:val="3F4A75"/>
          <w:kern w:val="28"/>
          <w:szCs w:val="36"/>
        </w:rPr>
        <w:t>Frequently Asked Questions</w:t>
      </w:r>
    </w:p>
    <w:p w14:paraId="2F68EB26" w14:textId="77777777" w:rsidR="006A3091" w:rsidRPr="00B4059B" w:rsidRDefault="006A3091" w:rsidP="002F50AD">
      <w:pPr>
        <w:pStyle w:val="Heading2"/>
        <w:jc w:val="left"/>
        <w:rPr>
          <w:rFonts w:ascii="Arial" w:hAnsi="Arial" w:cs="Arial"/>
          <w:sz w:val="22"/>
          <w:szCs w:val="22"/>
          <w:lang w:eastAsia="en-AU"/>
        </w:rPr>
      </w:pPr>
      <w:r w:rsidRPr="00B4059B">
        <w:rPr>
          <w:rFonts w:ascii="Arial" w:hAnsi="Arial" w:cs="Arial"/>
          <w:sz w:val="22"/>
          <w:szCs w:val="22"/>
          <w:lang w:eastAsia="en-AU"/>
        </w:rPr>
        <w:t xml:space="preserve">What is the </w:t>
      </w:r>
      <w:r w:rsidR="001809EE" w:rsidRPr="00B4059B">
        <w:rPr>
          <w:rFonts w:ascii="Arial" w:hAnsi="Arial" w:cs="Arial"/>
          <w:sz w:val="22"/>
          <w:szCs w:val="22"/>
          <w:lang w:eastAsia="en-AU"/>
        </w:rPr>
        <w:t>Better Access T</w:t>
      </w:r>
      <w:r w:rsidR="00AD65C3" w:rsidRPr="00B4059B">
        <w:rPr>
          <w:rFonts w:ascii="Arial" w:hAnsi="Arial" w:cs="Arial"/>
          <w:sz w:val="22"/>
          <w:szCs w:val="22"/>
          <w:lang w:eastAsia="en-AU"/>
        </w:rPr>
        <w:t xml:space="preserve">elehealth </w:t>
      </w:r>
      <w:r w:rsidRPr="00B4059B">
        <w:rPr>
          <w:rFonts w:ascii="Arial" w:hAnsi="Arial" w:cs="Arial"/>
          <w:sz w:val="22"/>
          <w:szCs w:val="22"/>
          <w:lang w:eastAsia="en-AU"/>
        </w:rPr>
        <w:t>initiative?</w:t>
      </w:r>
    </w:p>
    <w:p w14:paraId="067A560F" w14:textId="2F8FEE7C" w:rsidR="00DB4CF5" w:rsidRPr="00B4059B" w:rsidRDefault="002A4239" w:rsidP="00342EBD">
      <w:pPr>
        <w:spacing w:line="276" w:lineRule="auto"/>
        <w:contextualSpacing/>
        <w:rPr>
          <w:rFonts w:ascii="Arial" w:hAnsi="Arial" w:cs="Arial"/>
          <w:color w:val="222222"/>
          <w:sz w:val="21"/>
          <w:szCs w:val="21"/>
          <w:lang w:eastAsia="en-AU"/>
        </w:rPr>
      </w:pPr>
      <w:r w:rsidRPr="00B4059B">
        <w:rPr>
          <w:rFonts w:ascii="Arial" w:hAnsi="Arial" w:cs="Arial"/>
          <w:sz w:val="21"/>
          <w:szCs w:val="21"/>
        </w:rPr>
        <w:t>Medical Benefits Schedule</w:t>
      </w:r>
      <w:r w:rsidR="005820BF" w:rsidRPr="00B4059B">
        <w:rPr>
          <w:rFonts w:ascii="Arial" w:hAnsi="Arial" w:cs="Arial"/>
          <w:sz w:val="21"/>
          <w:szCs w:val="21"/>
        </w:rPr>
        <w:t xml:space="preserve"> (MBS</w:t>
      </w:r>
      <w:r w:rsidRPr="00B4059B">
        <w:rPr>
          <w:rFonts w:ascii="Arial" w:hAnsi="Arial" w:cs="Arial"/>
          <w:sz w:val="21"/>
          <w:szCs w:val="21"/>
        </w:rPr>
        <w:t>)</w:t>
      </w:r>
      <w:r w:rsidR="00DB4CF5" w:rsidRPr="00B4059B">
        <w:rPr>
          <w:rFonts w:ascii="Arial" w:hAnsi="Arial" w:cs="Arial"/>
          <w:sz w:val="21"/>
          <w:szCs w:val="21"/>
        </w:rPr>
        <w:t xml:space="preserve"> telehealth services introduced on a temporary basis in response to the COVID-19 pandemic are now permanent. This means that </w:t>
      </w:r>
      <w:r w:rsidR="00DB4CF5" w:rsidRPr="00B4059B">
        <w:rPr>
          <w:rFonts w:ascii="Arial" w:hAnsi="Arial" w:cs="Arial"/>
          <w:color w:val="313131"/>
          <w:sz w:val="21"/>
          <w:szCs w:val="21"/>
          <w:shd w:val="clear" w:color="auto" w:fill="FFFFFF"/>
        </w:rPr>
        <w:t>eligible Australians can access telehealth</w:t>
      </w:r>
      <w:r w:rsidR="00835462" w:rsidRPr="00B4059B">
        <w:rPr>
          <w:rFonts w:ascii="Arial" w:hAnsi="Arial" w:cs="Arial"/>
          <w:color w:val="313131"/>
          <w:sz w:val="21"/>
          <w:szCs w:val="21"/>
          <w:shd w:val="clear" w:color="auto" w:fill="FFFFFF"/>
        </w:rPr>
        <w:t xml:space="preserve"> (video and telephone)</w:t>
      </w:r>
      <w:r w:rsidR="00DB4CF5" w:rsidRPr="00B4059B">
        <w:rPr>
          <w:rFonts w:ascii="Arial" w:hAnsi="Arial" w:cs="Arial"/>
          <w:color w:val="222222"/>
          <w:sz w:val="21"/>
          <w:szCs w:val="21"/>
          <w:lang w:eastAsia="en-AU"/>
        </w:rPr>
        <w:t xml:space="preserve">, regardless of their location, and where it is safe and clinically appropriate to do so.  The same limits with respect to the number of services available in a calendar year </w:t>
      </w:r>
      <w:r w:rsidR="00220085" w:rsidRPr="00B4059B">
        <w:rPr>
          <w:rFonts w:ascii="Arial" w:hAnsi="Arial" w:cs="Arial"/>
          <w:color w:val="222222"/>
          <w:sz w:val="21"/>
          <w:szCs w:val="21"/>
          <w:lang w:eastAsia="en-AU"/>
        </w:rPr>
        <w:t xml:space="preserve">still </w:t>
      </w:r>
      <w:r w:rsidR="00DB4CF5" w:rsidRPr="00B4059B">
        <w:rPr>
          <w:rFonts w:ascii="Arial" w:hAnsi="Arial" w:cs="Arial"/>
          <w:color w:val="222222"/>
          <w:sz w:val="21"/>
          <w:szCs w:val="21"/>
          <w:lang w:eastAsia="en-AU"/>
        </w:rPr>
        <w:t xml:space="preserve">apply.   </w:t>
      </w:r>
    </w:p>
    <w:p w14:paraId="34891771" w14:textId="77777777" w:rsidR="006A3091" w:rsidRPr="00B4059B" w:rsidRDefault="006A3091" w:rsidP="00342EBD">
      <w:pPr>
        <w:spacing w:line="276" w:lineRule="auto"/>
        <w:rPr>
          <w:rFonts w:ascii="Arial" w:hAnsi="Arial" w:cs="Arial"/>
          <w:sz w:val="21"/>
          <w:szCs w:val="21"/>
        </w:rPr>
      </w:pPr>
    </w:p>
    <w:p w14:paraId="0A5529BD" w14:textId="69660F20" w:rsidR="005C44A0" w:rsidRPr="00B4059B" w:rsidRDefault="00413C72" w:rsidP="00342EBD">
      <w:pPr>
        <w:spacing w:line="276" w:lineRule="auto"/>
        <w:rPr>
          <w:rFonts w:ascii="Arial" w:hAnsi="Arial" w:cs="Arial"/>
          <w:sz w:val="21"/>
          <w:szCs w:val="21"/>
        </w:rPr>
      </w:pPr>
      <w:r w:rsidRPr="00B4059B">
        <w:rPr>
          <w:rFonts w:ascii="Arial" w:hAnsi="Arial" w:cs="Arial"/>
          <w:sz w:val="21"/>
          <w:szCs w:val="21"/>
        </w:rPr>
        <w:t>S</w:t>
      </w:r>
      <w:r w:rsidR="00FB0D7E" w:rsidRPr="00B4059B">
        <w:rPr>
          <w:rFonts w:ascii="Arial" w:hAnsi="Arial" w:cs="Arial"/>
          <w:sz w:val="21"/>
          <w:szCs w:val="21"/>
        </w:rPr>
        <w:t xml:space="preserve">ervices </w:t>
      </w:r>
      <w:r w:rsidRPr="00B4059B">
        <w:rPr>
          <w:rFonts w:ascii="Arial" w:hAnsi="Arial" w:cs="Arial"/>
          <w:sz w:val="21"/>
          <w:szCs w:val="21"/>
        </w:rPr>
        <w:t xml:space="preserve">which attract a Medicare benefit </w:t>
      </w:r>
      <w:r w:rsidR="00FB0D7E" w:rsidRPr="00B4059B">
        <w:rPr>
          <w:rFonts w:ascii="Arial" w:hAnsi="Arial" w:cs="Arial"/>
          <w:sz w:val="21"/>
          <w:szCs w:val="21"/>
        </w:rPr>
        <w:t xml:space="preserve">under the Better Access initiative </w:t>
      </w:r>
      <w:r w:rsidR="006A3091" w:rsidRPr="00B4059B">
        <w:rPr>
          <w:rFonts w:ascii="Arial" w:hAnsi="Arial" w:cs="Arial"/>
          <w:sz w:val="21"/>
          <w:szCs w:val="21"/>
        </w:rPr>
        <w:t xml:space="preserve">can be delivered by </w:t>
      </w:r>
      <w:r w:rsidR="00FB0D7E" w:rsidRPr="00B4059B">
        <w:rPr>
          <w:rFonts w:ascii="Arial" w:hAnsi="Arial" w:cs="Arial"/>
          <w:sz w:val="21"/>
          <w:szCs w:val="21"/>
        </w:rPr>
        <w:t xml:space="preserve">the following </w:t>
      </w:r>
      <w:r w:rsidR="006A3091" w:rsidRPr="00B4059B">
        <w:rPr>
          <w:rFonts w:ascii="Arial" w:hAnsi="Arial" w:cs="Arial"/>
          <w:sz w:val="21"/>
          <w:szCs w:val="21"/>
        </w:rPr>
        <w:t xml:space="preserve">eligible health </w:t>
      </w:r>
      <w:r w:rsidR="004035B1" w:rsidRPr="00B4059B">
        <w:rPr>
          <w:rFonts w:ascii="Arial" w:hAnsi="Arial" w:cs="Arial"/>
          <w:sz w:val="21"/>
          <w:szCs w:val="21"/>
        </w:rPr>
        <w:t>practitioners</w:t>
      </w:r>
      <w:r w:rsidR="005C44A0" w:rsidRPr="00B4059B">
        <w:rPr>
          <w:rFonts w:ascii="Arial" w:hAnsi="Arial" w:cs="Arial"/>
          <w:sz w:val="21"/>
          <w:szCs w:val="21"/>
        </w:rPr>
        <w:t>:</w:t>
      </w:r>
    </w:p>
    <w:p w14:paraId="002EE96B" w14:textId="09D7157C" w:rsidR="00E579D7" w:rsidRPr="00B4059B" w:rsidRDefault="00301E00" w:rsidP="00E579D7">
      <w:pPr>
        <w:numPr>
          <w:ilvl w:val="0"/>
          <w:numId w:val="35"/>
        </w:numPr>
        <w:contextualSpacing/>
        <w:rPr>
          <w:rFonts w:ascii="Arial" w:hAnsi="Arial" w:cs="Arial"/>
          <w:sz w:val="21"/>
          <w:szCs w:val="21"/>
        </w:rPr>
      </w:pPr>
      <w:r w:rsidRPr="00B4059B">
        <w:rPr>
          <w:rFonts w:ascii="Arial" w:hAnsi="Arial" w:cs="Arial"/>
          <w:sz w:val="21"/>
          <w:szCs w:val="21"/>
        </w:rPr>
        <w:t>p</w:t>
      </w:r>
      <w:r w:rsidR="00E579D7" w:rsidRPr="00B4059B">
        <w:rPr>
          <w:rFonts w:ascii="Arial" w:hAnsi="Arial" w:cs="Arial"/>
          <w:sz w:val="21"/>
          <w:szCs w:val="21"/>
        </w:rPr>
        <w:t>sychologists</w:t>
      </w:r>
      <w:r w:rsidR="00FB0D7E" w:rsidRPr="00B4059B">
        <w:rPr>
          <w:rFonts w:ascii="Arial" w:hAnsi="Arial" w:cs="Arial"/>
          <w:sz w:val="21"/>
          <w:szCs w:val="21"/>
        </w:rPr>
        <w:t xml:space="preserve"> (clinical and </w:t>
      </w:r>
      <w:r w:rsidR="00321AA8" w:rsidRPr="00B4059B">
        <w:rPr>
          <w:rFonts w:ascii="Arial" w:hAnsi="Arial" w:cs="Arial"/>
          <w:sz w:val="21"/>
          <w:szCs w:val="21"/>
        </w:rPr>
        <w:t>registered</w:t>
      </w:r>
      <w:proofErr w:type="gramStart"/>
      <w:r w:rsidR="00321AA8" w:rsidRPr="00B4059B">
        <w:rPr>
          <w:rFonts w:ascii="Arial" w:hAnsi="Arial" w:cs="Arial"/>
          <w:sz w:val="21"/>
          <w:szCs w:val="21"/>
        </w:rPr>
        <w:t>)</w:t>
      </w:r>
      <w:r w:rsidR="00E579D7" w:rsidRPr="00B4059B">
        <w:rPr>
          <w:rFonts w:ascii="Arial" w:hAnsi="Arial" w:cs="Arial"/>
          <w:sz w:val="21"/>
          <w:szCs w:val="21"/>
        </w:rPr>
        <w:t>;</w:t>
      </w:r>
      <w:proofErr w:type="gramEnd"/>
    </w:p>
    <w:p w14:paraId="22BD525D" w14:textId="43627510" w:rsidR="00E579D7" w:rsidRPr="00B4059B" w:rsidRDefault="00E579D7" w:rsidP="00E579D7">
      <w:pPr>
        <w:numPr>
          <w:ilvl w:val="0"/>
          <w:numId w:val="35"/>
        </w:numPr>
        <w:contextualSpacing/>
        <w:rPr>
          <w:rFonts w:ascii="Arial" w:hAnsi="Arial" w:cs="Arial"/>
          <w:sz w:val="21"/>
          <w:szCs w:val="21"/>
        </w:rPr>
      </w:pPr>
      <w:r w:rsidRPr="00B4059B">
        <w:rPr>
          <w:rFonts w:ascii="Arial" w:hAnsi="Arial" w:cs="Arial"/>
          <w:sz w:val="21"/>
          <w:szCs w:val="21"/>
        </w:rPr>
        <w:t xml:space="preserve">occupational therapists; </w:t>
      </w:r>
    </w:p>
    <w:p w14:paraId="540D7EDF" w14:textId="082CEE3D" w:rsidR="006B555B" w:rsidRPr="00B4059B" w:rsidRDefault="00E579D7" w:rsidP="00E579D7">
      <w:pPr>
        <w:numPr>
          <w:ilvl w:val="0"/>
          <w:numId w:val="35"/>
        </w:numPr>
        <w:contextualSpacing/>
        <w:rPr>
          <w:rFonts w:ascii="Arial" w:hAnsi="Arial" w:cs="Arial"/>
          <w:sz w:val="21"/>
          <w:szCs w:val="21"/>
        </w:rPr>
      </w:pPr>
      <w:r w:rsidRPr="00B4059B">
        <w:rPr>
          <w:rFonts w:ascii="Arial" w:hAnsi="Arial" w:cs="Arial"/>
          <w:sz w:val="21"/>
          <w:szCs w:val="21"/>
        </w:rPr>
        <w:t>social workers</w:t>
      </w:r>
      <w:r w:rsidR="006B555B" w:rsidRPr="00B4059B">
        <w:rPr>
          <w:rFonts w:ascii="Arial" w:hAnsi="Arial" w:cs="Arial"/>
          <w:sz w:val="21"/>
          <w:szCs w:val="21"/>
        </w:rPr>
        <w:t>;</w:t>
      </w:r>
    </w:p>
    <w:p w14:paraId="24C90502" w14:textId="08F19194" w:rsidR="006B555B" w:rsidRPr="00B4059B" w:rsidRDefault="006B555B" w:rsidP="00E579D7">
      <w:pPr>
        <w:numPr>
          <w:ilvl w:val="0"/>
          <w:numId w:val="35"/>
        </w:numPr>
        <w:contextualSpacing/>
        <w:rPr>
          <w:rFonts w:ascii="Arial" w:hAnsi="Arial" w:cs="Arial"/>
          <w:sz w:val="21"/>
          <w:szCs w:val="21"/>
        </w:rPr>
      </w:pPr>
      <w:r w:rsidRPr="00B4059B">
        <w:rPr>
          <w:rFonts w:ascii="Arial" w:hAnsi="Arial" w:cs="Arial"/>
          <w:sz w:val="21"/>
          <w:szCs w:val="21"/>
        </w:rPr>
        <w:t>general practitioners</w:t>
      </w:r>
      <w:r w:rsidR="00DA45DE" w:rsidRPr="00B4059B">
        <w:rPr>
          <w:rFonts w:ascii="Arial" w:hAnsi="Arial" w:cs="Arial"/>
          <w:sz w:val="21"/>
          <w:szCs w:val="21"/>
        </w:rPr>
        <w:t xml:space="preserve"> (GPs)</w:t>
      </w:r>
      <w:r w:rsidRPr="00B4059B">
        <w:rPr>
          <w:rFonts w:ascii="Arial" w:hAnsi="Arial" w:cs="Arial"/>
          <w:sz w:val="21"/>
          <w:szCs w:val="21"/>
        </w:rPr>
        <w:t>; and</w:t>
      </w:r>
    </w:p>
    <w:p w14:paraId="4ED1E8F4" w14:textId="676BEEB9" w:rsidR="00E579D7" w:rsidRPr="00B4059B" w:rsidRDefault="005820BF" w:rsidP="00E579D7">
      <w:pPr>
        <w:numPr>
          <w:ilvl w:val="0"/>
          <w:numId w:val="35"/>
        </w:numPr>
        <w:contextualSpacing/>
        <w:rPr>
          <w:rFonts w:ascii="Arial" w:hAnsi="Arial" w:cs="Arial"/>
          <w:sz w:val="21"/>
          <w:szCs w:val="21"/>
        </w:rPr>
      </w:pPr>
      <w:r w:rsidRPr="00B4059B">
        <w:rPr>
          <w:rFonts w:ascii="Arial" w:hAnsi="Arial" w:cs="Arial"/>
          <w:sz w:val="21"/>
          <w:szCs w:val="21"/>
        </w:rPr>
        <w:t xml:space="preserve">prescribed </w:t>
      </w:r>
      <w:r w:rsidR="006B555B" w:rsidRPr="00B4059B">
        <w:rPr>
          <w:rFonts w:ascii="Arial" w:hAnsi="Arial" w:cs="Arial"/>
          <w:sz w:val="21"/>
          <w:szCs w:val="21"/>
        </w:rPr>
        <w:t>medical practitioners</w:t>
      </w:r>
      <w:r w:rsidR="00321AA8" w:rsidRPr="00B4059B">
        <w:rPr>
          <w:rFonts w:ascii="Arial" w:hAnsi="Arial" w:cs="Arial"/>
          <w:sz w:val="21"/>
          <w:szCs w:val="21"/>
        </w:rPr>
        <w:t xml:space="preserve"> (</w:t>
      </w:r>
      <w:r w:rsidRPr="00B4059B">
        <w:rPr>
          <w:rFonts w:ascii="Arial" w:hAnsi="Arial" w:cs="Arial"/>
          <w:sz w:val="21"/>
          <w:szCs w:val="21"/>
        </w:rPr>
        <w:t>P</w:t>
      </w:r>
      <w:r w:rsidR="00321AA8" w:rsidRPr="00B4059B">
        <w:rPr>
          <w:rFonts w:ascii="Arial" w:hAnsi="Arial" w:cs="Arial"/>
          <w:sz w:val="21"/>
          <w:szCs w:val="21"/>
        </w:rPr>
        <w:t>MPs)</w:t>
      </w:r>
      <w:r w:rsidR="00E579D7" w:rsidRPr="00B4059B">
        <w:rPr>
          <w:rFonts w:ascii="Arial" w:hAnsi="Arial" w:cs="Arial"/>
          <w:sz w:val="21"/>
          <w:szCs w:val="21"/>
        </w:rPr>
        <w:t>.</w:t>
      </w:r>
    </w:p>
    <w:p w14:paraId="4702520B" w14:textId="41EAC7E0" w:rsidR="006A3091" w:rsidRPr="00B4059B" w:rsidRDefault="006A3091" w:rsidP="002F50AD">
      <w:pPr>
        <w:pStyle w:val="Heading2"/>
        <w:jc w:val="left"/>
        <w:rPr>
          <w:rFonts w:ascii="Arial" w:hAnsi="Arial" w:cs="Arial"/>
          <w:sz w:val="22"/>
          <w:szCs w:val="22"/>
          <w:lang w:eastAsia="en-AU"/>
        </w:rPr>
      </w:pPr>
      <w:r w:rsidRPr="00B4059B">
        <w:rPr>
          <w:rFonts w:ascii="Arial" w:hAnsi="Arial" w:cs="Arial"/>
          <w:sz w:val="22"/>
          <w:szCs w:val="22"/>
          <w:lang w:eastAsia="en-AU"/>
        </w:rPr>
        <w:t xml:space="preserve">When </w:t>
      </w:r>
      <w:r w:rsidR="007A2B92" w:rsidRPr="00B4059B">
        <w:rPr>
          <w:rFonts w:ascii="Arial" w:hAnsi="Arial" w:cs="Arial"/>
          <w:sz w:val="22"/>
          <w:szCs w:val="22"/>
          <w:lang w:eastAsia="en-AU"/>
        </w:rPr>
        <w:t xml:space="preserve">did </w:t>
      </w:r>
      <w:r w:rsidRPr="00B4059B">
        <w:rPr>
          <w:rFonts w:ascii="Arial" w:hAnsi="Arial" w:cs="Arial"/>
          <w:sz w:val="22"/>
          <w:szCs w:val="22"/>
          <w:lang w:eastAsia="en-AU"/>
        </w:rPr>
        <w:t xml:space="preserve">the </w:t>
      </w:r>
      <w:r w:rsidR="005820BF" w:rsidRPr="00B4059B">
        <w:rPr>
          <w:rFonts w:ascii="Arial" w:hAnsi="Arial" w:cs="Arial"/>
          <w:sz w:val="22"/>
          <w:szCs w:val="22"/>
          <w:lang w:eastAsia="en-AU"/>
        </w:rPr>
        <w:t xml:space="preserve">telehealth </w:t>
      </w:r>
      <w:r w:rsidRPr="00B4059B">
        <w:rPr>
          <w:rFonts w:ascii="Arial" w:hAnsi="Arial" w:cs="Arial"/>
          <w:sz w:val="22"/>
          <w:szCs w:val="22"/>
          <w:lang w:eastAsia="en-AU"/>
        </w:rPr>
        <w:t>initiative commence?</w:t>
      </w:r>
    </w:p>
    <w:p w14:paraId="3F1241E5" w14:textId="36D282F6" w:rsidR="006B555B" w:rsidRPr="00B4059B" w:rsidRDefault="006A3091" w:rsidP="00B4059B">
      <w:pPr>
        <w:spacing w:line="276" w:lineRule="auto"/>
        <w:rPr>
          <w:rFonts w:ascii="Arial" w:hAnsi="Arial" w:cs="Arial"/>
          <w:color w:val="222222"/>
          <w:sz w:val="21"/>
          <w:szCs w:val="21"/>
          <w:lang w:eastAsia="en-AU"/>
        </w:rPr>
      </w:pPr>
      <w:r w:rsidRPr="00B4059B">
        <w:rPr>
          <w:rFonts w:ascii="Arial" w:hAnsi="Arial" w:cs="Arial"/>
          <w:color w:val="222222"/>
          <w:sz w:val="21"/>
          <w:szCs w:val="21"/>
          <w:lang w:eastAsia="en-AU"/>
        </w:rPr>
        <w:t>The</w:t>
      </w:r>
      <w:r w:rsidR="005820BF" w:rsidRPr="00B4059B">
        <w:rPr>
          <w:rFonts w:ascii="Arial" w:hAnsi="Arial" w:cs="Arial"/>
          <w:color w:val="222222"/>
          <w:sz w:val="21"/>
          <w:szCs w:val="21"/>
          <w:lang w:eastAsia="en-AU"/>
        </w:rPr>
        <w:t xml:space="preserve"> telehealth</w:t>
      </w:r>
      <w:r w:rsidRPr="00B4059B">
        <w:rPr>
          <w:rFonts w:ascii="Arial" w:hAnsi="Arial" w:cs="Arial"/>
          <w:color w:val="222222"/>
          <w:sz w:val="21"/>
          <w:szCs w:val="21"/>
          <w:lang w:eastAsia="en-AU"/>
        </w:rPr>
        <w:t xml:space="preserve"> initiative commence</w:t>
      </w:r>
      <w:r w:rsidR="00273E9A" w:rsidRPr="00B4059B">
        <w:rPr>
          <w:rFonts w:ascii="Arial" w:hAnsi="Arial" w:cs="Arial"/>
          <w:color w:val="222222"/>
          <w:sz w:val="21"/>
          <w:szCs w:val="21"/>
          <w:lang w:eastAsia="en-AU"/>
        </w:rPr>
        <w:t>d</w:t>
      </w:r>
      <w:r w:rsidRPr="00B4059B">
        <w:rPr>
          <w:rFonts w:ascii="Arial" w:hAnsi="Arial" w:cs="Arial"/>
          <w:color w:val="222222"/>
          <w:sz w:val="21"/>
          <w:szCs w:val="21"/>
          <w:lang w:eastAsia="en-AU"/>
        </w:rPr>
        <w:t xml:space="preserve"> on 1 November 2017.</w:t>
      </w:r>
      <w:r w:rsidR="002234D9" w:rsidRPr="00B4059B">
        <w:rPr>
          <w:rFonts w:ascii="Arial" w:hAnsi="Arial" w:cs="Arial"/>
          <w:color w:val="222222"/>
          <w:sz w:val="21"/>
          <w:szCs w:val="21"/>
          <w:lang w:eastAsia="en-AU"/>
        </w:rPr>
        <w:t xml:space="preserve"> From 1 September 2018, Medicare changes </w:t>
      </w:r>
      <w:r w:rsidR="004035B1" w:rsidRPr="00B4059B">
        <w:rPr>
          <w:rFonts w:ascii="Arial" w:hAnsi="Arial" w:cs="Arial"/>
          <w:color w:val="222222"/>
          <w:sz w:val="21"/>
          <w:szCs w:val="21"/>
          <w:lang w:eastAsia="en-AU"/>
        </w:rPr>
        <w:t xml:space="preserve">took </w:t>
      </w:r>
      <w:r w:rsidR="002234D9" w:rsidRPr="00B4059B">
        <w:rPr>
          <w:rFonts w:ascii="Arial" w:hAnsi="Arial" w:cs="Arial"/>
          <w:color w:val="222222"/>
          <w:sz w:val="21"/>
          <w:szCs w:val="21"/>
          <w:lang w:eastAsia="en-AU"/>
        </w:rPr>
        <w:t xml:space="preserve">effect so that all allowable sessions can be conducted via </w:t>
      </w:r>
      <w:r w:rsidR="00903ECE" w:rsidRPr="00B4059B">
        <w:rPr>
          <w:rFonts w:ascii="Arial" w:hAnsi="Arial" w:cs="Arial"/>
          <w:color w:val="222222"/>
          <w:sz w:val="21"/>
          <w:szCs w:val="21"/>
          <w:lang w:eastAsia="en-AU"/>
        </w:rPr>
        <w:t>videoconference</w:t>
      </w:r>
      <w:r w:rsidR="002234D9" w:rsidRPr="00B4059B">
        <w:rPr>
          <w:rFonts w:ascii="Arial" w:hAnsi="Arial" w:cs="Arial"/>
          <w:color w:val="222222"/>
          <w:sz w:val="21"/>
          <w:szCs w:val="21"/>
          <w:lang w:eastAsia="en-AU"/>
        </w:rPr>
        <w:t>.</w:t>
      </w:r>
      <w:r w:rsidR="006B555B" w:rsidRPr="00B4059B">
        <w:rPr>
          <w:rFonts w:ascii="Arial" w:hAnsi="Arial" w:cs="Arial"/>
          <w:color w:val="222222"/>
          <w:sz w:val="21"/>
          <w:szCs w:val="21"/>
          <w:lang w:eastAsia="en-AU"/>
        </w:rPr>
        <w:t xml:space="preserve">  From 1 November 2018, </w:t>
      </w:r>
      <w:r w:rsidR="004035B1" w:rsidRPr="00B4059B">
        <w:rPr>
          <w:rFonts w:ascii="Arial" w:hAnsi="Arial" w:cs="Arial"/>
          <w:color w:val="222222"/>
          <w:sz w:val="21"/>
          <w:szCs w:val="21"/>
          <w:lang w:eastAsia="en-AU"/>
        </w:rPr>
        <w:t>further changes to Medicare allow</w:t>
      </w:r>
      <w:r w:rsidR="005820BF" w:rsidRPr="00B4059B">
        <w:rPr>
          <w:rFonts w:ascii="Arial" w:hAnsi="Arial" w:cs="Arial"/>
          <w:color w:val="222222"/>
          <w:sz w:val="21"/>
          <w:szCs w:val="21"/>
          <w:lang w:eastAsia="en-AU"/>
        </w:rPr>
        <w:t>ed</w:t>
      </w:r>
      <w:r w:rsidR="006B555B" w:rsidRPr="00B4059B">
        <w:rPr>
          <w:rFonts w:ascii="Arial" w:hAnsi="Arial" w:cs="Arial"/>
          <w:color w:val="222222"/>
          <w:sz w:val="21"/>
          <w:szCs w:val="21"/>
          <w:lang w:eastAsia="en-AU"/>
        </w:rPr>
        <w:t xml:space="preserve"> eligible </w:t>
      </w:r>
      <w:r w:rsidR="005820BF" w:rsidRPr="00B4059B">
        <w:rPr>
          <w:rFonts w:ascii="Arial" w:hAnsi="Arial" w:cs="Arial"/>
          <w:color w:val="222222"/>
          <w:sz w:val="21"/>
          <w:szCs w:val="21"/>
          <w:lang w:eastAsia="en-AU"/>
        </w:rPr>
        <w:t xml:space="preserve">GPs and PMPs </w:t>
      </w:r>
      <w:r w:rsidR="006B555B" w:rsidRPr="00B4059B">
        <w:rPr>
          <w:rFonts w:ascii="Arial" w:hAnsi="Arial" w:cs="Arial"/>
          <w:color w:val="222222"/>
          <w:sz w:val="21"/>
          <w:szCs w:val="21"/>
          <w:lang w:eastAsia="en-AU"/>
        </w:rPr>
        <w:t xml:space="preserve">to deliver focussed psychological strategies </w:t>
      </w:r>
      <w:r w:rsidR="007E6CE7" w:rsidRPr="00B4059B">
        <w:rPr>
          <w:rFonts w:ascii="Arial" w:eastAsia="Calibri" w:hAnsi="Arial" w:cs="Arial"/>
          <w:sz w:val="21"/>
          <w:szCs w:val="21"/>
          <w:lang w:eastAsia="en-AU"/>
        </w:rPr>
        <w:t xml:space="preserve">to eligible patients located in Modified Monash Model areas 4 -7 </w:t>
      </w:r>
      <w:r w:rsidR="006B555B" w:rsidRPr="00B4059B">
        <w:rPr>
          <w:rFonts w:ascii="Arial" w:hAnsi="Arial" w:cs="Arial"/>
          <w:color w:val="222222"/>
          <w:sz w:val="21"/>
          <w:szCs w:val="21"/>
          <w:lang w:eastAsia="en-AU"/>
        </w:rPr>
        <w:t>via videoconference.</w:t>
      </w:r>
    </w:p>
    <w:p w14:paraId="3471437F" w14:textId="77777777" w:rsidR="00C02E1A" w:rsidRPr="00B4059B" w:rsidRDefault="00C02E1A" w:rsidP="00B4059B">
      <w:pPr>
        <w:spacing w:line="276" w:lineRule="auto"/>
        <w:rPr>
          <w:rFonts w:ascii="Arial" w:hAnsi="Arial" w:cs="Arial"/>
          <w:color w:val="222222"/>
          <w:sz w:val="21"/>
          <w:szCs w:val="21"/>
          <w:lang w:eastAsia="en-AU"/>
        </w:rPr>
      </w:pPr>
    </w:p>
    <w:p w14:paraId="786BA807" w14:textId="23D94694" w:rsidR="007A2B92" w:rsidRPr="00B4059B" w:rsidRDefault="00E95325" w:rsidP="00B4059B">
      <w:pPr>
        <w:spacing w:line="276" w:lineRule="auto"/>
        <w:contextualSpacing/>
        <w:rPr>
          <w:rFonts w:ascii="Arial" w:eastAsia="Calibri" w:hAnsi="Arial" w:cs="Arial"/>
          <w:b/>
          <w:sz w:val="21"/>
          <w:szCs w:val="21"/>
          <w:lang w:eastAsia="en-AU"/>
        </w:rPr>
      </w:pPr>
      <w:r>
        <w:rPr>
          <w:rFonts w:ascii="Arial" w:hAnsi="Arial" w:cs="Arial"/>
          <w:sz w:val="21"/>
          <w:szCs w:val="21"/>
          <w:lang w:eastAsia="en-AU"/>
        </w:rPr>
        <w:t>From</w:t>
      </w:r>
      <w:r w:rsidR="007A2B92" w:rsidRPr="00B4059B">
        <w:rPr>
          <w:rFonts w:ascii="Arial" w:hAnsi="Arial" w:cs="Arial"/>
          <w:sz w:val="21"/>
          <w:szCs w:val="21"/>
          <w:lang w:eastAsia="en-AU"/>
        </w:rPr>
        <w:t xml:space="preserve"> 30 March 2020, </w:t>
      </w:r>
      <w:r w:rsidR="0094686A" w:rsidRPr="00B4059B">
        <w:rPr>
          <w:rFonts w:ascii="Arial" w:hAnsi="Arial" w:cs="Arial"/>
          <w:sz w:val="21"/>
          <w:szCs w:val="21"/>
          <w:lang w:eastAsia="en-AU"/>
        </w:rPr>
        <w:t xml:space="preserve">in response </w:t>
      </w:r>
      <w:r w:rsidR="007A2B92" w:rsidRPr="00B4059B">
        <w:rPr>
          <w:rFonts w:ascii="Arial" w:hAnsi="Arial" w:cs="Arial"/>
          <w:sz w:val="21"/>
          <w:szCs w:val="21"/>
          <w:lang w:eastAsia="en-AU"/>
        </w:rPr>
        <w:t xml:space="preserve">to the COVID-19 pandemic, everyone </w:t>
      </w:r>
      <w:r w:rsidR="005820BF" w:rsidRPr="00B4059B">
        <w:rPr>
          <w:rFonts w:ascii="Arial" w:hAnsi="Arial" w:cs="Arial"/>
          <w:sz w:val="21"/>
          <w:szCs w:val="21"/>
          <w:lang w:eastAsia="en-AU"/>
        </w:rPr>
        <w:t>was able to</w:t>
      </w:r>
      <w:r w:rsidR="007A2B92" w:rsidRPr="00B4059B">
        <w:rPr>
          <w:rFonts w:ascii="Arial" w:hAnsi="Arial" w:cs="Arial"/>
          <w:sz w:val="21"/>
          <w:szCs w:val="21"/>
          <w:lang w:eastAsia="en-AU"/>
        </w:rPr>
        <w:t xml:space="preserve"> access both individual and group </w:t>
      </w:r>
      <w:r w:rsidR="00DD4AFB" w:rsidRPr="00B4059B">
        <w:rPr>
          <w:rFonts w:ascii="Arial" w:hAnsi="Arial" w:cs="Arial"/>
          <w:sz w:val="21"/>
          <w:szCs w:val="21"/>
          <w:lang w:eastAsia="en-AU"/>
        </w:rPr>
        <w:t xml:space="preserve">therapy services via </w:t>
      </w:r>
      <w:r w:rsidR="007A2B92" w:rsidRPr="00B4059B">
        <w:rPr>
          <w:rFonts w:ascii="Arial" w:hAnsi="Arial" w:cs="Arial"/>
          <w:sz w:val="21"/>
          <w:szCs w:val="21"/>
          <w:lang w:eastAsia="en-AU"/>
        </w:rPr>
        <w:t>telehealth.</w:t>
      </w:r>
      <w:r w:rsidR="005820BF" w:rsidRPr="00B4059B">
        <w:rPr>
          <w:rFonts w:ascii="Arial" w:hAnsi="Arial" w:cs="Arial"/>
          <w:sz w:val="21"/>
          <w:szCs w:val="21"/>
          <w:lang w:eastAsia="en-AU"/>
        </w:rPr>
        <w:t xml:space="preserve"> These telehealth services were made permanently available on 1 January 2022.</w:t>
      </w:r>
    </w:p>
    <w:p w14:paraId="3A76B620" w14:textId="77777777" w:rsidR="006A3091" w:rsidRPr="00B4059B" w:rsidRDefault="006A3091" w:rsidP="002F50AD">
      <w:pPr>
        <w:pStyle w:val="Heading2"/>
        <w:jc w:val="left"/>
        <w:rPr>
          <w:rFonts w:ascii="Arial" w:hAnsi="Arial" w:cs="Arial"/>
          <w:sz w:val="22"/>
          <w:szCs w:val="22"/>
          <w:lang w:eastAsia="en-AU"/>
        </w:rPr>
      </w:pPr>
      <w:r w:rsidRPr="00B4059B">
        <w:rPr>
          <w:rFonts w:ascii="Arial" w:hAnsi="Arial" w:cs="Arial"/>
          <w:sz w:val="22"/>
          <w:szCs w:val="22"/>
          <w:lang w:eastAsia="en-AU"/>
        </w:rPr>
        <w:t>What is a telehealth eligible area?</w:t>
      </w:r>
    </w:p>
    <w:p w14:paraId="5564B3C3" w14:textId="2E4BD7DC" w:rsidR="00B62C5D" w:rsidRDefault="00D93C1E" w:rsidP="00B4059B">
      <w:pPr>
        <w:spacing w:line="276" w:lineRule="auto"/>
        <w:rPr>
          <w:rFonts w:ascii="Arial" w:hAnsi="Arial" w:cs="Arial"/>
          <w:color w:val="222222"/>
          <w:sz w:val="21"/>
          <w:szCs w:val="21"/>
          <w:lang w:eastAsia="en-AU"/>
        </w:rPr>
      </w:pPr>
      <w:r w:rsidRPr="00B4059B">
        <w:rPr>
          <w:rFonts w:ascii="Arial" w:hAnsi="Arial" w:cs="Arial"/>
          <w:color w:val="222222"/>
          <w:sz w:val="21"/>
          <w:szCs w:val="21"/>
          <w:lang w:eastAsia="en-AU"/>
        </w:rPr>
        <w:t xml:space="preserve">The MBS telehealth items are available for a wide range of allied mental health consultations. All Medicare eligible </w:t>
      </w:r>
      <w:r w:rsidR="00413C72" w:rsidRPr="00B4059B">
        <w:rPr>
          <w:rFonts w:ascii="Arial" w:hAnsi="Arial" w:cs="Arial"/>
          <w:color w:val="222222"/>
          <w:sz w:val="21"/>
          <w:szCs w:val="21"/>
          <w:lang w:eastAsia="en-AU"/>
        </w:rPr>
        <w:t>patients</w:t>
      </w:r>
      <w:r w:rsidR="001223AE" w:rsidRPr="00B4059B">
        <w:rPr>
          <w:rFonts w:ascii="Arial" w:hAnsi="Arial" w:cs="Arial"/>
          <w:color w:val="222222"/>
          <w:sz w:val="21"/>
          <w:szCs w:val="21"/>
          <w:lang w:eastAsia="en-AU"/>
        </w:rPr>
        <w:t>, including those in rural, remote and very remote locations,</w:t>
      </w:r>
      <w:r w:rsidRPr="00B4059B">
        <w:rPr>
          <w:rFonts w:ascii="Arial" w:hAnsi="Arial" w:cs="Arial"/>
          <w:color w:val="222222"/>
          <w:sz w:val="21"/>
          <w:szCs w:val="21"/>
          <w:lang w:eastAsia="en-AU"/>
        </w:rPr>
        <w:t xml:space="preserve"> can receive these services</w:t>
      </w:r>
      <w:r w:rsidR="00B85C63" w:rsidRPr="00B4059B">
        <w:rPr>
          <w:rFonts w:ascii="Arial" w:hAnsi="Arial" w:cs="Arial"/>
          <w:color w:val="222222"/>
          <w:sz w:val="21"/>
          <w:szCs w:val="21"/>
          <w:lang w:eastAsia="en-AU"/>
        </w:rPr>
        <w:t xml:space="preserve"> </w:t>
      </w:r>
      <w:r w:rsidR="002C783C" w:rsidRPr="00B4059B">
        <w:rPr>
          <w:rFonts w:ascii="Arial" w:hAnsi="Arial" w:cs="Arial"/>
          <w:color w:val="222222"/>
          <w:sz w:val="21"/>
          <w:szCs w:val="21"/>
          <w:lang w:eastAsia="en-AU"/>
        </w:rPr>
        <w:t>where a face-to-face consultation</w:t>
      </w:r>
      <w:r w:rsidR="00CA1343" w:rsidRPr="00B4059B">
        <w:rPr>
          <w:rFonts w:ascii="Arial" w:hAnsi="Arial" w:cs="Arial"/>
          <w:color w:val="222222"/>
          <w:sz w:val="21"/>
          <w:szCs w:val="21"/>
          <w:lang w:eastAsia="en-AU"/>
        </w:rPr>
        <w:t xml:space="preserve"> is not available</w:t>
      </w:r>
      <w:r w:rsidR="004A2437" w:rsidRPr="00B4059B">
        <w:rPr>
          <w:rFonts w:ascii="Arial" w:hAnsi="Arial" w:cs="Arial"/>
          <w:color w:val="222222"/>
          <w:sz w:val="21"/>
          <w:szCs w:val="21"/>
          <w:lang w:eastAsia="en-AU"/>
        </w:rPr>
        <w:t>, and it is clinically appropriate and safe to do so</w:t>
      </w:r>
      <w:r w:rsidRPr="00B4059B">
        <w:rPr>
          <w:rFonts w:ascii="Arial" w:hAnsi="Arial" w:cs="Arial"/>
          <w:color w:val="222222"/>
          <w:sz w:val="21"/>
          <w:szCs w:val="21"/>
          <w:lang w:eastAsia="en-AU"/>
        </w:rPr>
        <w:t>.</w:t>
      </w:r>
    </w:p>
    <w:p w14:paraId="22B0F122" w14:textId="77777777" w:rsidR="00342EBD" w:rsidRPr="00B4059B" w:rsidRDefault="00342EBD" w:rsidP="00B4059B">
      <w:pPr>
        <w:spacing w:line="276" w:lineRule="auto"/>
        <w:rPr>
          <w:rFonts w:ascii="Arial" w:hAnsi="Arial" w:cs="Arial"/>
          <w:color w:val="222222"/>
          <w:sz w:val="21"/>
          <w:szCs w:val="21"/>
          <w:lang w:eastAsia="en-AU"/>
        </w:rPr>
      </w:pPr>
    </w:p>
    <w:p w14:paraId="7735AB7C" w14:textId="542364B1" w:rsidR="006A3091" w:rsidRPr="00B4059B" w:rsidRDefault="00811A50" w:rsidP="00B4059B">
      <w:pPr>
        <w:spacing w:line="276" w:lineRule="auto"/>
        <w:rPr>
          <w:rFonts w:ascii="Arial" w:hAnsi="Arial" w:cs="Arial"/>
          <w:color w:val="222222"/>
          <w:sz w:val="21"/>
          <w:szCs w:val="21"/>
          <w:lang w:eastAsia="en-AU"/>
        </w:rPr>
      </w:pPr>
      <w:r w:rsidRPr="00B4059B">
        <w:rPr>
          <w:rFonts w:ascii="Arial" w:hAnsi="Arial" w:cs="Arial"/>
          <w:color w:val="222222"/>
          <w:sz w:val="21"/>
          <w:szCs w:val="21"/>
          <w:lang w:eastAsia="en-AU"/>
        </w:rPr>
        <w:t xml:space="preserve">Group therapy can </w:t>
      </w:r>
      <w:r w:rsidR="00CA1343" w:rsidRPr="00B4059B">
        <w:rPr>
          <w:rFonts w:ascii="Arial" w:hAnsi="Arial" w:cs="Arial"/>
          <w:color w:val="222222"/>
          <w:sz w:val="21"/>
          <w:szCs w:val="21"/>
          <w:lang w:eastAsia="en-AU"/>
        </w:rPr>
        <w:t xml:space="preserve">also </w:t>
      </w:r>
      <w:r w:rsidRPr="00B4059B">
        <w:rPr>
          <w:rFonts w:ascii="Arial" w:hAnsi="Arial" w:cs="Arial"/>
          <w:color w:val="222222"/>
          <w:sz w:val="21"/>
          <w:szCs w:val="21"/>
          <w:lang w:eastAsia="en-AU"/>
        </w:rPr>
        <w:t>be delivered via telehealth in certain circumstances. To be eligible for group therapy services</w:t>
      </w:r>
      <w:r w:rsidR="00C45015" w:rsidRPr="00B4059B">
        <w:rPr>
          <w:rFonts w:ascii="Arial" w:hAnsi="Arial" w:cs="Arial"/>
          <w:color w:val="222222"/>
          <w:sz w:val="21"/>
          <w:szCs w:val="21"/>
          <w:lang w:eastAsia="en-AU"/>
        </w:rPr>
        <w:t xml:space="preserve"> via telehealth</w:t>
      </w:r>
      <w:r w:rsidRPr="00B4059B">
        <w:rPr>
          <w:rFonts w:ascii="Arial" w:hAnsi="Arial" w:cs="Arial"/>
          <w:color w:val="222222"/>
          <w:sz w:val="21"/>
          <w:szCs w:val="21"/>
          <w:lang w:eastAsia="en-AU"/>
        </w:rPr>
        <w:t xml:space="preserve">, the patient must be </w:t>
      </w:r>
      <w:r w:rsidR="00C45015" w:rsidRPr="00B4059B">
        <w:rPr>
          <w:rFonts w:ascii="Arial" w:hAnsi="Arial" w:cs="Arial"/>
          <w:color w:val="222222"/>
          <w:sz w:val="21"/>
          <w:szCs w:val="21"/>
          <w:lang w:eastAsia="en-AU"/>
        </w:rPr>
        <w:t>located</w:t>
      </w:r>
      <w:r w:rsidR="00C45015" w:rsidRPr="00B4059B">
        <w:rPr>
          <w:rFonts w:ascii="Arial" w:hAnsi="Arial" w:cs="Arial"/>
          <w:color w:val="222222"/>
          <w:sz w:val="21"/>
          <w:szCs w:val="21"/>
        </w:rPr>
        <w:t xml:space="preserve"> </w:t>
      </w:r>
      <w:r w:rsidR="0094686A" w:rsidRPr="00B4059B">
        <w:rPr>
          <w:rFonts w:ascii="Arial" w:hAnsi="Arial" w:cs="Arial"/>
          <w:color w:val="222222"/>
          <w:sz w:val="21"/>
          <w:szCs w:val="21"/>
        </w:rPr>
        <w:t>in a</w:t>
      </w:r>
      <w:r w:rsidRPr="00B4059B">
        <w:rPr>
          <w:rFonts w:ascii="Arial" w:hAnsi="Arial" w:cs="Arial"/>
          <w:color w:val="222222"/>
          <w:sz w:val="21"/>
          <w:szCs w:val="21"/>
        </w:rPr>
        <w:t xml:space="preserve"> </w:t>
      </w:r>
      <w:hyperlink r:id="rId9" w:history="1">
        <w:r w:rsidR="0094686A" w:rsidRPr="00B4059B">
          <w:rPr>
            <w:rFonts w:ascii="Arial" w:hAnsi="Arial" w:cs="Arial"/>
            <w:color w:val="1157AD"/>
            <w:sz w:val="21"/>
            <w:szCs w:val="21"/>
            <w:u w:val="single"/>
          </w:rPr>
          <w:t>Modified Monash Model area 4-7</w:t>
        </w:r>
      </w:hyperlink>
      <w:r w:rsidRPr="00B4059B">
        <w:rPr>
          <w:rFonts w:ascii="Arial" w:hAnsi="Arial" w:cs="Arial"/>
          <w:color w:val="1157AD"/>
          <w:sz w:val="21"/>
          <w:szCs w:val="21"/>
          <w:u w:val="single"/>
        </w:rPr>
        <w:t xml:space="preserve"> </w:t>
      </w:r>
      <w:r w:rsidRPr="00B4059B">
        <w:rPr>
          <w:rFonts w:ascii="Arial" w:hAnsi="Arial" w:cs="Arial"/>
          <w:color w:val="222222"/>
          <w:sz w:val="21"/>
          <w:szCs w:val="21"/>
        </w:rPr>
        <w:t>at the time of the consultation, and at least 15 kilometres apart by road from the allied health professional delivering the session</w:t>
      </w:r>
      <w:r w:rsidR="0094686A" w:rsidRPr="00B4059B">
        <w:rPr>
          <w:rFonts w:ascii="Arial" w:hAnsi="Arial" w:cs="Arial"/>
          <w:color w:val="222222"/>
          <w:sz w:val="21"/>
          <w:szCs w:val="21"/>
        </w:rPr>
        <w:t xml:space="preserve">. </w:t>
      </w:r>
      <w:r w:rsidR="006A3091" w:rsidRPr="00B4059B">
        <w:rPr>
          <w:rFonts w:ascii="Arial" w:hAnsi="Arial" w:cs="Arial"/>
          <w:color w:val="222222"/>
          <w:sz w:val="21"/>
          <w:szCs w:val="21"/>
          <w:lang w:eastAsia="en-AU"/>
        </w:rPr>
        <w:t>More information about the Modified Monash Model</w:t>
      </w:r>
      <w:r w:rsidR="00CC0DEB" w:rsidRPr="00B4059B">
        <w:rPr>
          <w:rFonts w:ascii="Arial" w:hAnsi="Arial" w:cs="Arial"/>
          <w:color w:val="222222"/>
          <w:sz w:val="21"/>
          <w:szCs w:val="21"/>
          <w:lang w:eastAsia="en-AU"/>
        </w:rPr>
        <w:t xml:space="preserve">, including a search tool to identify the </w:t>
      </w:r>
      <w:r w:rsidR="00903ECE" w:rsidRPr="00B4059B">
        <w:rPr>
          <w:rFonts w:ascii="Arial" w:hAnsi="Arial" w:cs="Arial"/>
          <w:color w:val="222222"/>
          <w:sz w:val="21"/>
          <w:szCs w:val="21"/>
          <w:lang w:eastAsia="en-AU"/>
        </w:rPr>
        <w:t>classification</w:t>
      </w:r>
      <w:r w:rsidR="00CC0DEB" w:rsidRPr="00B4059B">
        <w:rPr>
          <w:rFonts w:ascii="Arial" w:hAnsi="Arial" w:cs="Arial"/>
          <w:color w:val="222222"/>
          <w:sz w:val="21"/>
          <w:szCs w:val="21"/>
          <w:lang w:eastAsia="en-AU"/>
        </w:rPr>
        <w:t xml:space="preserve"> of a specific location,</w:t>
      </w:r>
      <w:r w:rsidR="006A3091" w:rsidRPr="00B4059B">
        <w:rPr>
          <w:rFonts w:ascii="Arial" w:hAnsi="Arial" w:cs="Arial"/>
          <w:color w:val="222222"/>
          <w:sz w:val="21"/>
          <w:szCs w:val="21"/>
          <w:lang w:eastAsia="en-AU"/>
        </w:rPr>
        <w:t xml:space="preserve"> is available at</w:t>
      </w:r>
      <w:r w:rsidR="00636AF0" w:rsidRPr="00B4059B">
        <w:rPr>
          <w:rFonts w:ascii="Arial" w:hAnsi="Arial" w:cs="Arial"/>
          <w:color w:val="222222"/>
          <w:sz w:val="21"/>
          <w:szCs w:val="21"/>
          <w:lang w:eastAsia="en-AU"/>
        </w:rPr>
        <w:t xml:space="preserve">: </w:t>
      </w:r>
      <w:hyperlink r:id="rId10" w:history="1">
        <w:r w:rsidR="00636AF0" w:rsidRPr="00B4059B">
          <w:rPr>
            <w:rFonts w:ascii="Arial" w:hAnsi="Arial" w:cs="Arial"/>
            <w:color w:val="1157AD"/>
            <w:sz w:val="21"/>
            <w:szCs w:val="21"/>
            <w:u w:val="single"/>
          </w:rPr>
          <w:t>Modified Monash Model</w:t>
        </w:r>
      </w:hyperlink>
      <w:r w:rsidR="006A3091" w:rsidRPr="00B4059B">
        <w:rPr>
          <w:rFonts w:ascii="Arial" w:hAnsi="Arial" w:cs="Arial"/>
          <w:color w:val="1157AD"/>
          <w:sz w:val="21"/>
          <w:szCs w:val="21"/>
          <w:u w:val="single"/>
        </w:rPr>
        <w:t>.</w:t>
      </w:r>
      <w:r w:rsidR="006A3091" w:rsidRPr="00B4059B">
        <w:rPr>
          <w:rFonts w:ascii="Arial" w:hAnsi="Arial" w:cs="Arial"/>
          <w:b/>
          <w:sz w:val="21"/>
          <w:szCs w:val="21"/>
        </w:rPr>
        <w:t xml:space="preserve"> </w:t>
      </w:r>
    </w:p>
    <w:p w14:paraId="711E8371" w14:textId="4C507C0F" w:rsidR="006A3091" w:rsidRPr="00B4059B" w:rsidRDefault="006A3091" w:rsidP="002F50AD">
      <w:pPr>
        <w:pStyle w:val="Heading2"/>
        <w:jc w:val="left"/>
        <w:rPr>
          <w:rFonts w:ascii="Arial" w:hAnsi="Arial" w:cs="Arial"/>
          <w:sz w:val="21"/>
          <w:szCs w:val="21"/>
          <w:lang w:eastAsia="en-AU"/>
        </w:rPr>
      </w:pPr>
      <w:r w:rsidRPr="00B4059B">
        <w:rPr>
          <w:rFonts w:ascii="Arial" w:hAnsi="Arial" w:cs="Arial"/>
          <w:sz w:val="22"/>
          <w:szCs w:val="22"/>
          <w:lang w:eastAsia="en-AU"/>
        </w:rPr>
        <w:t xml:space="preserve">Why is this </w:t>
      </w:r>
      <w:r w:rsidR="00376197" w:rsidRPr="00B4059B">
        <w:rPr>
          <w:rFonts w:ascii="Arial" w:hAnsi="Arial" w:cs="Arial"/>
          <w:sz w:val="22"/>
          <w:szCs w:val="22"/>
          <w:lang w:eastAsia="en-AU"/>
        </w:rPr>
        <w:t xml:space="preserve">telehealth </w:t>
      </w:r>
      <w:r w:rsidRPr="00B4059B">
        <w:rPr>
          <w:rFonts w:ascii="Arial" w:hAnsi="Arial" w:cs="Arial"/>
          <w:sz w:val="22"/>
          <w:szCs w:val="22"/>
          <w:lang w:eastAsia="en-AU"/>
        </w:rPr>
        <w:t>initiative needed?</w:t>
      </w:r>
    </w:p>
    <w:p w14:paraId="3AA583C8" w14:textId="697AB1C7" w:rsidR="006A3091" w:rsidRPr="00B4059B" w:rsidRDefault="00AD65C3" w:rsidP="00B4059B">
      <w:pPr>
        <w:spacing w:line="276" w:lineRule="auto"/>
        <w:rPr>
          <w:rFonts w:ascii="Arial" w:hAnsi="Arial" w:cs="Arial"/>
          <w:sz w:val="21"/>
          <w:szCs w:val="21"/>
        </w:rPr>
      </w:pPr>
      <w:r w:rsidRPr="00B4059B">
        <w:rPr>
          <w:rFonts w:ascii="Arial" w:hAnsi="Arial" w:cs="Arial"/>
          <w:sz w:val="21"/>
          <w:szCs w:val="21"/>
        </w:rPr>
        <w:t xml:space="preserve">Better Access </w:t>
      </w:r>
      <w:r w:rsidR="00903ECE" w:rsidRPr="00B4059B">
        <w:rPr>
          <w:rFonts w:ascii="Arial" w:hAnsi="Arial" w:cs="Arial"/>
          <w:sz w:val="21"/>
          <w:szCs w:val="21"/>
        </w:rPr>
        <w:t>T</w:t>
      </w:r>
      <w:r w:rsidRPr="00B4059B">
        <w:rPr>
          <w:rFonts w:ascii="Arial" w:hAnsi="Arial" w:cs="Arial"/>
          <w:sz w:val="21"/>
          <w:szCs w:val="21"/>
        </w:rPr>
        <w:t xml:space="preserve">elehealth services </w:t>
      </w:r>
      <w:r w:rsidR="00CE6D9D" w:rsidRPr="00B4059B">
        <w:rPr>
          <w:rFonts w:ascii="Arial" w:hAnsi="Arial" w:cs="Arial"/>
          <w:sz w:val="21"/>
          <w:szCs w:val="21"/>
        </w:rPr>
        <w:t>were</w:t>
      </w:r>
      <w:r w:rsidR="006A3091" w:rsidRPr="00B4059B">
        <w:rPr>
          <w:rFonts w:ascii="Arial" w:hAnsi="Arial" w:cs="Arial"/>
          <w:sz w:val="21"/>
          <w:szCs w:val="21"/>
        </w:rPr>
        <w:t xml:space="preserve"> introduced to enhance ease of access to, and increase choice in, mental health services in rural and remote areas of Australia. It is widely recognised that there is a scarcity of mental health professionals in some of the more remote areas of Australia, and this can act as a significant barrier for those who need to access these services.</w:t>
      </w:r>
    </w:p>
    <w:p w14:paraId="7ABD61B3" w14:textId="77777777" w:rsidR="006A3091" w:rsidRPr="00B4059B" w:rsidRDefault="006A3091" w:rsidP="00B4059B">
      <w:pPr>
        <w:spacing w:line="276" w:lineRule="auto"/>
        <w:rPr>
          <w:rFonts w:ascii="Arial" w:hAnsi="Arial" w:cs="Arial"/>
          <w:b/>
          <w:color w:val="222222"/>
          <w:sz w:val="21"/>
          <w:szCs w:val="21"/>
          <w:lang w:eastAsia="en-AU"/>
        </w:rPr>
      </w:pPr>
    </w:p>
    <w:p w14:paraId="4E5A0C42" w14:textId="674FECD1" w:rsidR="006A3091" w:rsidRPr="00B4059B" w:rsidRDefault="006A3091" w:rsidP="00B4059B">
      <w:pPr>
        <w:spacing w:line="276" w:lineRule="auto"/>
        <w:rPr>
          <w:rFonts w:ascii="Arial" w:hAnsi="Arial" w:cs="Arial"/>
          <w:b/>
          <w:color w:val="222222"/>
          <w:sz w:val="21"/>
          <w:szCs w:val="21"/>
          <w:lang w:eastAsia="en-AU"/>
        </w:rPr>
      </w:pPr>
      <w:r w:rsidRPr="00B4059B">
        <w:rPr>
          <w:rFonts w:ascii="Arial" w:hAnsi="Arial" w:cs="Arial"/>
          <w:color w:val="222222"/>
          <w:sz w:val="21"/>
          <w:szCs w:val="21"/>
          <w:lang w:eastAsia="en-AU"/>
        </w:rPr>
        <w:lastRenderedPageBreak/>
        <w:t xml:space="preserve">The demand for </w:t>
      </w:r>
      <w:r w:rsidR="000C328C" w:rsidRPr="00B4059B">
        <w:rPr>
          <w:rFonts w:ascii="Arial" w:hAnsi="Arial" w:cs="Arial"/>
          <w:color w:val="222222"/>
          <w:sz w:val="21"/>
          <w:szCs w:val="21"/>
          <w:lang w:eastAsia="en-AU"/>
        </w:rPr>
        <w:t xml:space="preserve">mental health </w:t>
      </w:r>
      <w:r w:rsidRPr="00B4059B">
        <w:rPr>
          <w:rFonts w:ascii="Arial" w:hAnsi="Arial" w:cs="Arial"/>
          <w:color w:val="222222"/>
          <w:sz w:val="21"/>
          <w:szCs w:val="21"/>
          <w:lang w:eastAsia="en-AU"/>
        </w:rPr>
        <w:t>services in rural and regional Australia is growing. Enhanced telehealth arrangements enable</w:t>
      </w:r>
      <w:r w:rsidR="00413C72" w:rsidRPr="00B4059B">
        <w:rPr>
          <w:rFonts w:ascii="Arial" w:hAnsi="Arial" w:cs="Arial"/>
          <w:color w:val="222222"/>
          <w:sz w:val="21"/>
          <w:szCs w:val="21"/>
          <w:lang w:eastAsia="en-AU"/>
        </w:rPr>
        <w:t xml:space="preserve"> patients</w:t>
      </w:r>
      <w:r w:rsidRPr="00B4059B">
        <w:rPr>
          <w:rFonts w:ascii="Arial" w:hAnsi="Arial" w:cs="Arial"/>
          <w:color w:val="222222"/>
          <w:sz w:val="21"/>
          <w:szCs w:val="21"/>
          <w:lang w:eastAsia="en-AU"/>
        </w:rPr>
        <w:t xml:space="preserve"> who live in rural and remote Australia to claim a Medicare </w:t>
      </w:r>
      <w:r w:rsidR="00532380" w:rsidRPr="00B4059B">
        <w:rPr>
          <w:rFonts w:ascii="Arial" w:hAnsi="Arial" w:cs="Arial"/>
          <w:color w:val="222222"/>
          <w:sz w:val="21"/>
          <w:szCs w:val="21"/>
          <w:lang w:eastAsia="en-AU"/>
        </w:rPr>
        <w:t>benefit</w:t>
      </w:r>
      <w:r w:rsidRPr="00B4059B">
        <w:rPr>
          <w:rFonts w:ascii="Arial" w:hAnsi="Arial" w:cs="Arial"/>
          <w:color w:val="222222"/>
          <w:sz w:val="21"/>
          <w:szCs w:val="21"/>
          <w:lang w:eastAsia="en-AU"/>
        </w:rPr>
        <w:t xml:space="preserve"> </w:t>
      </w:r>
      <w:r w:rsidR="00874622" w:rsidRPr="00B4059B">
        <w:rPr>
          <w:rFonts w:ascii="Arial" w:hAnsi="Arial" w:cs="Arial"/>
          <w:color w:val="222222"/>
          <w:sz w:val="21"/>
          <w:szCs w:val="21"/>
          <w:lang w:eastAsia="en-AU"/>
        </w:rPr>
        <w:t xml:space="preserve">for mental health consultations </w:t>
      </w:r>
      <w:r w:rsidR="00936E77" w:rsidRPr="00B4059B">
        <w:rPr>
          <w:rFonts w:ascii="Arial" w:hAnsi="Arial" w:cs="Arial"/>
          <w:color w:val="222222"/>
          <w:sz w:val="21"/>
          <w:szCs w:val="21"/>
          <w:lang w:eastAsia="en-AU"/>
        </w:rPr>
        <w:t xml:space="preserve">via </w:t>
      </w:r>
      <w:r w:rsidR="00F40934" w:rsidRPr="00B4059B">
        <w:rPr>
          <w:rFonts w:ascii="Arial" w:hAnsi="Arial" w:cs="Arial"/>
          <w:color w:val="222222"/>
          <w:sz w:val="21"/>
          <w:szCs w:val="21"/>
          <w:lang w:eastAsia="en-AU"/>
        </w:rPr>
        <w:t xml:space="preserve">telehealth </w:t>
      </w:r>
      <w:r w:rsidRPr="00B4059B">
        <w:rPr>
          <w:rFonts w:ascii="Arial" w:hAnsi="Arial" w:cs="Arial"/>
          <w:color w:val="222222"/>
          <w:sz w:val="21"/>
          <w:szCs w:val="21"/>
          <w:lang w:eastAsia="en-AU"/>
        </w:rPr>
        <w:t xml:space="preserve">with </w:t>
      </w:r>
      <w:r w:rsidR="00874622" w:rsidRPr="00B4059B">
        <w:rPr>
          <w:rFonts w:ascii="Arial" w:hAnsi="Arial" w:cs="Arial"/>
          <w:color w:val="222222"/>
          <w:sz w:val="21"/>
          <w:szCs w:val="21"/>
          <w:lang w:eastAsia="en-AU"/>
        </w:rPr>
        <w:t>eligible health practitioners</w:t>
      </w:r>
      <w:r w:rsidRPr="00B4059B">
        <w:rPr>
          <w:rFonts w:ascii="Arial" w:hAnsi="Arial" w:cs="Arial"/>
          <w:color w:val="222222"/>
          <w:sz w:val="21"/>
          <w:szCs w:val="21"/>
          <w:lang w:eastAsia="en-AU"/>
        </w:rPr>
        <w:t>.</w:t>
      </w:r>
    </w:p>
    <w:p w14:paraId="46FDADBC" w14:textId="77777777" w:rsidR="006A3091" w:rsidRPr="00B4059B" w:rsidRDefault="006A3091" w:rsidP="002F50AD">
      <w:pPr>
        <w:pStyle w:val="Heading2"/>
        <w:jc w:val="left"/>
        <w:rPr>
          <w:rFonts w:ascii="Arial" w:hAnsi="Arial" w:cs="Arial"/>
          <w:sz w:val="21"/>
          <w:szCs w:val="21"/>
          <w:lang w:eastAsia="en-AU"/>
        </w:rPr>
      </w:pPr>
      <w:r w:rsidRPr="00B4059B">
        <w:rPr>
          <w:rFonts w:ascii="Arial" w:hAnsi="Arial" w:cs="Arial"/>
          <w:sz w:val="21"/>
          <w:szCs w:val="21"/>
          <w:lang w:eastAsia="en-AU"/>
        </w:rPr>
        <w:t xml:space="preserve">Who will benefit from the </w:t>
      </w:r>
      <w:r w:rsidR="00AD65C3" w:rsidRPr="00B4059B">
        <w:rPr>
          <w:rFonts w:ascii="Arial" w:hAnsi="Arial" w:cs="Arial"/>
          <w:sz w:val="21"/>
          <w:szCs w:val="21"/>
          <w:lang w:eastAsia="en-AU"/>
        </w:rPr>
        <w:t>Better Access</w:t>
      </w:r>
      <w:r w:rsidR="00903ECE" w:rsidRPr="00B4059B">
        <w:rPr>
          <w:rFonts w:ascii="Arial" w:hAnsi="Arial" w:cs="Arial"/>
          <w:sz w:val="21"/>
          <w:szCs w:val="21"/>
          <w:lang w:eastAsia="en-AU"/>
        </w:rPr>
        <w:t xml:space="preserve"> T</w:t>
      </w:r>
      <w:r w:rsidRPr="00B4059B">
        <w:rPr>
          <w:rFonts w:ascii="Arial" w:hAnsi="Arial" w:cs="Arial"/>
          <w:sz w:val="21"/>
          <w:szCs w:val="21"/>
          <w:lang w:eastAsia="en-AU"/>
        </w:rPr>
        <w:t>elehealth initiative?</w:t>
      </w:r>
    </w:p>
    <w:p w14:paraId="0CFEDDF1" w14:textId="7AF93995" w:rsidR="006A3091" w:rsidRPr="00B4059B" w:rsidRDefault="00903ECE" w:rsidP="00B4059B">
      <w:pPr>
        <w:spacing w:line="276" w:lineRule="auto"/>
        <w:rPr>
          <w:rFonts w:ascii="Arial" w:hAnsi="Arial" w:cs="Arial"/>
          <w:color w:val="222222"/>
          <w:sz w:val="21"/>
          <w:szCs w:val="21"/>
          <w:shd w:val="clear" w:color="auto" w:fill="FFFFFF"/>
        </w:rPr>
      </w:pPr>
      <w:r w:rsidRPr="00B4059B">
        <w:rPr>
          <w:rFonts w:ascii="Arial" w:hAnsi="Arial" w:cs="Arial"/>
          <w:sz w:val="21"/>
          <w:szCs w:val="21"/>
          <w:lang w:eastAsia="en-AU"/>
        </w:rPr>
        <w:t>Better Access T</w:t>
      </w:r>
      <w:r w:rsidR="00AD65C3" w:rsidRPr="00B4059B">
        <w:rPr>
          <w:rFonts w:ascii="Arial" w:hAnsi="Arial" w:cs="Arial"/>
          <w:sz w:val="21"/>
          <w:szCs w:val="21"/>
          <w:lang w:eastAsia="en-AU"/>
        </w:rPr>
        <w:t xml:space="preserve">elehealth services </w:t>
      </w:r>
      <w:r w:rsidR="006A3091" w:rsidRPr="00B4059B">
        <w:rPr>
          <w:rFonts w:ascii="Arial" w:hAnsi="Arial" w:cs="Arial"/>
          <w:sz w:val="21"/>
          <w:szCs w:val="21"/>
          <w:lang w:eastAsia="en-AU"/>
        </w:rPr>
        <w:t>are</w:t>
      </w:r>
      <w:r w:rsidR="006A3091" w:rsidRPr="00B4059B">
        <w:rPr>
          <w:rFonts w:ascii="Arial" w:hAnsi="Arial" w:cs="Arial"/>
          <w:color w:val="222222"/>
          <w:sz w:val="21"/>
          <w:szCs w:val="21"/>
          <w:shd w:val="clear" w:color="auto" w:fill="FFFFFF"/>
        </w:rPr>
        <w:t xml:space="preserve"> available to patients with a</w:t>
      </w:r>
      <w:r w:rsidR="00937E76" w:rsidRPr="00B4059B">
        <w:rPr>
          <w:rFonts w:ascii="Arial" w:hAnsi="Arial" w:cs="Arial"/>
          <w:color w:val="222222"/>
          <w:sz w:val="21"/>
          <w:szCs w:val="21"/>
          <w:shd w:val="clear" w:color="auto" w:fill="FFFFFF"/>
        </w:rPr>
        <w:t xml:space="preserve"> diagnosed</w:t>
      </w:r>
      <w:r w:rsidR="006A3091" w:rsidRPr="00B4059B">
        <w:rPr>
          <w:rFonts w:ascii="Arial" w:hAnsi="Arial" w:cs="Arial"/>
          <w:color w:val="222222"/>
          <w:sz w:val="21"/>
          <w:szCs w:val="21"/>
          <w:shd w:val="clear" w:color="auto" w:fill="FFFFFF"/>
        </w:rPr>
        <w:t xml:space="preserve"> mental disorder who would benefit from a structured approach to their treatment needs. </w:t>
      </w:r>
      <w:r w:rsidR="006A3091" w:rsidRPr="00B4059B">
        <w:rPr>
          <w:rFonts w:ascii="Arial" w:hAnsi="Arial" w:cs="Arial"/>
          <w:color w:val="222222"/>
          <w:sz w:val="21"/>
          <w:szCs w:val="21"/>
          <w:lang w:eastAsia="en-AU"/>
        </w:rPr>
        <w:t xml:space="preserve">People who might otherwise have not been able to take up </w:t>
      </w:r>
      <w:r w:rsidR="001204F9" w:rsidRPr="00B4059B">
        <w:rPr>
          <w:rFonts w:ascii="Arial" w:hAnsi="Arial" w:cs="Arial"/>
          <w:color w:val="222222"/>
          <w:sz w:val="21"/>
          <w:szCs w:val="21"/>
          <w:lang w:eastAsia="en-AU"/>
        </w:rPr>
        <w:t xml:space="preserve">mental health therapy </w:t>
      </w:r>
      <w:r w:rsidR="006A3091" w:rsidRPr="00B4059B">
        <w:rPr>
          <w:rFonts w:ascii="Arial" w:hAnsi="Arial" w:cs="Arial"/>
          <w:color w:val="222222"/>
          <w:sz w:val="21"/>
          <w:szCs w:val="21"/>
          <w:lang w:eastAsia="en-AU"/>
        </w:rPr>
        <w:t xml:space="preserve">services because of where they live will have access to services from their home </w:t>
      </w:r>
      <w:r w:rsidR="004035B1" w:rsidRPr="00B4059B">
        <w:rPr>
          <w:rFonts w:ascii="Arial" w:hAnsi="Arial" w:cs="Arial"/>
          <w:color w:val="222222"/>
          <w:sz w:val="21"/>
          <w:szCs w:val="21"/>
          <w:lang w:eastAsia="en-AU"/>
        </w:rPr>
        <w:t xml:space="preserve">or other convenient </w:t>
      </w:r>
      <w:r w:rsidR="006A3091" w:rsidRPr="00B4059B">
        <w:rPr>
          <w:rFonts w:ascii="Arial" w:hAnsi="Arial" w:cs="Arial"/>
          <w:color w:val="222222"/>
          <w:sz w:val="21"/>
          <w:szCs w:val="21"/>
          <w:lang w:eastAsia="en-AU"/>
        </w:rPr>
        <w:t xml:space="preserve">location via </w:t>
      </w:r>
      <w:r w:rsidR="00E86B41" w:rsidRPr="00B4059B">
        <w:rPr>
          <w:rFonts w:ascii="Arial" w:hAnsi="Arial" w:cs="Arial"/>
          <w:color w:val="222222"/>
          <w:sz w:val="21"/>
          <w:szCs w:val="21"/>
          <w:lang w:eastAsia="en-AU"/>
        </w:rPr>
        <w:t>telehealth</w:t>
      </w:r>
      <w:r w:rsidR="006A3091" w:rsidRPr="00B4059B">
        <w:rPr>
          <w:rFonts w:ascii="Arial" w:hAnsi="Arial" w:cs="Arial"/>
          <w:color w:val="222222"/>
          <w:sz w:val="21"/>
          <w:szCs w:val="21"/>
          <w:lang w:eastAsia="en-AU"/>
        </w:rPr>
        <w:t xml:space="preserve">. </w:t>
      </w:r>
    </w:p>
    <w:p w14:paraId="45774363" w14:textId="77777777" w:rsidR="00342EBD" w:rsidRDefault="00342EBD" w:rsidP="00B4059B">
      <w:pPr>
        <w:spacing w:line="276" w:lineRule="auto"/>
        <w:rPr>
          <w:rFonts w:ascii="Arial" w:hAnsi="Arial" w:cs="Arial"/>
          <w:color w:val="222222"/>
          <w:sz w:val="21"/>
          <w:szCs w:val="21"/>
          <w:lang w:eastAsia="en-AU"/>
        </w:rPr>
      </w:pPr>
    </w:p>
    <w:p w14:paraId="7A64F81A" w14:textId="4E44EE50" w:rsidR="006A3091" w:rsidRPr="00B4059B" w:rsidRDefault="006A3091" w:rsidP="00B4059B">
      <w:pPr>
        <w:spacing w:line="276" w:lineRule="auto"/>
        <w:rPr>
          <w:rFonts w:ascii="Arial" w:hAnsi="Arial" w:cs="Arial"/>
          <w:color w:val="222222"/>
          <w:sz w:val="21"/>
          <w:szCs w:val="21"/>
          <w:lang w:eastAsia="en-AU"/>
        </w:rPr>
      </w:pPr>
      <w:r w:rsidRPr="00B4059B">
        <w:rPr>
          <w:rFonts w:ascii="Arial" w:hAnsi="Arial" w:cs="Arial"/>
          <w:color w:val="222222"/>
          <w:sz w:val="21"/>
          <w:szCs w:val="21"/>
          <w:lang w:eastAsia="en-AU"/>
        </w:rPr>
        <w:t xml:space="preserve">This improved access will allow people in need of </w:t>
      </w:r>
      <w:r w:rsidR="001204F9" w:rsidRPr="00B4059B">
        <w:rPr>
          <w:rFonts w:ascii="Arial" w:hAnsi="Arial" w:cs="Arial"/>
          <w:color w:val="222222"/>
          <w:sz w:val="21"/>
          <w:szCs w:val="21"/>
          <w:lang w:eastAsia="en-AU"/>
        </w:rPr>
        <w:t xml:space="preserve">mental health therapy </w:t>
      </w:r>
      <w:r w:rsidRPr="00B4059B">
        <w:rPr>
          <w:rFonts w:ascii="Arial" w:hAnsi="Arial" w:cs="Arial"/>
          <w:color w:val="222222"/>
          <w:sz w:val="21"/>
          <w:szCs w:val="21"/>
          <w:lang w:eastAsia="en-AU"/>
        </w:rPr>
        <w:t>service</w:t>
      </w:r>
      <w:r w:rsidR="00E86B41" w:rsidRPr="00B4059B">
        <w:rPr>
          <w:rFonts w:ascii="Arial" w:hAnsi="Arial" w:cs="Arial"/>
          <w:color w:val="222222"/>
          <w:sz w:val="21"/>
          <w:szCs w:val="21"/>
          <w:lang w:eastAsia="en-AU"/>
        </w:rPr>
        <w:t xml:space="preserve">, including those </w:t>
      </w:r>
      <w:r w:rsidR="008428BA" w:rsidRPr="00B4059B">
        <w:rPr>
          <w:rFonts w:ascii="Arial" w:hAnsi="Arial" w:cs="Arial"/>
          <w:color w:val="222222"/>
          <w:sz w:val="21"/>
          <w:szCs w:val="21"/>
          <w:lang w:eastAsia="en-AU"/>
        </w:rPr>
        <w:t xml:space="preserve">living </w:t>
      </w:r>
      <w:r w:rsidR="00E86B41" w:rsidRPr="00B4059B">
        <w:rPr>
          <w:rFonts w:ascii="Arial" w:hAnsi="Arial" w:cs="Arial"/>
          <w:color w:val="222222"/>
          <w:sz w:val="21"/>
          <w:szCs w:val="21"/>
          <w:lang w:eastAsia="en-AU"/>
        </w:rPr>
        <w:t>in ru</w:t>
      </w:r>
      <w:r w:rsidR="008428BA" w:rsidRPr="00B4059B">
        <w:rPr>
          <w:rFonts w:ascii="Arial" w:hAnsi="Arial" w:cs="Arial"/>
          <w:color w:val="222222"/>
          <w:sz w:val="21"/>
          <w:szCs w:val="21"/>
          <w:lang w:eastAsia="en-AU"/>
        </w:rPr>
        <w:t>ral, remote and very remote area</w:t>
      </w:r>
      <w:r w:rsidRPr="00B4059B">
        <w:rPr>
          <w:rFonts w:ascii="Arial" w:hAnsi="Arial" w:cs="Arial"/>
          <w:color w:val="222222"/>
          <w:sz w:val="21"/>
          <w:szCs w:val="21"/>
          <w:lang w:eastAsia="en-AU"/>
        </w:rPr>
        <w:t>s</w:t>
      </w:r>
      <w:r w:rsidR="008428BA" w:rsidRPr="00B4059B">
        <w:rPr>
          <w:rFonts w:ascii="Arial" w:hAnsi="Arial" w:cs="Arial"/>
          <w:color w:val="222222"/>
          <w:sz w:val="21"/>
          <w:szCs w:val="21"/>
          <w:lang w:eastAsia="en-AU"/>
        </w:rPr>
        <w:t>,</w:t>
      </w:r>
      <w:r w:rsidRPr="00B4059B">
        <w:rPr>
          <w:rFonts w:ascii="Arial" w:hAnsi="Arial" w:cs="Arial"/>
          <w:color w:val="222222"/>
          <w:sz w:val="21"/>
          <w:szCs w:val="21"/>
          <w:lang w:eastAsia="en-AU"/>
        </w:rPr>
        <w:t xml:space="preserve"> to </w:t>
      </w:r>
      <w:r w:rsidR="001204F9" w:rsidRPr="00B4059B">
        <w:rPr>
          <w:rFonts w:ascii="Arial" w:hAnsi="Arial" w:cs="Arial"/>
          <w:color w:val="222222"/>
          <w:sz w:val="21"/>
          <w:szCs w:val="21"/>
          <w:lang w:eastAsia="en-AU"/>
        </w:rPr>
        <w:t xml:space="preserve">receive </w:t>
      </w:r>
      <w:r w:rsidR="00D268CF" w:rsidRPr="00B4059B">
        <w:rPr>
          <w:rFonts w:ascii="Arial" w:hAnsi="Arial" w:cs="Arial"/>
          <w:color w:val="222222"/>
          <w:sz w:val="21"/>
          <w:szCs w:val="21"/>
          <w:lang w:eastAsia="en-AU"/>
        </w:rPr>
        <w:t xml:space="preserve">prompt </w:t>
      </w:r>
      <w:r w:rsidR="001204F9" w:rsidRPr="00B4059B">
        <w:rPr>
          <w:rFonts w:ascii="Arial" w:hAnsi="Arial" w:cs="Arial"/>
          <w:color w:val="222222"/>
          <w:sz w:val="21"/>
          <w:szCs w:val="21"/>
          <w:lang w:eastAsia="en-AU"/>
        </w:rPr>
        <w:t>treatment</w:t>
      </w:r>
      <w:r w:rsidR="006B1F58" w:rsidRPr="00B4059B">
        <w:rPr>
          <w:rFonts w:ascii="Arial" w:hAnsi="Arial" w:cs="Arial"/>
          <w:color w:val="222222"/>
          <w:sz w:val="21"/>
          <w:szCs w:val="21"/>
          <w:lang w:eastAsia="en-AU"/>
        </w:rPr>
        <w:t>, and reduce any potential</w:t>
      </w:r>
      <w:r w:rsidRPr="00B4059B">
        <w:rPr>
          <w:rFonts w:ascii="Arial" w:hAnsi="Arial" w:cs="Arial"/>
          <w:color w:val="222222"/>
          <w:sz w:val="21"/>
          <w:szCs w:val="21"/>
          <w:lang w:eastAsia="en-AU"/>
        </w:rPr>
        <w:t xml:space="preserve"> inconvenience, time and expense of having to travel to larger regional centres or major cities for sessions with their</w:t>
      </w:r>
      <w:r w:rsidR="002C2577" w:rsidRPr="00B4059B">
        <w:rPr>
          <w:rFonts w:ascii="Arial" w:hAnsi="Arial" w:cs="Arial"/>
          <w:color w:val="222222"/>
          <w:sz w:val="21"/>
          <w:szCs w:val="21"/>
          <w:lang w:eastAsia="en-AU"/>
        </w:rPr>
        <w:t xml:space="preserve"> treating health </w:t>
      </w:r>
      <w:r w:rsidR="00874622" w:rsidRPr="00B4059B">
        <w:rPr>
          <w:rFonts w:ascii="Arial" w:hAnsi="Arial" w:cs="Arial"/>
          <w:color w:val="222222"/>
          <w:sz w:val="21"/>
          <w:szCs w:val="21"/>
          <w:lang w:eastAsia="en-AU"/>
        </w:rPr>
        <w:t>practitioner</w:t>
      </w:r>
      <w:r w:rsidRPr="00B4059B">
        <w:rPr>
          <w:rFonts w:ascii="Arial" w:hAnsi="Arial" w:cs="Arial"/>
          <w:color w:val="222222"/>
          <w:sz w:val="21"/>
          <w:szCs w:val="21"/>
          <w:lang w:eastAsia="en-AU"/>
        </w:rPr>
        <w:t>.</w:t>
      </w:r>
    </w:p>
    <w:p w14:paraId="1C02195F" w14:textId="77777777" w:rsidR="006A3091" w:rsidRPr="00B4059B" w:rsidRDefault="006A3091" w:rsidP="002F50AD">
      <w:pPr>
        <w:pStyle w:val="Heading2"/>
        <w:jc w:val="left"/>
        <w:rPr>
          <w:rFonts w:ascii="Arial" w:hAnsi="Arial" w:cs="Arial"/>
          <w:sz w:val="21"/>
          <w:szCs w:val="21"/>
          <w:lang w:eastAsia="en-AU"/>
        </w:rPr>
      </w:pPr>
      <w:r w:rsidRPr="00B4059B">
        <w:rPr>
          <w:rFonts w:ascii="Arial" w:hAnsi="Arial" w:cs="Arial"/>
          <w:sz w:val="21"/>
          <w:szCs w:val="21"/>
          <w:lang w:eastAsia="en-AU"/>
        </w:rPr>
        <w:t>What services will be available?</w:t>
      </w:r>
    </w:p>
    <w:p w14:paraId="17940DE8" w14:textId="39719217" w:rsidR="006A3091" w:rsidRPr="00B4059B" w:rsidRDefault="006A3091" w:rsidP="00B4059B">
      <w:pPr>
        <w:spacing w:line="276" w:lineRule="auto"/>
        <w:rPr>
          <w:rFonts w:ascii="Arial" w:hAnsi="Arial" w:cs="Arial"/>
          <w:sz w:val="21"/>
          <w:szCs w:val="21"/>
          <w:lang w:eastAsia="en-AU"/>
        </w:rPr>
      </w:pPr>
      <w:r w:rsidRPr="00B4059B">
        <w:rPr>
          <w:rFonts w:ascii="Arial" w:hAnsi="Arial" w:cs="Arial"/>
          <w:sz w:val="21"/>
          <w:szCs w:val="21"/>
          <w:lang w:eastAsia="en-AU"/>
        </w:rPr>
        <w:t xml:space="preserve">Medicare </w:t>
      </w:r>
      <w:r w:rsidR="00532380" w:rsidRPr="00B4059B">
        <w:rPr>
          <w:rFonts w:ascii="Arial" w:hAnsi="Arial" w:cs="Arial"/>
          <w:sz w:val="21"/>
          <w:szCs w:val="21"/>
          <w:lang w:eastAsia="en-AU"/>
        </w:rPr>
        <w:t>benefits</w:t>
      </w:r>
      <w:r w:rsidRPr="00B4059B">
        <w:rPr>
          <w:rFonts w:ascii="Arial" w:hAnsi="Arial" w:cs="Arial"/>
          <w:sz w:val="21"/>
          <w:szCs w:val="21"/>
          <w:lang w:eastAsia="en-AU"/>
        </w:rPr>
        <w:t xml:space="preserve"> are available for up to </w:t>
      </w:r>
      <w:r w:rsidR="00F46620" w:rsidRPr="00B4059B">
        <w:rPr>
          <w:rFonts w:ascii="Arial" w:hAnsi="Arial" w:cs="Arial"/>
          <w:sz w:val="21"/>
          <w:szCs w:val="21"/>
          <w:lang w:eastAsia="en-AU"/>
        </w:rPr>
        <w:t xml:space="preserve">10 </w:t>
      </w:r>
      <w:r w:rsidRPr="00B4059B">
        <w:rPr>
          <w:rFonts w:ascii="Arial" w:hAnsi="Arial" w:cs="Arial"/>
          <w:sz w:val="21"/>
          <w:szCs w:val="21"/>
          <w:lang w:eastAsia="en-AU"/>
        </w:rPr>
        <w:t xml:space="preserve">individual and </w:t>
      </w:r>
      <w:r w:rsidR="00F46620" w:rsidRPr="00B4059B">
        <w:rPr>
          <w:rFonts w:ascii="Arial" w:hAnsi="Arial" w:cs="Arial"/>
          <w:sz w:val="21"/>
          <w:szCs w:val="21"/>
          <w:lang w:eastAsia="en-AU"/>
        </w:rPr>
        <w:t xml:space="preserve">10 </w:t>
      </w:r>
      <w:r w:rsidRPr="00B4059B">
        <w:rPr>
          <w:rFonts w:ascii="Arial" w:hAnsi="Arial" w:cs="Arial"/>
          <w:sz w:val="21"/>
          <w:szCs w:val="21"/>
          <w:lang w:eastAsia="en-AU"/>
        </w:rPr>
        <w:t xml:space="preserve">group mental health </w:t>
      </w:r>
      <w:r w:rsidR="000C328C" w:rsidRPr="00B4059B">
        <w:rPr>
          <w:rFonts w:ascii="Arial" w:hAnsi="Arial" w:cs="Arial"/>
          <w:sz w:val="21"/>
          <w:szCs w:val="21"/>
          <w:lang w:eastAsia="en-AU"/>
        </w:rPr>
        <w:t xml:space="preserve">therapy </w:t>
      </w:r>
      <w:r w:rsidRPr="00B4059B">
        <w:rPr>
          <w:rFonts w:ascii="Arial" w:hAnsi="Arial" w:cs="Arial"/>
          <w:sz w:val="21"/>
          <w:szCs w:val="21"/>
          <w:lang w:eastAsia="en-AU"/>
        </w:rPr>
        <w:t xml:space="preserve">services per calendar year (1 January – 31 December) to patients with a Mental Health Treatment Plan who are referred for </w:t>
      </w:r>
      <w:r w:rsidR="001204F9" w:rsidRPr="00B4059B">
        <w:rPr>
          <w:rFonts w:ascii="Arial" w:hAnsi="Arial" w:cs="Arial"/>
          <w:sz w:val="21"/>
          <w:szCs w:val="21"/>
          <w:lang w:eastAsia="en-AU"/>
        </w:rPr>
        <w:t>mental health</w:t>
      </w:r>
      <w:r w:rsidR="00470151" w:rsidRPr="00B4059B">
        <w:rPr>
          <w:rFonts w:ascii="Arial" w:hAnsi="Arial" w:cs="Arial"/>
          <w:sz w:val="21"/>
          <w:szCs w:val="21"/>
          <w:lang w:eastAsia="en-AU"/>
        </w:rPr>
        <w:t xml:space="preserve"> therapy services.</w:t>
      </w:r>
    </w:p>
    <w:p w14:paraId="25E64032" w14:textId="77777777" w:rsidR="006A3091" w:rsidRPr="00B4059B" w:rsidRDefault="006A3091" w:rsidP="00B4059B">
      <w:pPr>
        <w:spacing w:line="276" w:lineRule="auto"/>
        <w:rPr>
          <w:rFonts w:ascii="Arial" w:hAnsi="Arial" w:cs="Arial"/>
          <w:sz w:val="21"/>
          <w:szCs w:val="21"/>
          <w:lang w:eastAsia="en-AU"/>
        </w:rPr>
      </w:pPr>
    </w:p>
    <w:p w14:paraId="59124928" w14:textId="0A8940C6" w:rsidR="006A3091" w:rsidRPr="00B4059B" w:rsidRDefault="006A3091" w:rsidP="00B4059B">
      <w:pPr>
        <w:spacing w:line="276" w:lineRule="auto"/>
        <w:rPr>
          <w:rFonts w:ascii="Arial" w:hAnsi="Arial" w:cs="Arial"/>
          <w:sz w:val="21"/>
          <w:szCs w:val="21"/>
          <w:lang w:eastAsia="en-AU"/>
        </w:rPr>
      </w:pPr>
      <w:r w:rsidRPr="00B4059B">
        <w:rPr>
          <w:rFonts w:ascii="Arial" w:hAnsi="Arial" w:cs="Arial"/>
          <w:sz w:val="21"/>
          <w:szCs w:val="21"/>
          <w:lang w:eastAsia="en-AU"/>
        </w:rPr>
        <w:t xml:space="preserve">Relevant services can be delivered by eligible health </w:t>
      </w:r>
      <w:r w:rsidR="006B555B" w:rsidRPr="00B4059B">
        <w:rPr>
          <w:rFonts w:ascii="Arial" w:hAnsi="Arial" w:cs="Arial"/>
          <w:sz w:val="21"/>
          <w:szCs w:val="21"/>
          <w:lang w:eastAsia="en-AU"/>
        </w:rPr>
        <w:t>practitioners</w:t>
      </w:r>
      <w:r w:rsidRPr="00B4059B">
        <w:rPr>
          <w:rFonts w:ascii="Arial" w:hAnsi="Arial" w:cs="Arial"/>
          <w:sz w:val="21"/>
          <w:szCs w:val="21"/>
          <w:lang w:eastAsia="en-AU"/>
        </w:rPr>
        <w:t>, that is, psychologists, occupational therapists</w:t>
      </w:r>
      <w:r w:rsidR="006B555B" w:rsidRPr="00B4059B">
        <w:rPr>
          <w:rFonts w:ascii="Arial" w:hAnsi="Arial" w:cs="Arial"/>
          <w:sz w:val="21"/>
          <w:szCs w:val="21"/>
          <w:lang w:eastAsia="en-AU"/>
        </w:rPr>
        <w:t>,</w:t>
      </w:r>
      <w:r w:rsidRPr="00B4059B">
        <w:rPr>
          <w:rFonts w:ascii="Arial" w:hAnsi="Arial" w:cs="Arial"/>
          <w:sz w:val="21"/>
          <w:szCs w:val="21"/>
          <w:lang w:eastAsia="en-AU"/>
        </w:rPr>
        <w:t xml:space="preserve"> social workers</w:t>
      </w:r>
      <w:r w:rsidR="006B555B" w:rsidRPr="00B4059B">
        <w:rPr>
          <w:rFonts w:ascii="Arial" w:hAnsi="Arial" w:cs="Arial"/>
          <w:sz w:val="21"/>
          <w:szCs w:val="21"/>
          <w:lang w:eastAsia="en-AU"/>
        </w:rPr>
        <w:t xml:space="preserve">, </w:t>
      </w:r>
      <w:r w:rsidR="0085027F" w:rsidRPr="00B4059B">
        <w:rPr>
          <w:rFonts w:ascii="Arial" w:hAnsi="Arial" w:cs="Arial"/>
          <w:sz w:val="21"/>
          <w:szCs w:val="21"/>
          <w:lang w:eastAsia="en-AU"/>
        </w:rPr>
        <w:t>GPs</w:t>
      </w:r>
      <w:r w:rsidR="006B555B" w:rsidRPr="00B4059B">
        <w:rPr>
          <w:rFonts w:ascii="Arial" w:hAnsi="Arial" w:cs="Arial"/>
          <w:sz w:val="21"/>
          <w:szCs w:val="21"/>
          <w:lang w:eastAsia="en-AU"/>
        </w:rPr>
        <w:t xml:space="preserve"> and </w:t>
      </w:r>
      <w:r w:rsidR="00376197" w:rsidRPr="00B4059B">
        <w:rPr>
          <w:rFonts w:ascii="Arial" w:hAnsi="Arial" w:cs="Arial"/>
          <w:sz w:val="21"/>
          <w:szCs w:val="21"/>
          <w:lang w:eastAsia="en-AU"/>
        </w:rPr>
        <w:t>PMPs</w:t>
      </w:r>
      <w:r w:rsidRPr="00B4059B">
        <w:rPr>
          <w:rFonts w:ascii="Arial" w:hAnsi="Arial" w:cs="Arial"/>
          <w:sz w:val="21"/>
          <w:szCs w:val="21"/>
          <w:lang w:eastAsia="en-AU"/>
        </w:rPr>
        <w:t xml:space="preserve"> that meet the relevant registration requirements under </w:t>
      </w:r>
      <w:r w:rsidR="00413C72" w:rsidRPr="00B4059B">
        <w:rPr>
          <w:rFonts w:ascii="Arial" w:hAnsi="Arial" w:cs="Arial"/>
          <w:sz w:val="21"/>
          <w:szCs w:val="21"/>
          <w:lang w:eastAsia="en-AU"/>
        </w:rPr>
        <w:t>the MBS</w:t>
      </w:r>
      <w:r w:rsidRPr="00B4059B">
        <w:rPr>
          <w:rFonts w:ascii="Arial" w:hAnsi="Arial" w:cs="Arial"/>
          <w:sz w:val="21"/>
          <w:szCs w:val="21"/>
          <w:lang w:eastAsia="en-AU"/>
        </w:rPr>
        <w:t>.</w:t>
      </w:r>
    </w:p>
    <w:p w14:paraId="27712713" w14:textId="77777777" w:rsidR="009F7FFC" w:rsidRPr="00B4059B" w:rsidRDefault="009F7FFC" w:rsidP="002F50AD">
      <w:pPr>
        <w:pStyle w:val="Heading2"/>
        <w:jc w:val="left"/>
        <w:rPr>
          <w:rFonts w:ascii="Arial" w:hAnsi="Arial" w:cs="Arial"/>
          <w:sz w:val="21"/>
          <w:szCs w:val="21"/>
          <w:lang w:eastAsia="en-AU"/>
        </w:rPr>
      </w:pPr>
      <w:r w:rsidRPr="00B4059B">
        <w:rPr>
          <w:rFonts w:ascii="Arial" w:hAnsi="Arial" w:cs="Arial"/>
          <w:sz w:val="21"/>
          <w:szCs w:val="21"/>
          <w:lang w:eastAsia="en-AU"/>
        </w:rPr>
        <w:t>Does Medicare cover video consultations for groups?</w:t>
      </w:r>
    </w:p>
    <w:p w14:paraId="3AF4DECA" w14:textId="19105F6B" w:rsidR="00740F1E" w:rsidRPr="00B4059B" w:rsidRDefault="009F7FFC" w:rsidP="00B4059B">
      <w:pPr>
        <w:spacing w:line="276" w:lineRule="auto"/>
        <w:rPr>
          <w:rFonts w:ascii="Arial" w:hAnsi="Arial" w:cs="Arial"/>
          <w:sz w:val="21"/>
          <w:szCs w:val="21"/>
          <w:lang w:eastAsia="en-AU"/>
        </w:rPr>
      </w:pPr>
      <w:r w:rsidRPr="00B4059B">
        <w:rPr>
          <w:rFonts w:ascii="Arial" w:hAnsi="Arial" w:cs="Arial"/>
          <w:sz w:val="21"/>
          <w:szCs w:val="21"/>
          <w:lang w:eastAsia="en-AU"/>
        </w:rPr>
        <w:t xml:space="preserve">Yes. </w:t>
      </w:r>
      <w:r w:rsidR="00992C52" w:rsidRPr="00B4059B">
        <w:rPr>
          <w:rFonts w:ascii="Arial" w:hAnsi="Arial" w:cs="Arial"/>
          <w:sz w:val="21"/>
          <w:szCs w:val="21"/>
          <w:lang w:eastAsia="en-AU"/>
        </w:rPr>
        <w:t xml:space="preserve">Under the Better Access Telehealth initiative, </w:t>
      </w:r>
      <w:r w:rsidR="00740F1E" w:rsidRPr="00B4059B">
        <w:rPr>
          <w:rFonts w:ascii="Arial" w:hAnsi="Arial" w:cs="Arial"/>
          <w:sz w:val="21"/>
          <w:szCs w:val="21"/>
          <w:lang w:eastAsia="en-AU"/>
        </w:rPr>
        <w:t>video consultation</w:t>
      </w:r>
      <w:r w:rsidR="006B555B" w:rsidRPr="00B4059B">
        <w:rPr>
          <w:rFonts w:ascii="Arial" w:hAnsi="Arial" w:cs="Arial"/>
          <w:sz w:val="21"/>
          <w:szCs w:val="21"/>
          <w:lang w:eastAsia="en-AU"/>
        </w:rPr>
        <w:t>s</w:t>
      </w:r>
      <w:r w:rsidR="00740F1E" w:rsidRPr="00B4059B">
        <w:rPr>
          <w:rFonts w:ascii="Arial" w:hAnsi="Arial" w:cs="Arial"/>
          <w:sz w:val="21"/>
          <w:szCs w:val="21"/>
          <w:lang w:eastAsia="en-AU"/>
        </w:rPr>
        <w:t xml:space="preserve"> </w:t>
      </w:r>
      <w:r w:rsidR="00992C52" w:rsidRPr="00B4059B">
        <w:rPr>
          <w:rFonts w:ascii="Arial" w:hAnsi="Arial" w:cs="Arial"/>
          <w:sz w:val="21"/>
          <w:szCs w:val="21"/>
          <w:lang w:eastAsia="en-AU"/>
        </w:rPr>
        <w:t xml:space="preserve">are </w:t>
      </w:r>
      <w:r w:rsidR="00740F1E" w:rsidRPr="00B4059B">
        <w:rPr>
          <w:rFonts w:ascii="Arial" w:hAnsi="Arial" w:cs="Arial"/>
          <w:sz w:val="21"/>
          <w:szCs w:val="21"/>
          <w:lang w:eastAsia="en-AU"/>
        </w:rPr>
        <w:t xml:space="preserve">available for groups of </w:t>
      </w:r>
      <w:r w:rsidR="00404E45" w:rsidRPr="00B4059B">
        <w:rPr>
          <w:rFonts w:ascii="Arial" w:hAnsi="Arial" w:cs="Arial"/>
          <w:sz w:val="21"/>
          <w:szCs w:val="21"/>
          <w:lang w:eastAsia="en-AU"/>
        </w:rPr>
        <w:t>four</w:t>
      </w:r>
      <w:r w:rsidR="00740F1E" w:rsidRPr="00B4059B">
        <w:rPr>
          <w:rFonts w:ascii="Arial" w:hAnsi="Arial" w:cs="Arial"/>
          <w:sz w:val="21"/>
          <w:szCs w:val="21"/>
          <w:lang w:eastAsia="en-AU"/>
        </w:rPr>
        <w:t xml:space="preserve"> to </w:t>
      </w:r>
      <w:r w:rsidR="00AB521F" w:rsidRPr="00B4059B">
        <w:rPr>
          <w:rFonts w:ascii="Arial" w:hAnsi="Arial" w:cs="Arial"/>
          <w:sz w:val="21"/>
          <w:szCs w:val="21"/>
          <w:lang w:eastAsia="en-AU"/>
        </w:rPr>
        <w:t>ten</w:t>
      </w:r>
      <w:r w:rsidR="00740F1E" w:rsidRPr="00B4059B">
        <w:rPr>
          <w:rFonts w:ascii="Arial" w:hAnsi="Arial" w:cs="Arial"/>
          <w:sz w:val="21"/>
          <w:szCs w:val="21"/>
          <w:lang w:eastAsia="en-AU"/>
        </w:rPr>
        <w:t xml:space="preserve"> patients. </w:t>
      </w:r>
      <w:r w:rsidR="00AB521F" w:rsidRPr="00B4059B">
        <w:rPr>
          <w:rFonts w:ascii="Arial" w:hAnsi="Arial" w:cs="Arial"/>
          <w:sz w:val="21"/>
          <w:szCs w:val="21"/>
          <w:lang w:eastAsia="en-AU"/>
        </w:rPr>
        <w:t xml:space="preserve">Group therapy MBS items under Better Access can also be claimed if four patients were due to attend and one patient is unable to attend. </w:t>
      </w:r>
      <w:r w:rsidR="001204F9" w:rsidRPr="00B4059B">
        <w:rPr>
          <w:rFonts w:ascii="Arial" w:hAnsi="Arial" w:cs="Arial"/>
          <w:sz w:val="21"/>
          <w:szCs w:val="21"/>
          <w:lang w:eastAsia="en-AU"/>
        </w:rPr>
        <w:t>T</w:t>
      </w:r>
      <w:r w:rsidR="00DA0080" w:rsidRPr="00B4059B">
        <w:rPr>
          <w:rFonts w:ascii="Arial" w:hAnsi="Arial" w:cs="Arial"/>
          <w:sz w:val="21"/>
          <w:szCs w:val="21"/>
          <w:lang w:eastAsia="en-AU"/>
        </w:rPr>
        <w:t xml:space="preserve">he usual requirements for a Better Access group session will apply. </w:t>
      </w:r>
      <w:r w:rsidR="00740F1E" w:rsidRPr="00B4059B">
        <w:rPr>
          <w:rFonts w:ascii="Arial" w:hAnsi="Arial" w:cs="Arial"/>
          <w:sz w:val="21"/>
          <w:szCs w:val="21"/>
          <w:lang w:eastAsia="en-AU"/>
        </w:rPr>
        <w:t xml:space="preserve">The treating health </w:t>
      </w:r>
      <w:r w:rsidR="006B555B" w:rsidRPr="00B4059B">
        <w:rPr>
          <w:rFonts w:ascii="Arial" w:hAnsi="Arial" w:cs="Arial"/>
          <w:sz w:val="21"/>
          <w:szCs w:val="21"/>
          <w:lang w:eastAsia="en-AU"/>
        </w:rPr>
        <w:t>practitioner</w:t>
      </w:r>
      <w:r w:rsidR="00740F1E" w:rsidRPr="00B4059B">
        <w:rPr>
          <w:rFonts w:ascii="Arial" w:hAnsi="Arial" w:cs="Arial"/>
          <w:sz w:val="21"/>
          <w:szCs w:val="21"/>
          <w:lang w:eastAsia="en-AU"/>
        </w:rPr>
        <w:t xml:space="preserve"> </w:t>
      </w:r>
      <w:r w:rsidR="00A12BC7" w:rsidRPr="00B4059B">
        <w:rPr>
          <w:rFonts w:ascii="Arial" w:hAnsi="Arial" w:cs="Arial"/>
          <w:sz w:val="21"/>
          <w:szCs w:val="21"/>
          <w:lang w:eastAsia="en-AU"/>
        </w:rPr>
        <w:t>will</w:t>
      </w:r>
      <w:r w:rsidR="00740F1E" w:rsidRPr="00B4059B">
        <w:rPr>
          <w:rFonts w:ascii="Arial" w:hAnsi="Arial" w:cs="Arial"/>
          <w:sz w:val="21"/>
          <w:szCs w:val="21"/>
          <w:lang w:eastAsia="en-AU"/>
        </w:rPr>
        <w:t xml:space="preserve"> need to determine whether a group consultation is </w:t>
      </w:r>
      <w:r w:rsidR="007F5259" w:rsidRPr="00B4059B">
        <w:rPr>
          <w:rFonts w:ascii="Arial" w:hAnsi="Arial" w:cs="Arial"/>
          <w:sz w:val="21"/>
          <w:szCs w:val="21"/>
          <w:lang w:eastAsia="en-AU"/>
        </w:rPr>
        <w:t xml:space="preserve">suitable, </w:t>
      </w:r>
      <w:r w:rsidR="003046F1" w:rsidRPr="00B4059B">
        <w:rPr>
          <w:rFonts w:ascii="Arial" w:hAnsi="Arial" w:cs="Arial"/>
          <w:sz w:val="21"/>
          <w:szCs w:val="21"/>
          <w:lang w:eastAsia="en-AU"/>
        </w:rPr>
        <w:t>safe,</w:t>
      </w:r>
      <w:r w:rsidR="007F5259" w:rsidRPr="00B4059B">
        <w:rPr>
          <w:rFonts w:ascii="Arial" w:hAnsi="Arial" w:cs="Arial"/>
          <w:sz w:val="21"/>
          <w:szCs w:val="21"/>
          <w:lang w:eastAsia="en-AU"/>
        </w:rPr>
        <w:t xml:space="preserve"> and clinically </w:t>
      </w:r>
      <w:r w:rsidR="00740F1E" w:rsidRPr="00B4059B">
        <w:rPr>
          <w:rFonts w:ascii="Arial" w:hAnsi="Arial" w:cs="Arial"/>
          <w:sz w:val="21"/>
          <w:szCs w:val="21"/>
          <w:lang w:eastAsia="en-AU"/>
        </w:rPr>
        <w:t>appropriate.</w:t>
      </w:r>
    </w:p>
    <w:p w14:paraId="1667B787" w14:textId="4E7D678C" w:rsidR="006A3091" w:rsidRPr="00B4059B" w:rsidRDefault="006A3091" w:rsidP="002F50AD">
      <w:pPr>
        <w:pStyle w:val="Heading2"/>
        <w:jc w:val="left"/>
        <w:rPr>
          <w:rFonts w:ascii="Arial" w:hAnsi="Arial" w:cs="Arial"/>
          <w:sz w:val="21"/>
          <w:szCs w:val="21"/>
          <w:lang w:eastAsia="en-AU"/>
        </w:rPr>
      </w:pPr>
      <w:r w:rsidRPr="00B4059B">
        <w:rPr>
          <w:rFonts w:ascii="Arial" w:hAnsi="Arial" w:cs="Arial"/>
          <w:sz w:val="21"/>
          <w:szCs w:val="21"/>
          <w:lang w:eastAsia="en-AU"/>
        </w:rPr>
        <w:t xml:space="preserve">Can a person access </w:t>
      </w:r>
      <w:r w:rsidR="004A2437" w:rsidRPr="00B4059B">
        <w:rPr>
          <w:rFonts w:ascii="Arial" w:hAnsi="Arial" w:cs="Arial"/>
          <w:sz w:val="21"/>
          <w:szCs w:val="21"/>
          <w:lang w:eastAsia="en-AU"/>
        </w:rPr>
        <w:t xml:space="preserve">group therapy </w:t>
      </w:r>
      <w:r w:rsidR="00AD65C3" w:rsidRPr="00B4059B">
        <w:rPr>
          <w:rFonts w:ascii="Arial" w:hAnsi="Arial" w:cs="Arial"/>
          <w:sz w:val="21"/>
          <w:szCs w:val="21"/>
          <w:lang w:eastAsia="en-AU"/>
        </w:rPr>
        <w:t xml:space="preserve">services from </w:t>
      </w:r>
      <w:r w:rsidRPr="00B4059B">
        <w:rPr>
          <w:rFonts w:ascii="Arial" w:hAnsi="Arial" w:cs="Arial"/>
          <w:sz w:val="21"/>
          <w:szCs w:val="21"/>
          <w:lang w:eastAsia="en-AU"/>
        </w:rPr>
        <w:t xml:space="preserve">their current </w:t>
      </w:r>
      <w:r w:rsidR="00AD65C3" w:rsidRPr="00B4059B">
        <w:rPr>
          <w:rFonts w:ascii="Arial" w:hAnsi="Arial" w:cs="Arial"/>
          <w:sz w:val="21"/>
          <w:szCs w:val="21"/>
          <w:lang w:eastAsia="en-AU"/>
        </w:rPr>
        <w:t xml:space="preserve">Better Access </w:t>
      </w:r>
      <w:r w:rsidRPr="00B4059B">
        <w:rPr>
          <w:rFonts w:ascii="Arial" w:hAnsi="Arial" w:cs="Arial"/>
          <w:sz w:val="21"/>
          <w:szCs w:val="21"/>
          <w:lang w:eastAsia="en-AU"/>
        </w:rPr>
        <w:t>provider via telehealth?</w:t>
      </w:r>
    </w:p>
    <w:p w14:paraId="23F86327" w14:textId="276F0E68" w:rsidR="006A3091" w:rsidRPr="00B4059B" w:rsidRDefault="006A3091" w:rsidP="00B4059B">
      <w:pPr>
        <w:spacing w:line="276" w:lineRule="auto"/>
        <w:rPr>
          <w:rFonts w:ascii="Arial" w:hAnsi="Arial" w:cs="Arial"/>
          <w:sz w:val="21"/>
          <w:szCs w:val="21"/>
          <w:lang w:eastAsia="en-AU"/>
        </w:rPr>
      </w:pPr>
      <w:r w:rsidRPr="00B4059B">
        <w:rPr>
          <w:rFonts w:ascii="Arial" w:hAnsi="Arial" w:cs="Arial"/>
          <w:sz w:val="21"/>
          <w:szCs w:val="21"/>
          <w:lang w:eastAsia="en-AU"/>
        </w:rPr>
        <w:t>If a person with a</w:t>
      </w:r>
      <w:r w:rsidR="00376197" w:rsidRPr="00B4059B">
        <w:rPr>
          <w:rFonts w:ascii="Arial" w:hAnsi="Arial" w:cs="Arial"/>
          <w:sz w:val="21"/>
          <w:szCs w:val="21"/>
          <w:lang w:eastAsia="en-AU"/>
        </w:rPr>
        <w:t xml:space="preserve"> diagnosed</w:t>
      </w:r>
      <w:r w:rsidRPr="00B4059B">
        <w:rPr>
          <w:rFonts w:ascii="Arial" w:hAnsi="Arial" w:cs="Arial"/>
          <w:sz w:val="21"/>
          <w:szCs w:val="21"/>
          <w:lang w:eastAsia="en-AU"/>
        </w:rPr>
        <w:t xml:space="preserve"> mental illness is accessing Better Access </w:t>
      </w:r>
      <w:r w:rsidR="00376197" w:rsidRPr="00B4059B">
        <w:rPr>
          <w:rFonts w:ascii="Arial" w:hAnsi="Arial" w:cs="Arial"/>
          <w:sz w:val="21"/>
          <w:szCs w:val="21"/>
          <w:lang w:eastAsia="en-AU"/>
        </w:rPr>
        <w:t>services</w:t>
      </w:r>
      <w:r w:rsidRPr="00B4059B">
        <w:rPr>
          <w:rFonts w:ascii="Arial" w:hAnsi="Arial" w:cs="Arial"/>
          <w:sz w:val="21"/>
          <w:szCs w:val="21"/>
          <w:lang w:eastAsia="en-AU"/>
        </w:rPr>
        <w:t xml:space="preserve"> with an eligible health </w:t>
      </w:r>
      <w:r w:rsidR="006B555B" w:rsidRPr="00B4059B">
        <w:rPr>
          <w:rFonts w:ascii="Arial" w:hAnsi="Arial" w:cs="Arial"/>
          <w:sz w:val="21"/>
          <w:szCs w:val="21"/>
          <w:lang w:eastAsia="en-AU"/>
        </w:rPr>
        <w:t>practitioner</w:t>
      </w:r>
      <w:r w:rsidRPr="00B4059B">
        <w:rPr>
          <w:rFonts w:ascii="Arial" w:hAnsi="Arial" w:cs="Arial"/>
          <w:sz w:val="21"/>
          <w:szCs w:val="21"/>
          <w:lang w:eastAsia="en-AU"/>
        </w:rPr>
        <w:t xml:space="preserve">, they may be able to </w:t>
      </w:r>
      <w:r w:rsidR="00376197" w:rsidRPr="00B4059B">
        <w:rPr>
          <w:rFonts w:ascii="Arial" w:hAnsi="Arial" w:cs="Arial"/>
          <w:sz w:val="21"/>
          <w:szCs w:val="21"/>
          <w:lang w:eastAsia="en-AU"/>
        </w:rPr>
        <w:t>substitute face to face consultations with</w:t>
      </w:r>
      <w:r w:rsidRPr="00B4059B">
        <w:rPr>
          <w:rFonts w:ascii="Arial" w:hAnsi="Arial" w:cs="Arial"/>
          <w:sz w:val="21"/>
          <w:szCs w:val="21"/>
          <w:lang w:eastAsia="en-AU"/>
        </w:rPr>
        <w:t xml:space="preserve"> their preferred provider through </w:t>
      </w:r>
      <w:r w:rsidR="00376197" w:rsidRPr="00B4059B">
        <w:rPr>
          <w:rFonts w:ascii="Arial" w:hAnsi="Arial" w:cs="Arial"/>
          <w:sz w:val="21"/>
          <w:szCs w:val="21"/>
          <w:lang w:eastAsia="en-AU"/>
        </w:rPr>
        <w:t>telehealth</w:t>
      </w:r>
      <w:r w:rsidR="004A2437" w:rsidRPr="00B4059B">
        <w:rPr>
          <w:rFonts w:ascii="Arial" w:hAnsi="Arial" w:cs="Arial"/>
          <w:sz w:val="21"/>
          <w:szCs w:val="21"/>
          <w:lang w:eastAsia="en-AU"/>
        </w:rPr>
        <w:t xml:space="preserve"> group therapy sessions</w:t>
      </w:r>
      <w:r w:rsidR="00376197" w:rsidRPr="00B4059B">
        <w:rPr>
          <w:rFonts w:ascii="Arial" w:hAnsi="Arial" w:cs="Arial"/>
          <w:sz w:val="21"/>
          <w:szCs w:val="21"/>
          <w:lang w:eastAsia="en-AU"/>
        </w:rPr>
        <w:t xml:space="preserve"> where it is clinically appropriate and safe to do so, </w:t>
      </w:r>
      <w:r w:rsidRPr="00B4059B">
        <w:rPr>
          <w:rFonts w:ascii="Arial" w:hAnsi="Arial" w:cs="Arial"/>
          <w:sz w:val="21"/>
          <w:szCs w:val="21"/>
          <w:lang w:eastAsia="en-AU"/>
        </w:rPr>
        <w:t>provided that:</w:t>
      </w:r>
    </w:p>
    <w:p w14:paraId="0B008FFC" w14:textId="572CE706" w:rsidR="006A3091" w:rsidRPr="00B4059B" w:rsidRDefault="006A3091" w:rsidP="00B4059B">
      <w:pPr>
        <w:pStyle w:val="ListParagraph"/>
        <w:numPr>
          <w:ilvl w:val="0"/>
          <w:numId w:val="50"/>
        </w:numPr>
        <w:spacing w:line="276" w:lineRule="auto"/>
        <w:rPr>
          <w:rFonts w:ascii="Arial" w:hAnsi="Arial" w:cs="Arial"/>
          <w:sz w:val="21"/>
          <w:szCs w:val="21"/>
          <w:lang w:eastAsia="en-AU"/>
        </w:rPr>
      </w:pPr>
      <w:r w:rsidRPr="00B4059B">
        <w:rPr>
          <w:rFonts w:ascii="Arial" w:hAnsi="Arial" w:cs="Arial"/>
          <w:sz w:val="21"/>
          <w:szCs w:val="21"/>
          <w:lang w:eastAsia="en-AU"/>
        </w:rPr>
        <w:t xml:space="preserve">the patient </w:t>
      </w:r>
      <w:r w:rsidR="00376197" w:rsidRPr="00B4059B">
        <w:rPr>
          <w:rFonts w:ascii="Arial" w:hAnsi="Arial" w:cs="Arial"/>
          <w:sz w:val="21"/>
          <w:szCs w:val="21"/>
          <w:lang w:eastAsia="en-AU"/>
        </w:rPr>
        <w:t>resides</w:t>
      </w:r>
      <w:r w:rsidRPr="00B4059B">
        <w:rPr>
          <w:rFonts w:ascii="Arial" w:hAnsi="Arial" w:cs="Arial"/>
          <w:sz w:val="21"/>
          <w:szCs w:val="21"/>
          <w:lang w:eastAsia="en-AU"/>
        </w:rPr>
        <w:t xml:space="preserve"> in a telehealth eligible area </w:t>
      </w:r>
      <w:r w:rsidR="00376197" w:rsidRPr="00B4059B">
        <w:rPr>
          <w:rFonts w:ascii="Arial" w:hAnsi="Arial" w:cs="Arial"/>
          <w:sz w:val="21"/>
          <w:szCs w:val="21"/>
          <w:lang w:eastAsia="en-AU"/>
        </w:rPr>
        <w:t xml:space="preserve">(MMM 4-7 locations) </w:t>
      </w:r>
      <w:r w:rsidRPr="00B4059B">
        <w:rPr>
          <w:rFonts w:ascii="Arial" w:hAnsi="Arial" w:cs="Arial"/>
          <w:sz w:val="21"/>
          <w:szCs w:val="21"/>
          <w:lang w:eastAsia="en-AU"/>
        </w:rPr>
        <w:t>and is located at least 15</w:t>
      </w:r>
      <w:r w:rsidR="007E4F7C" w:rsidRPr="00B4059B">
        <w:rPr>
          <w:rFonts w:ascii="Arial" w:hAnsi="Arial" w:cs="Arial"/>
          <w:sz w:val="21"/>
          <w:szCs w:val="21"/>
          <w:lang w:eastAsia="en-AU"/>
        </w:rPr>
        <w:t xml:space="preserve"> </w:t>
      </w:r>
      <w:r w:rsidRPr="00B4059B">
        <w:rPr>
          <w:rFonts w:ascii="Arial" w:hAnsi="Arial" w:cs="Arial"/>
          <w:sz w:val="21"/>
          <w:szCs w:val="21"/>
          <w:lang w:eastAsia="en-AU"/>
        </w:rPr>
        <w:t>k</w:t>
      </w:r>
      <w:r w:rsidR="007E4F7C" w:rsidRPr="00B4059B">
        <w:rPr>
          <w:rFonts w:ascii="Arial" w:hAnsi="Arial" w:cs="Arial"/>
          <w:sz w:val="21"/>
          <w:szCs w:val="21"/>
          <w:lang w:eastAsia="en-AU"/>
        </w:rPr>
        <w:t>ilometres</w:t>
      </w:r>
      <w:r w:rsidRPr="00B4059B">
        <w:rPr>
          <w:rFonts w:ascii="Arial" w:hAnsi="Arial" w:cs="Arial"/>
          <w:sz w:val="21"/>
          <w:szCs w:val="21"/>
          <w:lang w:eastAsia="en-AU"/>
        </w:rPr>
        <w:t xml:space="preserve"> by road from the eligible health </w:t>
      </w:r>
      <w:r w:rsidR="00874622" w:rsidRPr="00B4059B">
        <w:rPr>
          <w:rFonts w:ascii="Arial" w:hAnsi="Arial" w:cs="Arial"/>
          <w:sz w:val="21"/>
          <w:szCs w:val="21"/>
          <w:lang w:eastAsia="en-AU"/>
        </w:rPr>
        <w:t>practitioner</w:t>
      </w:r>
      <w:r w:rsidRPr="00B4059B">
        <w:rPr>
          <w:rFonts w:ascii="Arial" w:hAnsi="Arial" w:cs="Arial"/>
          <w:sz w:val="21"/>
          <w:szCs w:val="21"/>
          <w:lang w:eastAsia="en-AU"/>
        </w:rPr>
        <w:t>; and</w:t>
      </w:r>
    </w:p>
    <w:p w14:paraId="2FA06E98" w14:textId="4F46FBDB" w:rsidR="006A3091" w:rsidRPr="00B4059B" w:rsidRDefault="006A3091" w:rsidP="00B4059B">
      <w:pPr>
        <w:pStyle w:val="ListParagraph"/>
        <w:numPr>
          <w:ilvl w:val="0"/>
          <w:numId w:val="50"/>
        </w:numPr>
        <w:spacing w:line="276" w:lineRule="auto"/>
        <w:rPr>
          <w:rFonts w:ascii="Arial" w:hAnsi="Arial" w:cs="Arial"/>
          <w:sz w:val="21"/>
          <w:szCs w:val="21"/>
          <w:lang w:eastAsia="en-AU"/>
        </w:rPr>
      </w:pPr>
      <w:r w:rsidRPr="00B4059B">
        <w:rPr>
          <w:rFonts w:ascii="Arial" w:hAnsi="Arial" w:cs="Arial"/>
          <w:sz w:val="21"/>
          <w:szCs w:val="21"/>
          <w:lang w:eastAsia="en-AU"/>
        </w:rPr>
        <w:t xml:space="preserve">the </w:t>
      </w:r>
      <w:r w:rsidR="006B555B" w:rsidRPr="00B4059B">
        <w:rPr>
          <w:rFonts w:ascii="Arial" w:hAnsi="Arial" w:cs="Arial"/>
          <w:sz w:val="21"/>
          <w:szCs w:val="21"/>
          <w:lang w:eastAsia="en-AU"/>
        </w:rPr>
        <w:t>health practitioner</w:t>
      </w:r>
      <w:r w:rsidR="00083C56" w:rsidRPr="00B4059B">
        <w:rPr>
          <w:rFonts w:ascii="Arial" w:hAnsi="Arial" w:cs="Arial"/>
          <w:sz w:val="21"/>
          <w:szCs w:val="21"/>
          <w:lang w:eastAsia="en-AU"/>
        </w:rPr>
        <w:t xml:space="preserve"> </w:t>
      </w:r>
      <w:r w:rsidRPr="00B4059B">
        <w:rPr>
          <w:rFonts w:ascii="Arial" w:hAnsi="Arial" w:cs="Arial"/>
          <w:sz w:val="21"/>
          <w:szCs w:val="21"/>
          <w:lang w:eastAsia="en-AU"/>
        </w:rPr>
        <w:t xml:space="preserve">meets the relevant </w:t>
      </w:r>
      <w:r w:rsidR="001204F9" w:rsidRPr="00B4059B">
        <w:rPr>
          <w:rFonts w:ascii="Arial" w:hAnsi="Arial" w:cs="Arial"/>
          <w:sz w:val="21"/>
          <w:szCs w:val="21"/>
          <w:lang w:eastAsia="en-AU"/>
        </w:rPr>
        <w:t>M</w:t>
      </w:r>
      <w:r w:rsidR="00413C72" w:rsidRPr="00B4059B">
        <w:rPr>
          <w:rFonts w:ascii="Arial" w:hAnsi="Arial" w:cs="Arial"/>
          <w:sz w:val="21"/>
          <w:szCs w:val="21"/>
          <w:lang w:eastAsia="en-AU"/>
        </w:rPr>
        <w:t>BS</w:t>
      </w:r>
      <w:r w:rsidR="001204F9" w:rsidRPr="00B4059B">
        <w:rPr>
          <w:rFonts w:ascii="Arial" w:hAnsi="Arial" w:cs="Arial"/>
          <w:sz w:val="21"/>
          <w:szCs w:val="21"/>
          <w:lang w:eastAsia="en-AU"/>
        </w:rPr>
        <w:t xml:space="preserve"> </w:t>
      </w:r>
      <w:r w:rsidRPr="00B4059B">
        <w:rPr>
          <w:rFonts w:ascii="Arial" w:hAnsi="Arial" w:cs="Arial"/>
          <w:sz w:val="21"/>
          <w:szCs w:val="21"/>
          <w:lang w:eastAsia="en-AU"/>
        </w:rPr>
        <w:t>registration requirements.</w:t>
      </w:r>
    </w:p>
    <w:p w14:paraId="284F74EB" w14:textId="77777777" w:rsidR="00740F1E" w:rsidRPr="00B4059B" w:rsidRDefault="00740F1E" w:rsidP="002F50AD">
      <w:pPr>
        <w:pStyle w:val="Heading2"/>
        <w:jc w:val="left"/>
        <w:rPr>
          <w:rFonts w:ascii="Arial" w:hAnsi="Arial" w:cs="Arial"/>
          <w:sz w:val="21"/>
          <w:szCs w:val="21"/>
          <w:lang w:eastAsia="en-AU"/>
        </w:rPr>
      </w:pPr>
      <w:r w:rsidRPr="00B4059B">
        <w:rPr>
          <w:rFonts w:ascii="Arial" w:hAnsi="Arial" w:cs="Arial"/>
          <w:sz w:val="21"/>
          <w:szCs w:val="21"/>
          <w:lang w:eastAsia="en-AU"/>
        </w:rPr>
        <w:t xml:space="preserve">How will potential </w:t>
      </w:r>
      <w:r w:rsidR="00A12BC7" w:rsidRPr="00B4059B">
        <w:rPr>
          <w:rFonts w:ascii="Arial" w:hAnsi="Arial" w:cs="Arial"/>
          <w:sz w:val="21"/>
          <w:szCs w:val="21"/>
          <w:lang w:eastAsia="en-AU"/>
        </w:rPr>
        <w:t>patients</w:t>
      </w:r>
      <w:r w:rsidRPr="00B4059B">
        <w:rPr>
          <w:rFonts w:ascii="Arial" w:hAnsi="Arial" w:cs="Arial"/>
          <w:sz w:val="21"/>
          <w:szCs w:val="21"/>
          <w:lang w:eastAsia="en-AU"/>
        </w:rPr>
        <w:t xml:space="preserve"> become aware of clinicians offering </w:t>
      </w:r>
      <w:r w:rsidR="00903ECE" w:rsidRPr="00B4059B">
        <w:rPr>
          <w:rFonts w:ascii="Arial" w:hAnsi="Arial" w:cs="Arial"/>
          <w:sz w:val="21"/>
          <w:szCs w:val="21"/>
          <w:lang w:eastAsia="en-AU"/>
        </w:rPr>
        <w:t>video consultations</w:t>
      </w:r>
      <w:r w:rsidRPr="00B4059B">
        <w:rPr>
          <w:rFonts w:ascii="Arial" w:hAnsi="Arial" w:cs="Arial"/>
          <w:sz w:val="21"/>
          <w:szCs w:val="21"/>
          <w:lang w:eastAsia="en-AU"/>
        </w:rPr>
        <w:t xml:space="preserve">? </w:t>
      </w:r>
    </w:p>
    <w:p w14:paraId="0B451A17" w14:textId="1674F961" w:rsidR="00470151" w:rsidRDefault="007F5259" w:rsidP="00B4059B">
      <w:pPr>
        <w:spacing w:line="276" w:lineRule="auto"/>
        <w:rPr>
          <w:rFonts w:ascii="Arial" w:hAnsi="Arial" w:cs="Arial"/>
          <w:sz w:val="21"/>
          <w:szCs w:val="21"/>
          <w:lang w:eastAsia="en-AU"/>
        </w:rPr>
      </w:pPr>
      <w:r w:rsidRPr="00B4059B">
        <w:rPr>
          <w:rFonts w:ascii="Arial" w:hAnsi="Arial" w:cs="Arial"/>
          <w:sz w:val="21"/>
          <w:szCs w:val="21"/>
          <w:lang w:eastAsia="en-AU"/>
        </w:rPr>
        <w:t xml:space="preserve">New </w:t>
      </w:r>
      <w:r w:rsidR="00A12BC7" w:rsidRPr="00B4059B">
        <w:rPr>
          <w:rFonts w:ascii="Arial" w:hAnsi="Arial" w:cs="Arial"/>
          <w:sz w:val="21"/>
          <w:szCs w:val="21"/>
          <w:lang w:eastAsia="en-AU"/>
        </w:rPr>
        <w:t>patients</w:t>
      </w:r>
      <w:r w:rsidRPr="00B4059B">
        <w:rPr>
          <w:rFonts w:ascii="Arial" w:hAnsi="Arial" w:cs="Arial"/>
          <w:sz w:val="21"/>
          <w:szCs w:val="21"/>
          <w:lang w:eastAsia="en-AU"/>
        </w:rPr>
        <w:t xml:space="preserve"> are encouraged to speak with their </w:t>
      </w:r>
      <w:r w:rsidR="00AF5E31" w:rsidRPr="00B4059B">
        <w:rPr>
          <w:rFonts w:ascii="Arial" w:hAnsi="Arial" w:cs="Arial"/>
          <w:sz w:val="21"/>
          <w:szCs w:val="21"/>
          <w:lang w:eastAsia="en-AU"/>
        </w:rPr>
        <w:t>GP</w:t>
      </w:r>
      <w:r w:rsidR="00094A3B" w:rsidRPr="00B4059B">
        <w:rPr>
          <w:rFonts w:ascii="Arial" w:hAnsi="Arial" w:cs="Arial"/>
          <w:sz w:val="21"/>
          <w:szCs w:val="21"/>
          <w:lang w:eastAsia="en-AU"/>
        </w:rPr>
        <w:t xml:space="preserve"> or</w:t>
      </w:r>
      <w:r w:rsidR="00413C72" w:rsidRPr="00B4059B">
        <w:rPr>
          <w:rFonts w:ascii="Arial" w:hAnsi="Arial" w:cs="Arial"/>
          <w:sz w:val="21"/>
          <w:szCs w:val="21"/>
          <w:lang w:eastAsia="en-AU"/>
        </w:rPr>
        <w:t xml:space="preserve"> PMP</w:t>
      </w:r>
      <w:r w:rsidR="00470151" w:rsidRPr="00B4059B">
        <w:rPr>
          <w:rFonts w:ascii="Arial" w:hAnsi="Arial" w:cs="Arial"/>
          <w:sz w:val="21"/>
          <w:szCs w:val="21"/>
          <w:lang w:eastAsia="en-AU"/>
        </w:rPr>
        <w:t xml:space="preserve"> to discuss the potential availability and suitability of </w:t>
      </w:r>
      <w:r w:rsidR="00AD65C3" w:rsidRPr="00B4059B">
        <w:rPr>
          <w:rFonts w:ascii="Arial" w:hAnsi="Arial" w:cs="Arial"/>
          <w:sz w:val="21"/>
          <w:szCs w:val="21"/>
          <w:lang w:eastAsia="en-AU"/>
        </w:rPr>
        <w:t xml:space="preserve">Better Access </w:t>
      </w:r>
      <w:r w:rsidR="00470151" w:rsidRPr="00B4059B">
        <w:rPr>
          <w:rFonts w:ascii="Arial" w:hAnsi="Arial" w:cs="Arial"/>
          <w:sz w:val="21"/>
          <w:szCs w:val="21"/>
          <w:lang w:eastAsia="en-AU"/>
        </w:rPr>
        <w:t>services</w:t>
      </w:r>
      <w:r w:rsidR="00903ECE" w:rsidRPr="00B4059B">
        <w:rPr>
          <w:rFonts w:ascii="Arial" w:hAnsi="Arial" w:cs="Arial"/>
          <w:sz w:val="21"/>
          <w:szCs w:val="21"/>
          <w:lang w:eastAsia="en-AU"/>
        </w:rPr>
        <w:t xml:space="preserve"> via </w:t>
      </w:r>
      <w:r w:rsidR="00B4059B" w:rsidRPr="00B4059B">
        <w:rPr>
          <w:rFonts w:ascii="Arial" w:hAnsi="Arial" w:cs="Arial"/>
          <w:sz w:val="21"/>
          <w:szCs w:val="21"/>
          <w:lang w:eastAsia="en-AU"/>
        </w:rPr>
        <w:t>telehealth</w:t>
      </w:r>
      <w:r w:rsidR="00470151" w:rsidRPr="00B4059B">
        <w:rPr>
          <w:rFonts w:ascii="Arial" w:hAnsi="Arial" w:cs="Arial"/>
          <w:sz w:val="21"/>
          <w:szCs w:val="21"/>
          <w:lang w:eastAsia="en-AU"/>
        </w:rPr>
        <w:t>.</w:t>
      </w:r>
    </w:p>
    <w:p w14:paraId="4290B3ED" w14:textId="77777777" w:rsidR="00B4059B" w:rsidRPr="00B4059B" w:rsidRDefault="00B4059B" w:rsidP="00B4059B">
      <w:pPr>
        <w:spacing w:line="276" w:lineRule="auto"/>
        <w:rPr>
          <w:rFonts w:ascii="Arial" w:hAnsi="Arial" w:cs="Arial"/>
          <w:sz w:val="21"/>
          <w:szCs w:val="21"/>
          <w:lang w:eastAsia="en-AU"/>
        </w:rPr>
      </w:pPr>
    </w:p>
    <w:p w14:paraId="7506991A" w14:textId="77777777" w:rsidR="00740F1E" w:rsidRDefault="00740F1E" w:rsidP="00B4059B">
      <w:pPr>
        <w:spacing w:line="276" w:lineRule="auto"/>
        <w:rPr>
          <w:rFonts w:ascii="Arial" w:hAnsi="Arial" w:cs="Arial"/>
          <w:sz w:val="21"/>
          <w:szCs w:val="21"/>
          <w:lang w:eastAsia="en-AU"/>
        </w:rPr>
      </w:pPr>
      <w:r w:rsidRPr="00B4059B">
        <w:rPr>
          <w:rFonts w:ascii="Arial" w:hAnsi="Arial" w:cs="Arial"/>
          <w:sz w:val="21"/>
          <w:szCs w:val="21"/>
          <w:lang w:eastAsia="en-AU"/>
        </w:rPr>
        <w:t xml:space="preserve">Patients </w:t>
      </w:r>
      <w:r w:rsidR="007F5259" w:rsidRPr="00B4059B">
        <w:rPr>
          <w:rFonts w:ascii="Arial" w:hAnsi="Arial" w:cs="Arial"/>
          <w:sz w:val="21"/>
          <w:szCs w:val="21"/>
          <w:lang w:eastAsia="en-AU"/>
        </w:rPr>
        <w:t xml:space="preserve">who are </w:t>
      </w:r>
      <w:r w:rsidRPr="00B4059B">
        <w:rPr>
          <w:rFonts w:ascii="Arial" w:hAnsi="Arial" w:cs="Arial"/>
          <w:sz w:val="21"/>
          <w:szCs w:val="21"/>
          <w:lang w:eastAsia="en-AU"/>
        </w:rPr>
        <w:t xml:space="preserve">currently receiving Better Access services are encouraged to speak with their </w:t>
      </w:r>
      <w:r w:rsidR="007F5259" w:rsidRPr="00B4059B">
        <w:rPr>
          <w:rFonts w:ascii="Arial" w:hAnsi="Arial" w:cs="Arial"/>
          <w:sz w:val="21"/>
          <w:szCs w:val="21"/>
          <w:lang w:eastAsia="en-AU"/>
        </w:rPr>
        <w:t xml:space="preserve">GP and/or </w:t>
      </w:r>
      <w:r w:rsidRPr="00B4059B">
        <w:rPr>
          <w:rFonts w:ascii="Arial" w:hAnsi="Arial" w:cs="Arial"/>
          <w:sz w:val="21"/>
          <w:szCs w:val="21"/>
          <w:lang w:eastAsia="en-AU"/>
        </w:rPr>
        <w:t>treating allied m</w:t>
      </w:r>
      <w:r w:rsidR="007F5259" w:rsidRPr="00B4059B">
        <w:rPr>
          <w:rFonts w:ascii="Arial" w:hAnsi="Arial" w:cs="Arial"/>
          <w:sz w:val="21"/>
          <w:szCs w:val="21"/>
          <w:lang w:eastAsia="en-AU"/>
        </w:rPr>
        <w:t xml:space="preserve">ental health professional to find out if </w:t>
      </w:r>
      <w:r w:rsidR="00903ECE" w:rsidRPr="00B4059B">
        <w:rPr>
          <w:rFonts w:ascii="Arial" w:hAnsi="Arial" w:cs="Arial"/>
          <w:sz w:val="21"/>
          <w:szCs w:val="21"/>
          <w:lang w:eastAsia="en-AU"/>
        </w:rPr>
        <w:t xml:space="preserve">video consultations </w:t>
      </w:r>
      <w:r w:rsidR="007F5259" w:rsidRPr="00B4059B">
        <w:rPr>
          <w:rFonts w:ascii="Arial" w:hAnsi="Arial" w:cs="Arial"/>
          <w:sz w:val="21"/>
          <w:szCs w:val="21"/>
          <w:lang w:eastAsia="en-AU"/>
        </w:rPr>
        <w:t>are available through their current provider.</w:t>
      </w:r>
    </w:p>
    <w:p w14:paraId="21583B8B" w14:textId="355DF422" w:rsidR="006A3091" w:rsidRPr="00B4059B" w:rsidRDefault="006A3091" w:rsidP="002F50AD">
      <w:pPr>
        <w:pStyle w:val="Heading2"/>
        <w:jc w:val="left"/>
        <w:rPr>
          <w:rFonts w:ascii="Arial" w:hAnsi="Arial" w:cs="Arial"/>
          <w:sz w:val="21"/>
          <w:szCs w:val="21"/>
          <w:lang w:eastAsia="en-AU"/>
        </w:rPr>
      </w:pPr>
      <w:r w:rsidRPr="00B4059B">
        <w:rPr>
          <w:rFonts w:ascii="Arial" w:hAnsi="Arial" w:cs="Arial"/>
          <w:sz w:val="21"/>
          <w:szCs w:val="21"/>
          <w:lang w:eastAsia="en-AU"/>
        </w:rPr>
        <w:t xml:space="preserve">How many consultations are funded through </w:t>
      </w:r>
      <w:r w:rsidR="00413C72" w:rsidRPr="00B4059B">
        <w:rPr>
          <w:rFonts w:ascii="Arial" w:hAnsi="Arial" w:cs="Arial"/>
          <w:sz w:val="21"/>
          <w:szCs w:val="21"/>
          <w:lang w:eastAsia="en-AU"/>
        </w:rPr>
        <w:t>the MBS</w:t>
      </w:r>
      <w:r w:rsidRPr="00B4059B">
        <w:rPr>
          <w:rFonts w:ascii="Arial" w:hAnsi="Arial" w:cs="Arial"/>
          <w:sz w:val="21"/>
          <w:szCs w:val="21"/>
          <w:lang w:eastAsia="en-AU"/>
        </w:rPr>
        <w:t>?</w:t>
      </w:r>
    </w:p>
    <w:p w14:paraId="50F115B1" w14:textId="44C402C0" w:rsidR="006A3091" w:rsidRPr="00B4059B" w:rsidRDefault="006A3091" w:rsidP="00B4059B">
      <w:pPr>
        <w:spacing w:line="276" w:lineRule="auto"/>
        <w:rPr>
          <w:rFonts w:ascii="Arial" w:hAnsi="Arial" w:cs="Arial"/>
          <w:sz w:val="21"/>
          <w:szCs w:val="21"/>
          <w:lang w:eastAsia="en-AU"/>
        </w:rPr>
      </w:pPr>
      <w:r w:rsidRPr="00B4059B">
        <w:rPr>
          <w:rFonts w:ascii="Arial" w:hAnsi="Arial" w:cs="Arial"/>
          <w:sz w:val="21"/>
          <w:szCs w:val="21"/>
          <w:lang w:eastAsia="en-AU"/>
        </w:rPr>
        <w:t>Patients will be able to claim up to</w:t>
      </w:r>
      <w:r w:rsidR="00B4059B" w:rsidRPr="00B4059B">
        <w:rPr>
          <w:rFonts w:ascii="Arial" w:hAnsi="Arial" w:cs="Arial"/>
          <w:sz w:val="21"/>
          <w:szCs w:val="21"/>
          <w:lang w:eastAsia="en-AU"/>
        </w:rPr>
        <w:t xml:space="preserve"> </w:t>
      </w:r>
      <w:r w:rsidRPr="00B4059B">
        <w:rPr>
          <w:rFonts w:ascii="Arial" w:hAnsi="Arial" w:cs="Arial"/>
          <w:sz w:val="21"/>
          <w:szCs w:val="21"/>
          <w:lang w:eastAsia="en-AU"/>
        </w:rPr>
        <w:t xml:space="preserve">10 </w:t>
      </w:r>
      <w:r w:rsidR="00740F1E" w:rsidRPr="00B4059B">
        <w:rPr>
          <w:rFonts w:ascii="Arial" w:hAnsi="Arial" w:cs="Arial"/>
          <w:sz w:val="21"/>
          <w:szCs w:val="21"/>
          <w:lang w:eastAsia="en-AU"/>
        </w:rPr>
        <w:t>individual</w:t>
      </w:r>
      <w:r w:rsidRPr="00B4059B">
        <w:rPr>
          <w:rFonts w:ascii="Arial" w:hAnsi="Arial" w:cs="Arial"/>
          <w:sz w:val="21"/>
          <w:szCs w:val="21"/>
          <w:lang w:eastAsia="en-AU"/>
        </w:rPr>
        <w:t xml:space="preserve"> items </w:t>
      </w:r>
      <w:r w:rsidR="00740F1E" w:rsidRPr="00B4059B">
        <w:rPr>
          <w:rFonts w:ascii="Arial" w:hAnsi="Arial" w:cs="Arial"/>
          <w:sz w:val="21"/>
          <w:szCs w:val="21"/>
          <w:lang w:eastAsia="en-AU"/>
        </w:rPr>
        <w:t xml:space="preserve">and 10 group items </w:t>
      </w:r>
      <w:r w:rsidRPr="00B4059B">
        <w:rPr>
          <w:rFonts w:ascii="Arial" w:hAnsi="Arial" w:cs="Arial"/>
          <w:sz w:val="21"/>
          <w:szCs w:val="21"/>
          <w:lang w:eastAsia="en-AU"/>
        </w:rPr>
        <w:t>per calendar year.</w:t>
      </w:r>
      <w:r w:rsidR="00992C52" w:rsidRPr="00B4059B">
        <w:rPr>
          <w:rFonts w:ascii="Arial" w:hAnsi="Arial" w:cs="Arial"/>
          <w:sz w:val="21"/>
          <w:szCs w:val="21"/>
          <w:lang w:eastAsia="en-AU"/>
        </w:rPr>
        <w:t xml:space="preserve"> These can be accessed by videoconference and/or face-to-face by eligible patients.</w:t>
      </w:r>
      <w:r w:rsidR="00B4059B" w:rsidRPr="00B4059B">
        <w:rPr>
          <w:rFonts w:ascii="Arial" w:hAnsi="Arial" w:cs="Arial"/>
          <w:sz w:val="21"/>
          <w:szCs w:val="21"/>
          <w:lang w:eastAsia="en-AU"/>
        </w:rPr>
        <w:t xml:space="preserve"> A patient’s initial referral will allow up to six sessions.</w:t>
      </w:r>
      <w:r w:rsidR="00292FDC" w:rsidRPr="00B4059B">
        <w:rPr>
          <w:rFonts w:ascii="Arial" w:hAnsi="Arial" w:cs="Arial"/>
          <w:sz w:val="21"/>
          <w:szCs w:val="21"/>
          <w:lang w:eastAsia="en-AU"/>
        </w:rPr>
        <w:t xml:space="preserve"> After six sessions, the patient will need to return to the referring practitioner for review and potential referral for further sessions.</w:t>
      </w:r>
    </w:p>
    <w:p w14:paraId="06E8E28E" w14:textId="57F6CAA1" w:rsidR="005F0E33" w:rsidRPr="00B4059B" w:rsidRDefault="005F0E33" w:rsidP="002F50AD">
      <w:pPr>
        <w:pStyle w:val="Heading2"/>
        <w:jc w:val="left"/>
        <w:rPr>
          <w:rFonts w:ascii="Arial" w:hAnsi="Arial" w:cs="Arial"/>
          <w:sz w:val="21"/>
          <w:szCs w:val="21"/>
          <w:lang w:eastAsia="en-AU"/>
        </w:rPr>
      </w:pPr>
      <w:r w:rsidRPr="00B4059B">
        <w:rPr>
          <w:rFonts w:ascii="Arial" w:hAnsi="Arial" w:cs="Arial"/>
          <w:sz w:val="21"/>
          <w:szCs w:val="21"/>
          <w:lang w:eastAsia="en-AU"/>
        </w:rPr>
        <w:t xml:space="preserve">Will more than </w:t>
      </w:r>
      <w:r w:rsidR="00292FDC" w:rsidRPr="00B4059B">
        <w:rPr>
          <w:rFonts w:ascii="Arial" w:hAnsi="Arial" w:cs="Arial"/>
          <w:sz w:val="21"/>
          <w:szCs w:val="21"/>
          <w:lang w:eastAsia="en-AU"/>
        </w:rPr>
        <w:t xml:space="preserve">10 </w:t>
      </w:r>
      <w:r w:rsidRPr="00B4059B">
        <w:rPr>
          <w:rFonts w:ascii="Arial" w:hAnsi="Arial" w:cs="Arial"/>
          <w:sz w:val="21"/>
          <w:szCs w:val="21"/>
          <w:lang w:eastAsia="en-AU"/>
        </w:rPr>
        <w:t>sessions be available via telehealth in exceptional circumstances?</w:t>
      </w:r>
    </w:p>
    <w:p w14:paraId="5628AE00" w14:textId="77777777" w:rsidR="00B4059B" w:rsidRPr="00B4059B" w:rsidRDefault="00B4059B" w:rsidP="00B4059B">
      <w:pPr>
        <w:spacing w:line="276" w:lineRule="auto"/>
        <w:rPr>
          <w:rFonts w:ascii="Arial" w:hAnsi="Arial" w:cs="Arial"/>
          <w:sz w:val="21"/>
          <w:szCs w:val="21"/>
          <w:lang w:eastAsia="en-AU"/>
        </w:rPr>
      </w:pPr>
      <w:r w:rsidRPr="00B4059B">
        <w:rPr>
          <w:rFonts w:ascii="Arial" w:hAnsi="Arial" w:cs="Arial"/>
          <w:sz w:val="21"/>
          <w:szCs w:val="21"/>
          <w:lang w:eastAsia="en-AU"/>
        </w:rPr>
        <w:t xml:space="preserve">Patients referred to Better Access are eligible for Medicare rebates for a maximum of 10 individual and 10 group allied mental health services each calendar year. There is nothing precluding patients from accessing more than 10 individual and 10 group allied mental health services in a calendar year, however, Medicare benefits are only available for a maximum of 10 individual and 10 group allied mental health services each calendar year. </w:t>
      </w:r>
    </w:p>
    <w:p w14:paraId="4BD49D2A" w14:textId="77777777" w:rsidR="006A3091" w:rsidRPr="00B4059B" w:rsidRDefault="006A3091" w:rsidP="002F50AD">
      <w:pPr>
        <w:pStyle w:val="Heading2"/>
        <w:jc w:val="left"/>
        <w:rPr>
          <w:rFonts w:ascii="Arial" w:hAnsi="Arial" w:cs="Arial"/>
          <w:sz w:val="21"/>
          <w:szCs w:val="21"/>
          <w:lang w:eastAsia="en-AU"/>
        </w:rPr>
      </w:pPr>
      <w:r w:rsidRPr="00B4059B">
        <w:rPr>
          <w:rFonts w:ascii="Arial" w:hAnsi="Arial" w:cs="Arial"/>
          <w:sz w:val="21"/>
          <w:szCs w:val="21"/>
          <w:lang w:eastAsia="en-AU"/>
        </w:rPr>
        <w:lastRenderedPageBreak/>
        <w:t>What is Better Access?</w:t>
      </w:r>
    </w:p>
    <w:p w14:paraId="369E35E4" w14:textId="3BD18518" w:rsidR="002C2577" w:rsidRPr="00B4059B" w:rsidRDefault="006A3091" w:rsidP="00B4059B">
      <w:pPr>
        <w:spacing w:line="276" w:lineRule="auto"/>
        <w:rPr>
          <w:rFonts w:ascii="Arial" w:hAnsi="Arial" w:cs="Arial"/>
          <w:sz w:val="21"/>
          <w:szCs w:val="21"/>
          <w:lang w:eastAsia="en-AU"/>
        </w:rPr>
      </w:pPr>
      <w:r w:rsidRPr="00B4059B">
        <w:rPr>
          <w:rFonts w:ascii="Arial" w:hAnsi="Arial" w:cs="Arial"/>
          <w:sz w:val="21"/>
          <w:szCs w:val="21"/>
          <w:lang w:eastAsia="en-AU"/>
        </w:rPr>
        <w:t xml:space="preserve">The Better Access initiative is funded through the MBS and provides Medicare </w:t>
      </w:r>
      <w:r w:rsidR="00532380" w:rsidRPr="00B4059B">
        <w:rPr>
          <w:rFonts w:ascii="Arial" w:hAnsi="Arial" w:cs="Arial"/>
          <w:sz w:val="21"/>
          <w:szCs w:val="21"/>
          <w:lang w:eastAsia="en-AU"/>
        </w:rPr>
        <w:t>benefits</w:t>
      </w:r>
      <w:r w:rsidRPr="00B4059B">
        <w:rPr>
          <w:rFonts w:ascii="Arial" w:hAnsi="Arial" w:cs="Arial"/>
          <w:sz w:val="21"/>
          <w:szCs w:val="21"/>
          <w:lang w:eastAsia="en-AU"/>
        </w:rPr>
        <w:t xml:space="preserve"> to patients for selected mental health</w:t>
      </w:r>
      <w:r w:rsidR="000A285B" w:rsidRPr="00B4059B">
        <w:rPr>
          <w:rFonts w:ascii="Arial" w:hAnsi="Arial" w:cs="Arial"/>
          <w:sz w:val="21"/>
          <w:szCs w:val="21"/>
          <w:lang w:eastAsia="en-AU"/>
        </w:rPr>
        <w:t xml:space="preserve"> therapy</w:t>
      </w:r>
      <w:r w:rsidRPr="00B4059B">
        <w:rPr>
          <w:rFonts w:ascii="Arial" w:hAnsi="Arial" w:cs="Arial"/>
          <w:sz w:val="21"/>
          <w:szCs w:val="21"/>
          <w:lang w:eastAsia="en-AU"/>
        </w:rPr>
        <w:t xml:space="preserve"> services provided by eligible </w:t>
      </w:r>
      <w:r w:rsidR="00F02376" w:rsidRPr="00B4059B">
        <w:rPr>
          <w:rFonts w:ascii="Arial" w:hAnsi="Arial" w:cs="Arial"/>
          <w:sz w:val="21"/>
          <w:szCs w:val="21"/>
          <w:lang w:eastAsia="en-AU"/>
        </w:rPr>
        <w:t>GPs</w:t>
      </w:r>
      <w:r w:rsidR="006B555B" w:rsidRPr="00B4059B">
        <w:rPr>
          <w:rFonts w:ascii="Arial" w:hAnsi="Arial" w:cs="Arial"/>
          <w:sz w:val="21"/>
          <w:szCs w:val="21"/>
          <w:lang w:eastAsia="en-AU"/>
        </w:rPr>
        <w:t xml:space="preserve"> and </w:t>
      </w:r>
      <w:r w:rsidR="00413C72" w:rsidRPr="00B4059B">
        <w:rPr>
          <w:rFonts w:ascii="Arial" w:hAnsi="Arial" w:cs="Arial"/>
          <w:sz w:val="21"/>
          <w:szCs w:val="21"/>
          <w:lang w:eastAsia="en-AU"/>
        </w:rPr>
        <w:t>P</w:t>
      </w:r>
      <w:r w:rsidR="00F02376" w:rsidRPr="00B4059B">
        <w:rPr>
          <w:rFonts w:ascii="Arial" w:hAnsi="Arial" w:cs="Arial"/>
          <w:sz w:val="21"/>
          <w:szCs w:val="21"/>
          <w:lang w:eastAsia="en-AU"/>
        </w:rPr>
        <w:t>MP</w:t>
      </w:r>
      <w:r w:rsidRPr="00B4059B">
        <w:rPr>
          <w:rFonts w:ascii="Arial" w:hAnsi="Arial" w:cs="Arial"/>
          <w:sz w:val="21"/>
          <w:szCs w:val="21"/>
          <w:lang w:eastAsia="en-AU"/>
        </w:rPr>
        <w:t>, psychiatrists, psychologists, social workers and occupational therapists.</w:t>
      </w:r>
    </w:p>
    <w:p w14:paraId="6E86394D" w14:textId="77777777" w:rsidR="006A3091" w:rsidRPr="00B4059B" w:rsidRDefault="006A3091" w:rsidP="00B4059B">
      <w:pPr>
        <w:spacing w:line="276" w:lineRule="auto"/>
        <w:rPr>
          <w:rFonts w:ascii="Arial" w:hAnsi="Arial" w:cs="Arial"/>
          <w:sz w:val="21"/>
          <w:szCs w:val="21"/>
          <w:lang w:eastAsia="en-AU"/>
        </w:rPr>
      </w:pPr>
    </w:p>
    <w:p w14:paraId="2E513822" w14:textId="67F1BEF7" w:rsidR="006A3091" w:rsidRDefault="006A3091" w:rsidP="00B4059B">
      <w:pPr>
        <w:spacing w:line="276" w:lineRule="auto"/>
        <w:rPr>
          <w:rFonts w:ascii="Arial" w:hAnsi="Arial" w:cs="Arial"/>
          <w:sz w:val="21"/>
          <w:szCs w:val="21"/>
          <w:lang w:eastAsia="en-AU"/>
        </w:rPr>
      </w:pPr>
      <w:r w:rsidRPr="00B4059B">
        <w:rPr>
          <w:rFonts w:ascii="Arial" w:hAnsi="Arial" w:cs="Arial"/>
          <w:sz w:val="21"/>
          <w:szCs w:val="21"/>
          <w:lang w:eastAsia="en-AU"/>
        </w:rPr>
        <w:t>The Better Access initiative was introduced to address low treatment rates for high prevalence mental disorders such as depression and anxiety – particularly presentations of mild to moderate severity where short term evidence</w:t>
      </w:r>
      <w:r w:rsidR="00FA4F87" w:rsidRPr="00B4059B">
        <w:rPr>
          <w:rFonts w:ascii="Arial" w:hAnsi="Arial" w:cs="Arial"/>
          <w:sz w:val="21"/>
          <w:szCs w:val="21"/>
          <w:lang w:eastAsia="en-AU"/>
        </w:rPr>
        <w:t>-</w:t>
      </w:r>
      <w:r w:rsidRPr="00B4059B">
        <w:rPr>
          <w:rFonts w:ascii="Arial" w:hAnsi="Arial" w:cs="Arial"/>
          <w:sz w:val="21"/>
          <w:szCs w:val="21"/>
          <w:lang w:eastAsia="en-AU"/>
        </w:rPr>
        <w:t>based interventions are most useful. It aims to improve outcomes for people with a clinically-diagnosed mental disorder through evidence-based treatment.</w:t>
      </w:r>
    </w:p>
    <w:p w14:paraId="68B522FE" w14:textId="77777777" w:rsidR="004A40EA" w:rsidRDefault="004A40EA" w:rsidP="00B4059B">
      <w:pPr>
        <w:spacing w:line="276" w:lineRule="auto"/>
        <w:rPr>
          <w:rFonts w:ascii="Arial" w:hAnsi="Arial" w:cs="Arial"/>
          <w:sz w:val="21"/>
          <w:szCs w:val="21"/>
          <w:lang w:eastAsia="en-AU"/>
        </w:rPr>
      </w:pPr>
    </w:p>
    <w:p w14:paraId="5B6129E7" w14:textId="4BA4097B" w:rsidR="004A40EA" w:rsidRPr="004A40EA" w:rsidRDefault="004A40EA" w:rsidP="00B4059B">
      <w:pPr>
        <w:spacing w:line="276" w:lineRule="auto"/>
        <w:rPr>
          <w:rFonts w:ascii="Arial" w:hAnsi="Arial" w:cs="Arial"/>
          <w:sz w:val="21"/>
          <w:szCs w:val="21"/>
          <w:lang w:eastAsia="en-AU"/>
        </w:rPr>
      </w:pPr>
      <w:r>
        <w:rPr>
          <w:rFonts w:ascii="Arial" w:hAnsi="Arial" w:cs="Arial"/>
          <w:sz w:val="21"/>
          <w:szCs w:val="21"/>
          <w:lang w:eastAsia="en-AU"/>
        </w:rPr>
        <w:t xml:space="preserve">More information is available via </w:t>
      </w:r>
      <w:r w:rsidRPr="004A40EA">
        <w:rPr>
          <w:rFonts w:ascii="Arial" w:hAnsi="Arial" w:cs="Arial"/>
          <w:sz w:val="21"/>
          <w:szCs w:val="21"/>
          <w:lang w:eastAsia="en-AU"/>
        </w:rPr>
        <w:t xml:space="preserve">the </w:t>
      </w:r>
      <w:hyperlink r:id="rId11" w:history="1">
        <w:r w:rsidRPr="004A40EA">
          <w:rPr>
            <w:rStyle w:val="Hyperlink"/>
            <w:rFonts w:ascii="Arial" w:hAnsi="Arial" w:cs="Arial"/>
            <w:sz w:val="21"/>
            <w:szCs w:val="21"/>
          </w:rPr>
          <w:t>Better Access Initiative resource collection</w:t>
        </w:r>
      </w:hyperlink>
      <w:r>
        <w:rPr>
          <w:rFonts w:ascii="Arial" w:hAnsi="Arial" w:cs="Arial"/>
          <w:sz w:val="21"/>
          <w:szCs w:val="21"/>
        </w:rPr>
        <w:t xml:space="preserve"> on the Department of Health and Aged Care website.</w:t>
      </w:r>
    </w:p>
    <w:p w14:paraId="34FE5E5B" w14:textId="3E1067F5" w:rsidR="006A3091" w:rsidRPr="00B4059B" w:rsidRDefault="006A3091" w:rsidP="002F50AD">
      <w:pPr>
        <w:pStyle w:val="Heading2"/>
        <w:jc w:val="left"/>
        <w:rPr>
          <w:rFonts w:ascii="Arial" w:hAnsi="Arial" w:cs="Arial"/>
          <w:sz w:val="21"/>
          <w:szCs w:val="21"/>
          <w:lang w:eastAsia="en-AU"/>
        </w:rPr>
      </w:pPr>
      <w:r w:rsidRPr="00B4059B">
        <w:rPr>
          <w:rFonts w:ascii="Arial" w:hAnsi="Arial" w:cs="Arial"/>
          <w:sz w:val="21"/>
          <w:szCs w:val="21"/>
          <w:lang w:eastAsia="en-AU"/>
        </w:rPr>
        <w:t xml:space="preserve">How does the </w:t>
      </w:r>
      <w:r w:rsidR="00992C52" w:rsidRPr="00B4059B">
        <w:rPr>
          <w:rFonts w:ascii="Arial" w:hAnsi="Arial" w:cs="Arial"/>
          <w:sz w:val="21"/>
          <w:szCs w:val="21"/>
          <w:lang w:eastAsia="en-AU"/>
        </w:rPr>
        <w:t xml:space="preserve">Better Access </w:t>
      </w:r>
      <w:r w:rsidR="00953452" w:rsidRPr="00B4059B">
        <w:rPr>
          <w:rFonts w:ascii="Arial" w:hAnsi="Arial" w:cs="Arial"/>
          <w:sz w:val="21"/>
          <w:szCs w:val="21"/>
          <w:lang w:eastAsia="en-AU"/>
        </w:rPr>
        <w:t>t</w:t>
      </w:r>
      <w:r w:rsidRPr="00B4059B">
        <w:rPr>
          <w:rFonts w:ascii="Arial" w:hAnsi="Arial" w:cs="Arial"/>
          <w:sz w:val="21"/>
          <w:szCs w:val="21"/>
          <w:lang w:eastAsia="en-AU"/>
        </w:rPr>
        <w:t xml:space="preserve">elehealth </w:t>
      </w:r>
      <w:r w:rsidR="00953452" w:rsidRPr="00B4059B">
        <w:rPr>
          <w:rFonts w:ascii="Arial" w:hAnsi="Arial" w:cs="Arial"/>
          <w:sz w:val="21"/>
          <w:szCs w:val="21"/>
          <w:lang w:eastAsia="en-AU"/>
        </w:rPr>
        <w:t xml:space="preserve">services </w:t>
      </w:r>
      <w:r w:rsidRPr="00B4059B">
        <w:rPr>
          <w:rFonts w:ascii="Arial" w:hAnsi="Arial" w:cs="Arial"/>
          <w:sz w:val="21"/>
          <w:szCs w:val="21"/>
          <w:lang w:eastAsia="en-AU"/>
        </w:rPr>
        <w:t>differ from current Better Access arrangements?</w:t>
      </w:r>
    </w:p>
    <w:p w14:paraId="1D769650" w14:textId="6BB711BF" w:rsidR="006A3091" w:rsidRPr="00B4059B" w:rsidRDefault="00992C52" w:rsidP="006A3091">
      <w:pPr>
        <w:rPr>
          <w:rFonts w:ascii="Arial" w:hAnsi="Arial" w:cs="Arial"/>
          <w:sz w:val="21"/>
          <w:szCs w:val="21"/>
        </w:rPr>
      </w:pPr>
      <w:r w:rsidRPr="00B4059B">
        <w:rPr>
          <w:rFonts w:ascii="Arial" w:hAnsi="Arial" w:cs="Arial"/>
          <w:sz w:val="21"/>
          <w:szCs w:val="21"/>
        </w:rPr>
        <w:t xml:space="preserve">The </w:t>
      </w:r>
      <w:r w:rsidR="00953452" w:rsidRPr="00B4059B">
        <w:rPr>
          <w:rFonts w:ascii="Arial" w:hAnsi="Arial" w:cs="Arial"/>
          <w:sz w:val="21"/>
          <w:szCs w:val="21"/>
        </w:rPr>
        <w:t>t</w:t>
      </w:r>
      <w:r w:rsidR="00A12BC7" w:rsidRPr="00B4059B">
        <w:rPr>
          <w:rFonts w:ascii="Arial" w:hAnsi="Arial" w:cs="Arial"/>
          <w:sz w:val="21"/>
          <w:szCs w:val="21"/>
        </w:rPr>
        <w:t xml:space="preserve">elehealth and standard face-to-face Better Access items are similar in that they provide </w:t>
      </w:r>
      <w:r w:rsidR="00532380" w:rsidRPr="00B4059B">
        <w:rPr>
          <w:rFonts w:ascii="Arial" w:hAnsi="Arial" w:cs="Arial"/>
          <w:sz w:val="21"/>
          <w:szCs w:val="21"/>
        </w:rPr>
        <w:t xml:space="preserve">MBS benefits </w:t>
      </w:r>
      <w:r w:rsidR="00A12BC7" w:rsidRPr="00B4059B">
        <w:rPr>
          <w:rFonts w:ascii="Arial" w:hAnsi="Arial" w:cs="Arial"/>
          <w:sz w:val="21"/>
          <w:szCs w:val="21"/>
        </w:rPr>
        <w:t xml:space="preserve">for up to </w:t>
      </w:r>
      <w:r w:rsidR="0094575F" w:rsidRPr="00B4059B">
        <w:rPr>
          <w:rFonts w:ascii="Arial" w:hAnsi="Arial" w:cs="Arial"/>
          <w:sz w:val="21"/>
          <w:szCs w:val="21"/>
        </w:rPr>
        <w:t xml:space="preserve">10 </w:t>
      </w:r>
      <w:r w:rsidR="00F043D8" w:rsidRPr="00B4059B">
        <w:rPr>
          <w:rFonts w:ascii="Arial" w:hAnsi="Arial" w:cs="Arial"/>
          <w:sz w:val="21"/>
          <w:szCs w:val="21"/>
        </w:rPr>
        <w:t xml:space="preserve">individual and </w:t>
      </w:r>
      <w:r w:rsidR="0094575F" w:rsidRPr="00B4059B">
        <w:rPr>
          <w:rFonts w:ascii="Arial" w:hAnsi="Arial" w:cs="Arial"/>
          <w:sz w:val="21"/>
          <w:szCs w:val="21"/>
        </w:rPr>
        <w:t xml:space="preserve">10 </w:t>
      </w:r>
      <w:r w:rsidR="00F043D8" w:rsidRPr="00B4059B">
        <w:rPr>
          <w:rFonts w:ascii="Arial" w:hAnsi="Arial" w:cs="Arial"/>
          <w:sz w:val="21"/>
          <w:szCs w:val="21"/>
        </w:rPr>
        <w:t xml:space="preserve">group </w:t>
      </w:r>
      <w:r w:rsidR="006A3091" w:rsidRPr="00B4059B">
        <w:rPr>
          <w:rFonts w:ascii="Arial" w:hAnsi="Arial" w:cs="Arial"/>
          <w:sz w:val="21"/>
          <w:szCs w:val="21"/>
        </w:rPr>
        <w:t>mental health</w:t>
      </w:r>
      <w:r w:rsidR="000A285B" w:rsidRPr="00B4059B">
        <w:rPr>
          <w:rFonts w:ascii="Arial" w:hAnsi="Arial" w:cs="Arial"/>
          <w:sz w:val="21"/>
          <w:szCs w:val="21"/>
        </w:rPr>
        <w:t xml:space="preserve"> therapy</w:t>
      </w:r>
      <w:r w:rsidR="006A3091" w:rsidRPr="00B4059B">
        <w:rPr>
          <w:rFonts w:ascii="Arial" w:hAnsi="Arial" w:cs="Arial"/>
          <w:sz w:val="21"/>
          <w:szCs w:val="21"/>
        </w:rPr>
        <w:t xml:space="preserve"> sessions in a calendar year to patients with an assessed mental disorder who are referred by:</w:t>
      </w:r>
    </w:p>
    <w:p w14:paraId="697138F3" w14:textId="6930C9D1" w:rsidR="009F0ED8" w:rsidRPr="00B4059B" w:rsidRDefault="009F0ED8" w:rsidP="009F0ED8">
      <w:pPr>
        <w:numPr>
          <w:ilvl w:val="0"/>
          <w:numId w:val="35"/>
        </w:numPr>
        <w:contextualSpacing/>
        <w:rPr>
          <w:rFonts w:ascii="Arial" w:hAnsi="Arial" w:cs="Arial"/>
          <w:sz w:val="21"/>
          <w:szCs w:val="21"/>
        </w:rPr>
      </w:pPr>
      <w:r w:rsidRPr="00B4059B">
        <w:rPr>
          <w:rFonts w:ascii="Arial" w:hAnsi="Arial" w:cs="Arial"/>
          <w:sz w:val="21"/>
          <w:szCs w:val="21"/>
        </w:rPr>
        <w:t xml:space="preserve">a </w:t>
      </w:r>
      <w:r w:rsidR="0094575F" w:rsidRPr="00B4059B">
        <w:rPr>
          <w:rFonts w:ascii="Arial" w:hAnsi="Arial" w:cs="Arial"/>
          <w:sz w:val="21"/>
          <w:szCs w:val="21"/>
        </w:rPr>
        <w:t>GP</w:t>
      </w:r>
      <w:r w:rsidRPr="00B4059B">
        <w:rPr>
          <w:rFonts w:ascii="Arial" w:hAnsi="Arial" w:cs="Arial"/>
          <w:sz w:val="21"/>
          <w:szCs w:val="21"/>
        </w:rPr>
        <w:t xml:space="preserve"> managing the patient under a GP Mental Health Treatment Plan; or</w:t>
      </w:r>
    </w:p>
    <w:p w14:paraId="37A2C3D4" w14:textId="77777777" w:rsidR="009F0ED8" w:rsidRPr="00B4059B" w:rsidRDefault="009F0ED8" w:rsidP="009F0ED8">
      <w:pPr>
        <w:numPr>
          <w:ilvl w:val="0"/>
          <w:numId w:val="35"/>
        </w:numPr>
        <w:contextualSpacing/>
        <w:rPr>
          <w:rFonts w:ascii="Arial" w:hAnsi="Arial" w:cs="Arial"/>
          <w:sz w:val="21"/>
          <w:szCs w:val="21"/>
        </w:rPr>
      </w:pPr>
      <w:r w:rsidRPr="00B4059B">
        <w:rPr>
          <w:rFonts w:ascii="Arial" w:hAnsi="Arial" w:cs="Arial"/>
          <w:sz w:val="21"/>
          <w:szCs w:val="21"/>
        </w:rPr>
        <w:t>a psychiatrist or paediatrician.</w:t>
      </w:r>
    </w:p>
    <w:p w14:paraId="7A3F7806" w14:textId="77777777" w:rsidR="009F0ED8" w:rsidRPr="00B4059B" w:rsidRDefault="009F0ED8" w:rsidP="009F0ED8">
      <w:pPr>
        <w:contextualSpacing/>
        <w:rPr>
          <w:rFonts w:ascii="Arial" w:hAnsi="Arial" w:cs="Arial"/>
          <w:sz w:val="21"/>
          <w:szCs w:val="21"/>
        </w:rPr>
      </w:pPr>
    </w:p>
    <w:p w14:paraId="6FEC807A" w14:textId="0FBB3377" w:rsidR="006A3091" w:rsidRPr="00B4059B" w:rsidRDefault="006A3091" w:rsidP="006A3091">
      <w:pPr>
        <w:contextualSpacing/>
        <w:rPr>
          <w:rFonts w:ascii="Arial" w:hAnsi="Arial" w:cs="Arial"/>
          <w:color w:val="222222"/>
          <w:sz w:val="21"/>
          <w:szCs w:val="21"/>
          <w:lang w:eastAsia="en-AU"/>
        </w:rPr>
      </w:pPr>
      <w:r w:rsidRPr="00B4059B">
        <w:rPr>
          <w:rFonts w:ascii="Arial" w:hAnsi="Arial" w:cs="Arial"/>
          <w:color w:val="222222"/>
          <w:sz w:val="21"/>
          <w:szCs w:val="21"/>
          <w:lang w:eastAsia="en-AU"/>
        </w:rPr>
        <w:t xml:space="preserve">The </w:t>
      </w:r>
      <w:r w:rsidR="0094575F" w:rsidRPr="00B4059B">
        <w:rPr>
          <w:rFonts w:ascii="Arial" w:hAnsi="Arial" w:cs="Arial"/>
          <w:color w:val="222222"/>
          <w:sz w:val="21"/>
          <w:szCs w:val="21"/>
          <w:lang w:eastAsia="en-AU"/>
        </w:rPr>
        <w:t xml:space="preserve">10 </w:t>
      </w:r>
      <w:r w:rsidRPr="00B4059B">
        <w:rPr>
          <w:rFonts w:ascii="Arial" w:hAnsi="Arial" w:cs="Arial"/>
          <w:color w:val="222222"/>
          <w:sz w:val="21"/>
          <w:szCs w:val="21"/>
          <w:lang w:eastAsia="en-AU"/>
        </w:rPr>
        <w:t>individual services may consist of focussed psychological strategies, psychological therapy services</w:t>
      </w:r>
      <w:r w:rsidR="00F043D8" w:rsidRPr="00B4059B">
        <w:rPr>
          <w:rFonts w:ascii="Arial" w:hAnsi="Arial" w:cs="Arial"/>
          <w:color w:val="222222"/>
          <w:sz w:val="21"/>
          <w:szCs w:val="21"/>
          <w:lang w:eastAsia="en-AU"/>
        </w:rPr>
        <w:t xml:space="preserve"> (provided by a clinical psychologist),</w:t>
      </w:r>
      <w:r w:rsidRPr="00B4059B">
        <w:rPr>
          <w:rFonts w:ascii="Arial" w:hAnsi="Arial" w:cs="Arial"/>
          <w:color w:val="222222"/>
          <w:sz w:val="21"/>
          <w:szCs w:val="21"/>
          <w:lang w:eastAsia="en-AU"/>
        </w:rPr>
        <w:t xml:space="preserve"> and/or focussed psychological strategies provided by an eligible health</w:t>
      </w:r>
      <w:r w:rsidR="006B555B" w:rsidRPr="00B4059B">
        <w:rPr>
          <w:rFonts w:ascii="Arial" w:hAnsi="Arial" w:cs="Arial"/>
          <w:color w:val="222222"/>
          <w:sz w:val="21"/>
          <w:szCs w:val="21"/>
          <w:lang w:eastAsia="en-AU"/>
        </w:rPr>
        <w:t xml:space="preserve"> practitioner</w:t>
      </w:r>
      <w:r w:rsidRPr="00B4059B">
        <w:rPr>
          <w:rFonts w:ascii="Arial" w:hAnsi="Arial" w:cs="Arial"/>
          <w:color w:val="222222"/>
          <w:sz w:val="21"/>
          <w:szCs w:val="21"/>
          <w:lang w:eastAsia="en-AU"/>
        </w:rPr>
        <w:t>.</w:t>
      </w:r>
    </w:p>
    <w:p w14:paraId="5F09C3BA" w14:textId="77777777" w:rsidR="00A12BC7" w:rsidRPr="00B4059B" w:rsidRDefault="00A12BC7" w:rsidP="006A3091">
      <w:pPr>
        <w:rPr>
          <w:rFonts w:ascii="Arial" w:hAnsi="Arial" w:cs="Arial"/>
          <w:sz w:val="21"/>
          <w:szCs w:val="21"/>
        </w:rPr>
      </w:pPr>
    </w:p>
    <w:p w14:paraId="7FAB3321" w14:textId="3C8BFACB" w:rsidR="001376ED" w:rsidRPr="00B4059B" w:rsidRDefault="00BB40E5" w:rsidP="001376ED">
      <w:pPr>
        <w:rPr>
          <w:rFonts w:ascii="Arial" w:hAnsi="Arial" w:cs="Arial"/>
          <w:sz w:val="21"/>
          <w:szCs w:val="21"/>
        </w:rPr>
      </w:pPr>
      <w:r w:rsidRPr="00B4059B">
        <w:rPr>
          <w:rFonts w:ascii="Arial" w:hAnsi="Arial" w:cs="Arial"/>
          <w:sz w:val="21"/>
          <w:szCs w:val="21"/>
        </w:rPr>
        <w:t xml:space="preserve">Providers such as </w:t>
      </w:r>
      <w:r w:rsidR="00233A02" w:rsidRPr="00B4059B">
        <w:rPr>
          <w:rFonts w:ascii="Arial" w:hAnsi="Arial" w:cs="Arial"/>
          <w:sz w:val="21"/>
          <w:szCs w:val="21"/>
        </w:rPr>
        <w:t>GPs</w:t>
      </w:r>
      <w:r w:rsidR="001376ED" w:rsidRPr="00B4059B">
        <w:rPr>
          <w:rFonts w:ascii="Arial" w:hAnsi="Arial" w:cs="Arial"/>
          <w:sz w:val="21"/>
          <w:szCs w:val="21"/>
        </w:rPr>
        <w:t xml:space="preserve"> and </w:t>
      </w:r>
      <w:r w:rsidR="00413C72" w:rsidRPr="00B4059B">
        <w:rPr>
          <w:rFonts w:ascii="Arial" w:hAnsi="Arial" w:cs="Arial"/>
          <w:sz w:val="21"/>
          <w:szCs w:val="21"/>
        </w:rPr>
        <w:t>P</w:t>
      </w:r>
      <w:r w:rsidR="00233A02" w:rsidRPr="00B4059B">
        <w:rPr>
          <w:rFonts w:ascii="Arial" w:hAnsi="Arial" w:cs="Arial"/>
          <w:sz w:val="21"/>
          <w:szCs w:val="21"/>
        </w:rPr>
        <w:t>MPs</w:t>
      </w:r>
      <w:r w:rsidR="001376ED" w:rsidRPr="00B4059B">
        <w:rPr>
          <w:rFonts w:ascii="Arial" w:hAnsi="Arial" w:cs="Arial"/>
          <w:sz w:val="21"/>
          <w:szCs w:val="21"/>
        </w:rPr>
        <w:t xml:space="preserve"> </w:t>
      </w:r>
      <w:r w:rsidR="0094575F" w:rsidRPr="00B4059B">
        <w:rPr>
          <w:rFonts w:ascii="Arial" w:hAnsi="Arial" w:cs="Arial"/>
          <w:sz w:val="21"/>
          <w:szCs w:val="21"/>
        </w:rPr>
        <w:t xml:space="preserve">who </w:t>
      </w:r>
      <w:r w:rsidR="001376ED" w:rsidRPr="00B4059B">
        <w:rPr>
          <w:rFonts w:ascii="Arial" w:hAnsi="Arial" w:cs="Arial"/>
          <w:sz w:val="21"/>
          <w:szCs w:val="21"/>
        </w:rPr>
        <w:t>have met the mental health skills training and accreditation requirements as set out by Medicare</w:t>
      </w:r>
      <w:r w:rsidR="00233A02" w:rsidRPr="00B4059B">
        <w:rPr>
          <w:rFonts w:ascii="Arial" w:hAnsi="Arial" w:cs="Arial"/>
          <w:sz w:val="21"/>
          <w:szCs w:val="21"/>
        </w:rPr>
        <w:t>,</w:t>
      </w:r>
      <w:r w:rsidR="001376ED" w:rsidRPr="00B4059B">
        <w:rPr>
          <w:rFonts w:ascii="Arial" w:hAnsi="Arial" w:cs="Arial"/>
          <w:sz w:val="21"/>
          <w:szCs w:val="21"/>
        </w:rPr>
        <w:t xml:space="preserve"> are eligible to deliver</w:t>
      </w:r>
      <w:r w:rsidR="00B04CAA" w:rsidRPr="00B4059B">
        <w:rPr>
          <w:rFonts w:ascii="Arial" w:hAnsi="Arial" w:cs="Arial"/>
          <w:sz w:val="21"/>
          <w:szCs w:val="21"/>
        </w:rPr>
        <w:t xml:space="preserve"> telehealth</w:t>
      </w:r>
      <w:r w:rsidR="001376ED" w:rsidRPr="00B4059B">
        <w:rPr>
          <w:rFonts w:ascii="Arial" w:hAnsi="Arial" w:cs="Arial"/>
          <w:sz w:val="21"/>
          <w:szCs w:val="21"/>
        </w:rPr>
        <w:t xml:space="preserve"> services under the Better Access</w:t>
      </w:r>
      <w:r w:rsidR="00B04CAA" w:rsidRPr="00B4059B">
        <w:rPr>
          <w:rFonts w:ascii="Arial" w:hAnsi="Arial" w:cs="Arial"/>
          <w:sz w:val="21"/>
          <w:szCs w:val="21"/>
        </w:rPr>
        <w:t>.</w:t>
      </w:r>
      <w:r w:rsidR="001376ED" w:rsidRPr="00B4059B">
        <w:rPr>
          <w:rFonts w:ascii="Arial" w:hAnsi="Arial" w:cs="Arial"/>
          <w:sz w:val="21"/>
          <w:szCs w:val="21"/>
        </w:rPr>
        <w:t xml:space="preserve"> </w:t>
      </w:r>
    </w:p>
    <w:p w14:paraId="65D566AE" w14:textId="77777777" w:rsidR="001376ED" w:rsidRPr="00B4059B" w:rsidRDefault="001376ED" w:rsidP="006A3091">
      <w:pPr>
        <w:rPr>
          <w:rFonts w:ascii="Arial" w:hAnsi="Arial" w:cs="Arial"/>
          <w:sz w:val="21"/>
          <w:szCs w:val="21"/>
        </w:rPr>
      </w:pPr>
    </w:p>
    <w:p w14:paraId="46D11E6B" w14:textId="77777777" w:rsidR="006A3091" w:rsidRPr="00B4059B" w:rsidRDefault="006A3091" w:rsidP="002F50AD">
      <w:pPr>
        <w:pStyle w:val="Heading2"/>
        <w:jc w:val="left"/>
        <w:rPr>
          <w:rFonts w:ascii="Arial" w:hAnsi="Arial" w:cs="Arial"/>
          <w:sz w:val="21"/>
          <w:szCs w:val="21"/>
          <w:lang w:eastAsia="en-AU"/>
        </w:rPr>
      </w:pPr>
      <w:r w:rsidRPr="00B4059B">
        <w:rPr>
          <w:rFonts w:ascii="Arial" w:hAnsi="Arial" w:cs="Arial"/>
          <w:sz w:val="21"/>
          <w:szCs w:val="21"/>
          <w:lang w:eastAsia="en-AU"/>
        </w:rPr>
        <w:t>Must a video link be provided or is telephone only consultation sufficient?</w:t>
      </w:r>
    </w:p>
    <w:p w14:paraId="258ADA71" w14:textId="77777777" w:rsidR="00635906" w:rsidRPr="004972AD" w:rsidRDefault="00635906" w:rsidP="00635906">
      <w:pPr>
        <w:contextualSpacing/>
        <w:rPr>
          <w:rFonts w:ascii="Arial" w:hAnsi="Arial" w:cs="Arial"/>
          <w:sz w:val="21"/>
          <w:szCs w:val="21"/>
        </w:rPr>
      </w:pPr>
      <w:r w:rsidRPr="004972AD">
        <w:rPr>
          <w:rFonts w:ascii="Arial" w:hAnsi="Arial" w:cs="Arial"/>
          <w:sz w:val="21"/>
          <w:szCs w:val="21"/>
        </w:rPr>
        <w:t>Videoconference services are the preferred approach for substituting a face-to-face consultation. However, providers will also be able to offer audio-only services via telephone if video is not available. There are separate items available for the audio-only services.</w:t>
      </w:r>
    </w:p>
    <w:p w14:paraId="17D0D69D" w14:textId="77777777" w:rsidR="00635906" w:rsidRPr="00B4059B" w:rsidRDefault="00635906" w:rsidP="00635906">
      <w:pPr>
        <w:contextualSpacing/>
        <w:rPr>
          <w:rFonts w:ascii="Arial" w:hAnsi="Arial" w:cs="Arial"/>
          <w:color w:val="222222"/>
          <w:sz w:val="21"/>
          <w:szCs w:val="21"/>
        </w:rPr>
      </w:pPr>
    </w:p>
    <w:p w14:paraId="519347E1" w14:textId="71A887E1" w:rsidR="006A3091" w:rsidRPr="00B4059B" w:rsidRDefault="008160CF" w:rsidP="00566BEF">
      <w:pPr>
        <w:contextualSpacing/>
        <w:rPr>
          <w:rFonts w:ascii="Arial" w:hAnsi="Arial" w:cs="Arial"/>
          <w:b/>
          <w:sz w:val="21"/>
          <w:szCs w:val="21"/>
        </w:rPr>
      </w:pPr>
      <w:r w:rsidRPr="004972AD">
        <w:rPr>
          <w:rFonts w:ascii="Arial" w:hAnsi="Arial" w:cs="Arial"/>
          <w:sz w:val="21"/>
          <w:szCs w:val="21"/>
        </w:rPr>
        <w:t>No specific equipment is required to provide Medicare-compliant telehealth services</w:t>
      </w:r>
      <w:r w:rsidRPr="00B4059B">
        <w:rPr>
          <w:rFonts w:ascii="Arial" w:hAnsi="Arial" w:cs="Arial"/>
          <w:sz w:val="21"/>
          <w:szCs w:val="21"/>
        </w:rPr>
        <w:t xml:space="preserve"> however</w:t>
      </w:r>
      <w:r w:rsidR="005F4FF6" w:rsidRPr="00B4059B">
        <w:rPr>
          <w:rFonts w:ascii="Arial" w:hAnsi="Arial" w:cs="Arial"/>
          <w:sz w:val="21"/>
          <w:szCs w:val="21"/>
        </w:rPr>
        <w:t xml:space="preserve"> p</w:t>
      </w:r>
      <w:r w:rsidRPr="004972AD">
        <w:rPr>
          <w:rFonts w:ascii="Arial" w:hAnsi="Arial" w:cs="Arial"/>
          <w:sz w:val="21"/>
          <w:szCs w:val="21"/>
        </w:rPr>
        <w:t>ractitioners must ensure that their chosen telecommunications solution meets their clinical requirements and satisfies privacy laws</w:t>
      </w:r>
      <w:r w:rsidR="005F4FF6" w:rsidRPr="00B4059B">
        <w:rPr>
          <w:rFonts w:ascii="Arial" w:hAnsi="Arial" w:cs="Arial"/>
          <w:sz w:val="21"/>
          <w:szCs w:val="21"/>
        </w:rPr>
        <w:t>.</w:t>
      </w:r>
      <w:r w:rsidRPr="00B4059B">
        <w:rPr>
          <w:rFonts w:ascii="Arial" w:hAnsi="Arial" w:cs="Arial"/>
          <w:sz w:val="21"/>
          <w:szCs w:val="21"/>
        </w:rPr>
        <w:t xml:space="preserve"> </w:t>
      </w:r>
      <w:r w:rsidR="006A3091" w:rsidRPr="00B4059B">
        <w:rPr>
          <w:rFonts w:ascii="Arial" w:hAnsi="Arial" w:cs="Arial"/>
          <w:color w:val="222222"/>
          <w:sz w:val="21"/>
          <w:szCs w:val="21"/>
        </w:rPr>
        <w:t xml:space="preserve">More information is provided at the </w:t>
      </w:r>
      <w:hyperlink r:id="rId12" w:history="1">
        <w:r w:rsidR="006A3091" w:rsidRPr="00B4059B">
          <w:rPr>
            <w:rFonts w:ascii="Arial" w:hAnsi="Arial" w:cs="Arial"/>
            <w:color w:val="0070C0"/>
            <w:sz w:val="21"/>
            <w:szCs w:val="21"/>
            <w:u w:val="single"/>
          </w:rPr>
          <w:t>technology and technical issues page</w:t>
        </w:r>
      </w:hyperlink>
      <w:r w:rsidR="00083C56" w:rsidRPr="00B4059B">
        <w:rPr>
          <w:rFonts w:ascii="Arial" w:hAnsi="Arial" w:cs="Arial"/>
          <w:color w:val="222222"/>
          <w:sz w:val="21"/>
          <w:szCs w:val="21"/>
        </w:rPr>
        <w:t xml:space="preserve"> on the MBS online website.</w:t>
      </w:r>
    </w:p>
    <w:p w14:paraId="1A39656C" w14:textId="77777777" w:rsidR="006A3091" w:rsidRPr="00B4059B" w:rsidRDefault="006A3091" w:rsidP="006A3091">
      <w:pPr>
        <w:contextualSpacing/>
        <w:rPr>
          <w:rFonts w:ascii="Arial" w:hAnsi="Arial" w:cs="Arial"/>
          <w:b/>
          <w:sz w:val="21"/>
          <w:szCs w:val="21"/>
        </w:rPr>
      </w:pPr>
    </w:p>
    <w:p w14:paraId="26F49C2E" w14:textId="77777777" w:rsidR="00470151" w:rsidRPr="00B4059B" w:rsidRDefault="00470151" w:rsidP="002F50AD">
      <w:pPr>
        <w:pStyle w:val="Heading2"/>
        <w:jc w:val="left"/>
        <w:rPr>
          <w:rFonts w:ascii="Arial" w:hAnsi="Arial" w:cs="Arial"/>
          <w:sz w:val="21"/>
          <w:szCs w:val="21"/>
        </w:rPr>
      </w:pPr>
      <w:r w:rsidRPr="00B4059B">
        <w:rPr>
          <w:rFonts w:ascii="Arial" w:hAnsi="Arial" w:cs="Arial"/>
          <w:sz w:val="21"/>
          <w:szCs w:val="21"/>
          <w:lang w:eastAsia="en-AU"/>
        </w:rPr>
        <w:t xml:space="preserve">Can Medicare telehealth benefits be paid if the session is conducted via online chat box/messaging? </w:t>
      </w:r>
    </w:p>
    <w:p w14:paraId="1118502E" w14:textId="6FEC9719" w:rsidR="00470151" w:rsidRPr="00B4059B" w:rsidRDefault="00470151" w:rsidP="00470151">
      <w:pPr>
        <w:rPr>
          <w:rFonts w:ascii="Arial" w:hAnsi="Arial" w:cs="Arial"/>
          <w:sz w:val="21"/>
          <w:szCs w:val="21"/>
        </w:rPr>
      </w:pPr>
      <w:r w:rsidRPr="00B4059B">
        <w:rPr>
          <w:rFonts w:ascii="Arial" w:hAnsi="Arial" w:cs="Arial"/>
          <w:sz w:val="21"/>
          <w:szCs w:val="21"/>
        </w:rPr>
        <w:t xml:space="preserve">For a Medicare benefit to be paid for </w:t>
      </w:r>
      <w:r w:rsidR="000301D0" w:rsidRPr="00B4059B">
        <w:rPr>
          <w:rFonts w:ascii="Arial" w:hAnsi="Arial" w:cs="Arial"/>
          <w:sz w:val="21"/>
          <w:szCs w:val="21"/>
        </w:rPr>
        <w:t xml:space="preserve">a </w:t>
      </w:r>
      <w:r w:rsidRPr="00B4059B">
        <w:rPr>
          <w:rFonts w:ascii="Arial" w:hAnsi="Arial" w:cs="Arial"/>
          <w:sz w:val="21"/>
          <w:szCs w:val="21"/>
        </w:rPr>
        <w:t xml:space="preserve">telehealth service, a visual and audio link must be established with the patient. Medicare benefits are not payable for email </w:t>
      </w:r>
      <w:r w:rsidR="006E3E59" w:rsidRPr="00B4059B">
        <w:rPr>
          <w:rFonts w:ascii="Arial" w:hAnsi="Arial" w:cs="Arial"/>
          <w:sz w:val="21"/>
          <w:szCs w:val="21"/>
        </w:rPr>
        <w:t>in</w:t>
      </w:r>
      <w:r w:rsidRPr="00B4059B">
        <w:rPr>
          <w:rFonts w:ascii="Arial" w:hAnsi="Arial" w:cs="Arial"/>
          <w:sz w:val="21"/>
          <w:szCs w:val="21"/>
        </w:rPr>
        <w:t>clud</w:t>
      </w:r>
      <w:r w:rsidR="006E3E59" w:rsidRPr="00B4059B">
        <w:rPr>
          <w:rFonts w:ascii="Arial" w:hAnsi="Arial" w:cs="Arial"/>
          <w:sz w:val="21"/>
          <w:szCs w:val="21"/>
        </w:rPr>
        <w:t>ing</w:t>
      </w:r>
      <w:r w:rsidRPr="00B4059B">
        <w:rPr>
          <w:rFonts w:ascii="Arial" w:hAnsi="Arial" w:cs="Arial"/>
          <w:sz w:val="21"/>
          <w:szCs w:val="21"/>
        </w:rPr>
        <w:t xml:space="preserve"> online chat box/messaging as there is no visual and audio link.</w:t>
      </w:r>
    </w:p>
    <w:p w14:paraId="43350520" w14:textId="061FC98A" w:rsidR="004A2437" w:rsidRPr="00B4059B" w:rsidRDefault="004A2437" w:rsidP="00470151">
      <w:pPr>
        <w:rPr>
          <w:rFonts w:ascii="Arial" w:hAnsi="Arial" w:cs="Arial"/>
          <w:sz w:val="21"/>
          <w:szCs w:val="21"/>
        </w:rPr>
      </w:pPr>
    </w:p>
    <w:p w14:paraId="0C837705" w14:textId="2051E507" w:rsidR="004A2437" w:rsidRPr="00B4059B" w:rsidRDefault="004A2437" w:rsidP="00470151">
      <w:pPr>
        <w:rPr>
          <w:rFonts w:ascii="Arial" w:hAnsi="Arial" w:cs="Arial"/>
          <w:sz w:val="21"/>
          <w:szCs w:val="21"/>
        </w:rPr>
      </w:pPr>
      <w:r w:rsidRPr="00B4059B">
        <w:rPr>
          <w:rFonts w:ascii="Arial" w:hAnsi="Arial" w:cs="Arial"/>
          <w:sz w:val="21"/>
          <w:szCs w:val="21"/>
        </w:rPr>
        <w:t xml:space="preserve">For telehealth group therapy sessions, a Medicare benefit can only be paid for services provided by </w:t>
      </w:r>
      <w:r w:rsidR="00413C72" w:rsidRPr="00B4059B">
        <w:rPr>
          <w:rFonts w:ascii="Arial" w:hAnsi="Arial" w:cs="Arial"/>
          <w:sz w:val="21"/>
          <w:szCs w:val="21"/>
        </w:rPr>
        <w:t>v</w:t>
      </w:r>
      <w:r w:rsidRPr="00B4059B">
        <w:rPr>
          <w:rFonts w:ascii="Arial" w:hAnsi="Arial" w:cs="Arial"/>
          <w:sz w:val="21"/>
          <w:szCs w:val="21"/>
        </w:rPr>
        <w:t>ideo conference</w:t>
      </w:r>
      <w:r w:rsidR="00413C72" w:rsidRPr="00B4059B">
        <w:rPr>
          <w:rFonts w:ascii="Arial" w:hAnsi="Arial" w:cs="Arial"/>
          <w:sz w:val="21"/>
          <w:szCs w:val="21"/>
        </w:rPr>
        <w:t xml:space="preserve"> and when all other requirements of the service have been met.</w:t>
      </w:r>
    </w:p>
    <w:p w14:paraId="6CC8A26A" w14:textId="77777777" w:rsidR="00470151" w:rsidRPr="00B4059B" w:rsidRDefault="00470151" w:rsidP="006A3091">
      <w:pPr>
        <w:contextualSpacing/>
        <w:rPr>
          <w:rFonts w:ascii="Arial" w:hAnsi="Arial" w:cs="Arial"/>
          <w:b/>
          <w:sz w:val="21"/>
          <w:szCs w:val="21"/>
        </w:rPr>
      </w:pPr>
    </w:p>
    <w:p w14:paraId="680BB511" w14:textId="77777777" w:rsidR="006A3091" w:rsidRPr="00B4059B" w:rsidRDefault="006A3091" w:rsidP="002F50AD">
      <w:pPr>
        <w:pStyle w:val="Heading2"/>
        <w:jc w:val="left"/>
        <w:rPr>
          <w:rFonts w:ascii="Arial" w:hAnsi="Arial" w:cs="Arial"/>
          <w:sz w:val="21"/>
          <w:szCs w:val="21"/>
          <w:lang w:eastAsia="en-AU"/>
        </w:rPr>
      </w:pPr>
      <w:r w:rsidRPr="00B4059B">
        <w:rPr>
          <w:rFonts w:ascii="Arial" w:hAnsi="Arial" w:cs="Arial"/>
          <w:sz w:val="21"/>
          <w:szCs w:val="21"/>
          <w:lang w:eastAsia="en-AU"/>
        </w:rPr>
        <w:t xml:space="preserve">Will telehealth consultation be suitable for all </w:t>
      </w:r>
      <w:r w:rsidR="00A12BC7" w:rsidRPr="00B4059B">
        <w:rPr>
          <w:rFonts w:ascii="Arial" w:hAnsi="Arial" w:cs="Arial"/>
          <w:sz w:val="21"/>
          <w:szCs w:val="21"/>
          <w:lang w:eastAsia="en-AU"/>
        </w:rPr>
        <w:t>patients</w:t>
      </w:r>
      <w:r w:rsidRPr="00B4059B">
        <w:rPr>
          <w:rFonts w:ascii="Arial" w:hAnsi="Arial" w:cs="Arial"/>
          <w:sz w:val="21"/>
          <w:szCs w:val="21"/>
          <w:lang w:eastAsia="en-AU"/>
        </w:rPr>
        <w:t xml:space="preserve"> requiring psychological counselling?</w:t>
      </w:r>
    </w:p>
    <w:p w14:paraId="242E310F" w14:textId="0A0EBD1B" w:rsidR="006A3091" w:rsidRPr="00B4059B" w:rsidRDefault="005D4F67" w:rsidP="006A3091">
      <w:pPr>
        <w:contextualSpacing/>
        <w:rPr>
          <w:rFonts w:ascii="Arial" w:hAnsi="Arial" w:cs="Arial"/>
          <w:sz w:val="21"/>
          <w:szCs w:val="21"/>
        </w:rPr>
      </w:pPr>
      <w:r w:rsidRPr="00B4059B">
        <w:rPr>
          <w:rFonts w:ascii="Arial" w:hAnsi="Arial" w:cs="Arial"/>
          <w:sz w:val="21"/>
          <w:szCs w:val="21"/>
        </w:rPr>
        <w:t xml:space="preserve">Better Access </w:t>
      </w:r>
      <w:r w:rsidR="006A3091" w:rsidRPr="00B4059B">
        <w:rPr>
          <w:rFonts w:ascii="Arial" w:hAnsi="Arial" w:cs="Arial"/>
          <w:sz w:val="21"/>
          <w:szCs w:val="21"/>
        </w:rPr>
        <w:t>consultation</w:t>
      </w:r>
      <w:r w:rsidRPr="00B4059B">
        <w:rPr>
          <w:rFonts w:ascii="Arial" w:hAnsi="Arial" w:cs="Arial"/>
          <w:sz w:val="21"/>
          <w:szCs w:val="21"/>
        </w:rPr>
        <w:t>s</w:t>
      </w:r>
      <w:r w:rsidR="00903ECE" w:rsidRPr="00B4059B">
        <w:rPr>
          <w:rFonts w:ascii="Arial" w:hAnsi="Arial" w:cs="Arial"/>
          <w:sz w:val="21"/>
          <w:szCs w:val="21"/>
        </w:rPr>
        <w:t xml:space="preserve"> via </w:t>
      </w:r>
      <w:r w:rsidR="00953452" w:rsidRPr="00B4059B">
        <w:rPr>
          <w:rFonts w:ascii="Arial" w:hAnsi="Arial" w:cs="Arial"/>
          <w:sz w:val="21"/>
          <w:szCs w:val="21"/>
        </w:rPr>
        <w:t xml:space="preserve">telehealth </w:t>
      </w:r>
      <w:r w:rsidR="006A3091" w:rsidRPr="00B4059B">
        <w:rPr>
          <w:rFonts w:ascii="Arial" w:hAnsi="Arial" w:cs="Arial"/>
          <w:sz w:val="21"/>
          <w:szCs w:val="21"/>
        </w:rPr>
        <w:t>may not be appropriate for all patients, particularly if there is concern that a person is at risk of doing harm to themselves or others, or if the patient does not have access to reliable or affordable broadband and/or technology required for videoconferencing.</w:t>
      </w:r>
    </w:p>
    <w:p w14:paraId="1B1CC4CC" w14:textId="77777777" w:rsidR="006A3091" w:rsidRPr="00B4059B" w:rsidRDefault="006A3091" w:rsidP="006A3091">
      <w:pPr>
        <w:contextualSpacing/>
        <w:rPr>
          <w:rFonts w:ascii="Arial" w:hAnsi="Arial" w:cs="Arial"/>
          <w:i/>
          <w:sz w:val="21"/>
          <w:szCs w:val="21"/>
        </w:rPr>
      </w:pPr>
    </w:p>
    <w:p w14:paraId="39B6905D" w14:textId="430FA6B0" w:rsidR="006A3091" w:rsidRPr="00B4059B" w:rsidRDefault="006A3091" w:rsidP="006A3091">
      <w:pPr>
        <w:contextualSpacing/>
        <w:rPr>
          <w:rFonts w:ascii="Arial" w:hAnsi="Arial" w:cs="Arial"/>
          <w:sz w:val="21"/>
          <w:szCs w:val="21"/>
          <w:lang w:val="en-GB"/>
        </w:rPr>
      </w:pPr>
      <w:r w:rsidRPr="00B4059B">
        <w:rPr>
          <w:rFonts w:ascii="Arial" w:hAnsi="Arial" w:cs="Arial"/>
          <w:sz w:val="21"/>
          <w:szCs w:val="21"/>
        </w:rPr>
        <w:t>The Department</w:t>
      </w:r>
      <w:r w:rsidR="00094EE1" w:rsidRPr="00B4059B">
        <w:rPr>
          <w:rFonts w:ascii="Arial" w:hAnsi="Arial" w:cs="Arial"/>
          <w:sz w:val="21"/>
          <w:szCs w:val="21"/>
        </w:rPr>
        <w:t xml:space="preserve"> of Health and Aged Care</w:t>
      </w:r>
      <w:r w:rsidRPr="00B4059B">
        <w:rPr>
          <w:rFonts w:ascii="Arial" w:hAnsi="Arial" w:cs="Arial"/>
          <w:sz w:val="21"/>
          <w:szCs w:val="21"/>
        </w:rPr>
        <w:t xml:space="preserve"> has funded the Australian Psychological Society </w:t>
      </w:r>
      <w:r w:rsidR="00D071BF" w:rsidRPr="00B4059B">
        <w:rPr>
          <w:rFonts w:ascii="Arial" w:hAnsi="Arial" w:cs="Arial"/>
          <w:sz w:val="21"/>
          <w:szCs w:val="21"/>
        </w:rPr>
        <w:t xml:space="preserve">(APS) </w:t>
      </w:r>
      <w:r w:rsidRPr="00B4059B">
        <w:rPr>
          <w:rFonts w:ascii="Arial" w:hAnsi="Arial" w:cs="Arial"/>
          <w:sz w:val="21"/>
          <w:szCs w:val="21"/>
        </w:rPr>
        <w:t xml:space="preserve">to provide </w:t>
      </w:r>
      <w:r w:rsidRPr="00B4059B">
        <w:rPr>
          <w:rFonts w:ascii="Arial" w:hAnsi="Arial" w:cs="Arial"/>
          <w:sz w:val="21"/>
          <w:szCs w:val="21"/>
          <w:lang w:val="en-GB"/>
        </w:rPr>
        <w:t xml:space="preserve">information, resources and operational advice to eligible health </w:t>
      </w:r>
      <w:r w:rsidR="001376ED" w:rsidRPr="00B4059B">
        <w:rPr>
          <w:rFonts w:ascii="Arial" w:hAnsi="Arial" w:cs="Arial"/>
          <w:sz w:val="21"/>
          <w:szCs w:val="21"/>
          <w:lang w:val="en-GB"/>
        </w:rPr>
        <w:t xml:space="preserve">practitioners </w:t>
      </w:r>
      <w:r w:rsidRPr="00B4059B">
        <w:rPr>
          <w:rFonts w:ascii="Arial" w:hAnsi="Arial" w:cs="Arial"/>
          <w:sz w:val="21"/>
          <w:szCs w:val="21"/>
          <w:lang w:val="en-GB"/>
        </w:rPr>
        <w:t>on:</w:t>
      </w:r>
    </w:p>
    <w:p w14:paraId="2BCD19DA" w14:textId="727969E4" w:rsidR="006A3091" w:rsidRPr="00B4059B" w:rsidRDefault="006A3091" w:rsidP="009F0ED8">
      <w:pPr>
        <w:numPr>
          <w:ilvl w:val="0"/>
          <w:numId w:val="35"/>
        </w:numPr>
        <w:contextualSpacing/>
        <w:rPr>
          <w:rFonts w:ascii="Arial" w:hAnsi="Arial" w:cs="Arial"/>
          <w:sz w:val="21"/>
          <w:szCs w:val="21"/>
        </w:rPr>
      </w:pPr>
      <w:r w:rsidRPr="00B4059B">
        <w:rPr>
          <w:rFonts w:ascii="Arial" w:hAnsi="Arial" w:cs="Arial"/>
          <w:sz w:val="21"/>
          <w:szCs w:val="21"/>
        </w:rPr>
        <w:t xml:space="preserve">the initial assessment requirements to ensure the person and their presentation is suitable to be a recipient of </w:t>
      </w:r>
      <w:r w:rsidR="005D4F67" w:rsidRPr="00B4059B">
        <w:rPr>
          <w:rFonts w:ascii="Arial" w:hAnsi="Arial" w:cs="Arial"/>
          <w:sz w:val="21"/>
          <w:szCs w:val="21"/>
        </w:rPr>
        <w:t xml:space="preserve">Better Access </w:t>
      </w:r>
      <w:r w:rsidR="00470151" w:rsidRPr="00B4059B">
        <w:rPr>
          <w:rFonts w:ascii="Arial" w:hAnsi="Arial" w:cs="Arial"/>
          <w:sz w:val="21"/>
          <w:szCs w:val="21"/>
        </w:rPr>
        <w:t xml:space="preserve">telehealth </w:t>
      </w:r>
      <w:r w:rsidRPr="00B4059B">
        <w:rPr>
          <w:rFonts w:ascii="Arial" w:hAnsi="Arial" w:cs="Arial"/>
          <w:sz w:val="21"/>
          <w:szCs w:val="21"/>
        </w:rPr>
        <w:t xml:space="preserve">services </w:t>
      </w:r>
    </w:p>
    <w:p w14:paraId="76658068" w14:textId="578637E0" w:rsidR="006A3091" w:rsidRPr="00B4059B" w:rsidRDefault="006A3091" w:rsidP="009F0ED8">
      <w:pPr>
        <w:numPr>
          <w:ilvl w:val="0"/>
          <w:numId w:val="35"/>
        </w:numPr>
        <w:contextualSpacing/>
        <w:rPr>
          <w:rFonts w:ascii="Arial" w:hAnsi="Arial" w:cs="Arial"/>
          <w:sz w:val="21"/>
          <w:szCs w:val="21"/>
        </w:rPr>
      </w:pPr>
      <w:r w:rsidRPr="00B4059B">
        <w:rPr>
          <w:rFonts w:ascii="Arial" w:hAnsi="Arial" w:cs="Arial"/>
          <w:sz w:val="21"/>
          <w:szCs w:val="21"/>
        </w:rPr>
        <w:t xml:space="preserve">risk management procedures for managing </w:t>
      </w:r>
      <w:r w:rsidR="00A12BC7" w:rsidRPr="00B4059B">
        <w:rPr>
          <w:rFonts w:ascii="Arial" w:hAnsi="Arial" w:cs="Arial"/>
          <w:sz w:val="21"/>
          <w:szCs w:val="21"/>
        </w:rPr>
        <w:t>patients</w:t>
      </w:r>
      <w:r w:rsidRPr="00B4059B">
        <w:rPr>
          <w:rFonts w:ascii="Arial" w:hAnsi="Arial" w:cs="Arial"/>
          <w:sz w:val="21"/>
          <w:szCs w:val="21"/>
        </w:rPr>
        <w:t xml:space="preserve"> at risk of self-harm or harm to others when delivering services via videoconferencing </w:t>
      </w:r>
    </w:p>
    <w:p w14:paraId="2EFC092C" w14:textId="77777777" w:rsidR="006A3091" w:rsidRPr="00B4059B" w:rsidRDefault="006A3091" w:rsidP="009F0ED8">
      <w:pPr>
        <w:numPr>
          <w:ilvl w:val="0"/>
          <w:numId w:val="35"/>
        </w:numPr>
        <w:contextualSpacing/>
        <w:rPr>
          <w:rFonts w:ascii="Arial" w:hAnsi="Arial" w:cs="Arial"/>
          <w:sz w:val="21"/>
          <w:szCs w:val="21"/>
        </w:rPr>
      </w:pPr>
      <w:r w:rsidRPr="00B4059B">
        <w:rPr>
          <w:rFonts w:ascii="Arial" w:hAnsi="Arial" w:cs="Arial"/>
          <w:sz w:val="21"/>
          <w:szCs w:val="21"/>
        </w:rPr>
        <w:t xml:space="preserve">the principles for choosing high quality, safe technology to deliver </w:t>
      </w:r>
      <w:r w:rsidR="005D4F67" w:rsidRPr="00B4059B">
        <w:rPr>
          <w:rFonts w:ascii="Arial" w:hAnsi="Arial" w:cs="Arial"/>
          <w:sz w:val="21"/>
          <w:szCs w:val="21"/>
        </w:rPr>
        <w:t xml:space="preserve">Better Access </w:t>
      </w:r>
      <w:r w:rsidR="00470151" w:rsidRPr="00B4059B">
        <w:rPr>
          <w:rFonts w:ascii="Arial" w:hAnsi="Arial" w:cs="Arial"/>
          <w:sz w:val="21"/>
          <w:szCs w:val="21"/>
        </w:rPr>
        <w:t>telehealth services</w:t>
      </w:r>
      <w:r w:rsidRPr="00B4059B">
        <w:rPr>
          <w:rFonts w:ascii="Arial" w:hAnsi="Arial" w:cs="Arial"/>
          <w:sz w:val="21"/>
          <w:szCs w:val="21"/>
        </w:rPr>
        <w:t>.</w:t>
      </w:r>
    </w:p>
    <w:p w14:paraId="15F8AC56" w14:textId="77777777" w:rsidR="006A3091" w:rsidRPr="00B4059B" w:rsidRDefault="006A3091" w:rsidP="006A3091">
      <w:pPr>
        <w:ind w:left="360"/>
        <w:contextualSpacing/>
        <w:rPr>
          <w:rFonts w:ascii="Arial" w:hAnsi="Arial" w:cs="Arial"/>
          <w:sz w:val="21"/>
          <w:szCs w:val="21"/>
        </w:rPr>
      </w:pPr>
    </w:p>
    <w:p w14:paraId="7FF8206D" w14:textId="531A7952" w:rsidR="006A3091" w:rsidRPr="00B4059B" w:rsidRDefault="006A3091" w:rsidP="006A3091">
      <w:pPr>
        <w:contextualSpacing/>
        <w:rPr>
          <w:rFonts w:ascii="Arial" w:hAnsi="Arial" w:cs="Arial"/>
          <w:sz w:val="21"/>
          <w:szCs w:val="21"/>
        </w:rPr>
      </w:pPr>
      <w:r w:rsidRPr="00B4059B">
        <w:rPr>
          <w:rFonts w:ascii="Arial" w:hAnsi="Arial" w:cs="Arial"/>
          <w:sz w:val="21"/>
          <w:szCs w:val="21"/>
        </w:rPr>
        <w:lastRenderedPageBreak/>
        <w:t>In addition</w:t>
      </w:r>
      <w:r w:rsidR="005D4F67" w:rsidRPr="00B4059B">
        <w:rPr>
          <w:rFonts w:ascii="Arial" w:hAnsi="Arial" w:cs="Arial"/>
          <w:sz w:val="21"/>
          <w:szCs w:val="21"/>
        </w:rPr>
        <w:t>,</w:t>
      </w:r>
      <w:r w:rsidRPr="00B4059B">
        <w:rPr>
          <w:rFonts w:ascii="Arial" w:hAnsi="Arial" w:cs="Arial"/>
          <w:sz w:val="21"/>
          <w:szCs w:val="21"/>
        </w:rPr>
        <w:t xml:space="preserve"> each of the relevant professional associations has undertaken to promote and explain the </w:t>
      </w:r>
      <w:r w:rsidR="005D4F67" w:rsidRPr="00B4059B">
        <w:rPr>
          <w:rFonts w:ascii="Arial" w:hAnsi="Arial" w:cs="Arial"/>
          <w:sz w:val="21"/>
          <w:szCs w:val="21"/>
        </w:rPr>
        <w:t xml:space="preserve">Better Access </w:t>
      </w:r>
      <w:r w:rsidRPr="00B4059B">
        <w:rPr>
          <w:rFonts w:ascii="Arial" w:hAnsi="Arial" w:cs="Arial"/>
          <w:sz w:val="21"/>
          <w:szCs w:val="21"/>
        </w:rPr>
        <w:t xml:space="preserve">telehealth </w:t>
      </w:r>
      <w:r w:rsidR="005D4F67" w:rsidRPr="00B4059B">
        <w:rPr>
          <w:rFonts w:ascii="Arial" w:hAnsi="Arial" w:cs="Arial"/>
          <w:sz w:val="21"/>
          <w:szCs w:val="21"/>
        </w:rPr>
        <w:t xml:space="preserve">initiative </w:t>
      </w:r>
      <w:r w:rsidRPr="00B4059B">
        <w:rPr>
          <w:rFonts w:ascii="Arial" w:hAnsi="Arial" w:cs="Arial"/>
          <w:sz w:val="21"/>
          <w:szCs w:val="21"/>
        </w:rPr>
        <w:t xml:space="preserve">to their members and contribute to any directories identifying appropriately skilled health </w:t>
      </w:r>
      <w:r w:rsidR="001376ED" w:rsidRPr="00B4059B">
        <w:rPr>
          <w:rFonts w:ascii="Arial" w:hAnsi="Arial" w:cs="Arial"/>
          <w:sz w:val="21"/>
          <w:szCs w:val="21"/>
        </w:rPr>
        <w:t>practitioners</w:t>
      </w:r>
      <w:r w:rsidRPr="00B4059B">
        <w:rPr>
          <w:rFonts w:ascii="Arial" w:hAnsi="Arial" w:cs="Arial"/>
          <w:sz w:val="21"/>
          <w:szCs w:val="21"/>
        </w:rPr>
        <w:t>.</w:t>
      </w:r>
    </w:p>
    <w:p w14:paraId="6D00F6D9" w14:textId="77777777" w:rsidR="006A3091" w:rsidRPr="00B4059B" w:rsidRDefault="006A3091" w:rsidP="006A3091">
      <w:pPr>
        <w:contextualSpacing/>
        <w:rPr>
          <w:rFonts w:ascii="Arial" w:hAnsi="Arial" w:cs="Arial"/>
          <w:sz w:val="21"/>
          <w:szCs w:val="21"/>
        </w:rPr>
      </w:pPr>
    </w:p>
    <w:p w14:paraId="590AC968" w14:textId="77777777" w:rsidR="0007294B" w:rsidRPr="00B4059B" w:rsidRDefault="001376ED" w:rsidP="002F50AD">
      <w:pPr>
        <w:pStyle w:val="Heading2"/>
        <w:jc w:val="left"/>
        <w:rPr>
          <w:rFonts w:ascii="Arial" w:hAnsi="Arial" w:cs="Arial"/>
          <w:sz w:val="21"/>
          <w:szCs w:val="21"/>
          <w:lang w:eastAsia="en-AU"/>
        </w:rPr>
      </w:pPr>
      <w:r w:rsidRPr="00B4059B">
        <w:rPr>
          <w:rFonts w:ascii="Arial" w:hAnsi="Arial" w:cs="Arial"/>
          <w:sz w:val="21"/>
          <w:szCs w:val="21"/>
          <w:lang w:eastAsia="en-AU"/>
        </w:rPr>
        <w:t>Where can I</w:t>
      </w:r>
      <w:r w:rsidR="0007294B" w:rsidRPr="00B4059B">
        <w:rPr>
          <w:rFonts w:ascii="Arial" w:hAnsi="Arial" w:cs="Arial"/>
          <w:sz w:val="21"/>
          <w:szCs w:val="21"/>
          <w:lang w:eastAsia="en-AU"/>
        </w:rPr>
        <w:t xml:space="preserve"> </w:t>
      </w:r>
      <w:r w:rsidR="00947D13" w:rsidRPr="00B4059B">
        <w:rPr>
          <w:rFonts w:ascii="Arial" w:hAnsi="Arial" w:cs="Arial"/>
          <w:sz w:val="21"/>
          <w:szCs w:val="21"/>
          <w:lang w:eastAsia="en-AU"/>
        </w:rPr>
        <w:t>find more information?</w:t>
      </w:r>
    </w:p>
    <w:p w14:paraId="0DDD8E40" w14:textId="3A1375BE" w:rsidR="0007294B" w:rsidRPr="00B4059B" w:rsidRDefault="00947D13" w:rsidP="0007294B">
      <w:pPr>
        <w:rPr>
          <w:rFonts w:ascii="Arial" w:hAnsi="Arial" w:cs="Arial"/>
          <w:sz w:val="21"/>
          <w:szCs w:val="21"/>
        </w:rPr>
      </w:pPr>
      <w:r w:rsidRPr="00B4059B">
        <w:rPr>
          <w:rFonts w:ascii="Arial" w:hAnsi="Arial" w:cs="Arial"/>
          <w:sz w:val="21"/>
          <w:szCs w:val="21"/>
        </w:rPr>
        <w:t xml:space="preserve">The Australian Government will continue to provide updated information </w:t>
      </w:r>
      <w:r w:rsidR="00190F8D" w:rsidRPr="00B4059B">
        <w:rPr>
          <w:rFonts w:ascii="Arial" w:hAnsi="Arial" w:cs="Arial"/>
          <w:sz w:val="21"/>
          <w:szCs w:val="21"/>
        </w:rPr>
        <w:t xml:space="preserve">on </w:t>
      </w:r>
      <w:r w:rsidRPr="00B4059B">
        <w:rPr>
          <w:rFonts w:ascii="Arial" w:hAnsi="Arial" w:cs="Arial"/>
          <w:sz w:val="21"/>
          <w:szCs w:val="21"/>
        </w:rPr>
        <w:t>the</w:t>
      </w:r>
      <w:r w:rsidR="00190F8D" w:rsidRPr="00B4059B">
        <w:rPr>
          <w:rFonts w:ascii="Arial" w:hAnsi="Arial" w:cs="Arial"/>
          <w:sz w:val="21"/>
          <w:szCs w:val="21"/>
        </w:rPr>
        <w:t xml:space="preserve"> </w:t>
      </w:r>
      <w:hyperlink r:id="rId13" w:history="1">
        <w:r w:rsidR="004972AD">
          <w:rPr>
            <w:rStyle w:val="Hyperlink"/>
            <w:rFonts w:ascii="Arial" w:hAnsi="Arial" w:cs="Arial"/>
            <w:sz w:val="21"/>
            <w:szCs w:val="21"/>
          </w:rPr>
          <w:t>Department of Health and Aged Care</w:t>
        </w:r>
      </w:hyperlink>
      <w:r w:rsidR="00566895" w:rsidRPr="00B4059B">
        <w:rPr>
          <w:rFonts w:ascii="Arial" w:hAnsi="Arial" w:cs="Arial"/>
          <w:sz w:val="21"/>
          <w:szCs w:val="21"/>
        </w:rPr>
        <w:t xml:space="preserve"> </w:t>
      </w:r>
      <w:r w:rsidRPr="00B4059B">
        <w:rPr>
          <w:rFonts w:ascii="Arial" w:hAnsi="Arial" w:cs="Arial"/>
          <w:sz w:val="21"/>
          <w:szCs w:val="21"/>
        </w:rPr>
        <w:t>website.</w:t>
      </w:r>
    </w:p>
    <w:p w14:paraId="07A6DD35" w14:textId="77777777" w:rsidR="00947D13" w:rsidRPr="00B4059B" w:rsidRDefault="00947D13" w:rsidP="0007294B">
      <w:pPr>
        <w:rPr>
          <w:rFonts w:ascii="Arial" w:hAnsi="Arial" w:cs="Arial"/>
          <w:sz w:val="21"/>
          <w:szCs w:val="21"/>
        </w:rPr>
      </w:pPr>
    </w:p>
    <w:p w14:paraId="324C35B4" w14:textId="01F3C122" w:rsidR="004035B1" w:rsidRPr="00B4059B" w:rsidRDefault="00147425" w:rsidP="00947D13">
      <w:pPr>
        <w:rPr>
          <w:rFonts w:ascii="Arial" w:hAnsi="Arial" w:cs="Arial"/>
          <w:sz w:val="21"/>
          <w:szCs w:val="21"/>
        </w:rPr>
      </w:pPr>
      <w:r w:rsidRPr="00B4059B">
        <w:rPr>
          <w:rFonts w:ascii="Arial" w:hAnsi="Arial" w:cs="Arial"/>
          <w:sz w:val="21"/>
          <w:szCs w:val="21"/>
        </w:rPr>
        <w:t>GPs</w:t>
      </w:r>
      <w:r w:rsidR="004035B1" w:rsidRPr="00B4059B">
        <w:rPr>
          <w:rFonts w:ascii="Arial" w:hAnsi="Arial" w:cs="Arial"/>
          <w:sz w:val="21"/>
          <w:szCs w:val="21"/>
        </w:rPr>
        <w:t xml:space="preserve"> and </w:t>
      </w:r>
      <w:r w:rsidR="00413C72" w:rsidRPr="00B4059B">
        <w:rPr>
          <w:rFonts w:ascii="Arial" w:hAnsi="Arial" w:cs="Arial"/>
          <w:sz w:val="21"/>
          <w:szCs w:val="21"/>
        </w:rPr>
        <w:t>P</w:t>
      </w:r>
      <w:r w:rsidRPr="00B4059B">
        <w:rPr>
          <w:rFonts w:ascii="Arial" w:hAnsi="Arial" w:cs="Arial"/>
          <w:sz w:val="21"/>
          <w:szCs w:val="21"/>
        </w:rPr>
        <w:t>MPs</w:t>
      </w:r>
      <w:r w:rsidR="004035B1" w:rsidRPr="00B4059B">
        <w:rPr>
          <w:rFonts w:ascii="Arial" w:hAnsi="Arial" w:cs="Arial"/>
          <w:sz w:val="21"/>
          <w:szCs w:val="21"/>
        </w:rPr>
        <w:t xml:space="preserve"> </w:t>
      </w:r>
      <w:r w:rsidR="00094A3B" w:rsidRPr="00B4059B">
        <w:rPr>
          <w:rFonts w:ascii="Arial" w:hAnsi="Arial" w:cs="Arial"/>
          <w:sz w:val="21"/>
          <w:szCs w:val="21"/>
        </w:rPr>
        <w:t>who are interested in lear</w:t>
      </w:r>
      <w:r w:rsidR="004035B1" w:rsidRPr="00B4059B">
        <w:rPr>
          <w:rFonts w:ascii="Arial" w:hAnsi="Arial" w:cs="Arial"/>
          <w:sz w:val="21"/>
          <w:szCs w:val="21"/>
        </w:rPr>
        <w:t>n</w:t>
      </w:r>
      <w:r w:rsidR="00094A3B" w:rsidRPr="00B4059B">
        <w:rPr>
          <w:rFonts w:ascii="Arial" w:hAnsi="Arial" w:cs="Arial"/>
          <w:sz w:val="21"/>
          <w:szCs w:val="21"/>
        </w:rPr>
        <w:t>ing</w:t>
      </w:r>
      <w:r w:rsidR="004035B1" w:rsidRPr="00B4059B">
        <w:rPr>
          <w:rFonts w:ascii="Arial" w:hAnsi="Arial" w:cs="Arial"/>
          <w:sz w:val="21"/>
          <w:szCs w:val="21"/>
        </w:rPr>
        <w:t xml:space="preserve"> more about becoming </w:t>
      </w:r>
      <w:r w:rsidR="00094A3B" w:rsidRPr="00B4059B">
        <w:rPr>
          <w:rFonts w:ascii="Arial" w:hAnsi="Arial" w:cs="Arial"/>
          <w:sz w:val="21"/>
          <w:szCs w:val="21"/>
        </w:rPr>
        <w:t xml:space="preserve">an eligible provider of Focussed Psychological Strategies can visit the </w:t>
      </w:r>
      <w:hyperlink r:id="rId14" w:history="1">
        <w:r w:rsidR="00094A3B" w:rsidRPr="00B4059B">
          <w:rPr>
            <w:rStyle w:val="Hyperlink"/>
            <w:rFonts w:ascii="Arial" w:hAnsi="Arial" w:cs="Arial"/>
            <w:sz w:val="21"/>
            <w:szCs w:val="21"/>
          </w:rPr>
          <w:t>General Practice Mental Health Standards Collaboration website</w:t>
        </w:r>
      </w:hyperlink>
      <w:r w:rsidR="00094A3B" w:rsidRPr="00B4059B">
        <w:rPr>
          <w:rFonts w:ascii="Arial" w:hAnsi="Arial" w:cs="Arial"/>
          <w:sz w:val="21"/>
          <w:szCs w:val="21"/>
        </w:rPr>
        <w:t>.</w:t>
      </w:r>
    </w:p>
    <w:p w14:paraId="30B51235" w14:textId="77777777" w:rsidR="0007294B" w:rsidRDefault="0007294B" w:rsidP="00784C0B">
      <w:pPr>
        <w:rPr>
          <w:rFonts w:ascii="Arial" w:hAnsi="Arial" w:cs="Arial"/>
          <w:b/>
          <w:sz w:val="21"/>
          <w:szCs w:val="21"/>
        </w:rPr>
      </w:pPr>
    </w:p>
    <w:p w14:paraId="0AAE090D" w14:textId="77777777" w:rsidR="004972AD" w:rsidRDefault="004972AD" w:rsidP="004972AD">
      <w:pPr>
        <w:spacing w:line="276" w:lineRule="auto"/>
        <w:rPr>
          <w:rFonts w:ascii="Arial" w:hAnsi="Arial" w:cs="Arial"/>
          <w:sz w:val="21"/>
          <w:szCs w:val="21"/>
          <w:lang w:eastAsia="en-AU"/>
        </w:rPr>
      </w:pPr>
      <w:r w:rsidRPr="00B4059B">
        <w:rPr>
          <w:rFonts w:ascii="Arial" w:hAnsi="Arial" w:cs="Arial"/>
          <w:sz w:val="21"/>
          <w:szCs w:val="21"/>
          <w:lang w:eastAsia="en-AU"/>
        </w:rPr>
        <w:t>Useful information may also be available through the following professional association websites:</w:t>
      </w:r>
    </w:p>
    <w:p w14:paraId="519DFB15" w14:textId="77777777" w:rsidR="004972AD" w:rsidRPr="00B4059B" w:rsidRDefault="004972AD" w:rsidP="004972AD">
      <w:pPr>
        <w:spacing w:line="276" w:lineRule="auto"/>
        <w:rPr>
          <w:rFonts w:ascii="Arial" w:hAnsi="Arial" w:cs="Arial"/>
          <w:sz w:val="21"/>
          <w:szCs w:val="21"/>
          <w:lang w:eastAsia="en-AU"/>
        </w:rPr>
      </w:pPr>
    </w:p>
    <w:p w14:paraId="34B639C8" w14:textId="77777777" w:rsidR="004972AD" w:rsidRPr="00B4059B" w:rsidRDefault="004972AD" w:rsidP="004972AD">
      <w:pPr>
        <w:spacing w:line="276" w:lineRule="auto"/>
        <w:rPr>
          <w:rFonts w:ascii="Arial" w:hAnsi="Arial" w:cs="Arial"/>
          <w:sz w:val="21"/>
          <w:szCs w:val="21"/>
          <w:lang w:eastAsia="en-AU"/>
        </w:rPr>
      </w:pPr>
      <w:r w:rsidRPr="00B4059B">
        <w:rPr>
          <w:rFonts w:ascii="Arial" w:hAnsi="Arial" w:cs="Arial"/>
          <w:sz w:val="21"/>
          <w:szCs w:val="21"/>
          <w:lang w:eastAsia="en-AU"/>
        </w:rPr>
        <w:t>Australian Psychological Society</w:t>
      </w:r>
    </w:p>
    <w:p w14:paraId="4DD38FBD" w14:textId="77777777" w:rsidR="004972AD" w:rsidRPr="00B4059B" w:rsidRDefault="0078691E" w:rsidP="004972AD">
      <w:pPr>
        <w:rPr>
          <w:rStyle w:val="Hyperlink"/>
          <w:rFonts w:ascii="Arial" w:hAnsi="Arial" w:cs="Arial"/>
          <w:color w:val="auto"/>
          <w:sz w:val="21"/>
          <w:szCs w:val="21"/>
        </w:rPr>
      </w:pPr>
      <w:hyperlink r:id="rId15" w:history="1">
        <w:r w:rsidR="004972AD" w:rsidRPr="00B4059B">
          <w:rPr>
            <w:rStyle w:val="Hyperlink"/>
            <w:rFonts w:ascii="Arial" w:hAnsi="Arial" w:cs="Arial"/>
            <w:sz w:val="21"/>
            <w:szCs w:val="21"/>
          </w:rPr>
          <w:t>www.psychology.org.au/</w:t>
        </w:r>
      </w:hyperlink>
    </w:p>
    <w:p w14:paraId="483E1695" w14:textId="77777777" w:rsidR="004972AD" w:rsidRPr="00B4059B" w:rsidRDefault="0078691E" w:rsidP="004972AD">
      <w:pPr>
        <w:rPr>
          <w:rFonts w:ascii="Arial" w:hAnsi="Arial" w:cs="Arial"/>
          <w:sz w:val="21"/>
          <w:szCs w:val="21"/>
          <w:u w:val="single"/>
        </w:rPr>
      </w:pPr>
      <w:hyperlink r:id="rId16" w:history="1">
        <w:r w:rsidR="004972AD" w:rsidRPr="00B4059B">
          <w:rPr>
            <w:rStyle w:val="Hyperlink"/>
            <w:rFonts w:ascii="Arial" w:hAnsi="Arial" w:cs="Arial"/>
            <w:sz w:val="21"/>
            <w:szCs w:val="21"/>
          </w:rPr>
          <w:t>http://www.believeinchange.com/Home/Become-the-Change/Find-A-Psychologist</w:t>
        </w:r>
      </w:hyperlink>
    </w:p>
    <w:p w14:paraId="10F53291" w14:textId="77777777" w:rsidR="004972AD" w:rsidRPr="00B4059B" w:rsidRDefault="004972AD" w:rsidP="004972AD">
      <w:pPr>
        <w:spacing w:before="120" w:after="40" w:line="252" w:lineRule="auto"/>
        <w:rPr>
          <w:rFonts w:ascii="Arial" w:hAnsi="Arial" w:cs="Arial"/>
          <w:sz w:val="21"/>
          <w:szCs w:val="21"/>
        </w:rPr>
      </w:pPr>
      <w:r w:rsidRPr="00B4059B">
        <w:rPr>
          <w:rFonts w:ascii="Arial" w:hAnsi="Arial" w:cs="Arial"/>
          <w:sz w:val="21"/>
          <w:szCs w:val="21"/>
        </w:rPr>
        <w:t>Occupational Therapy Australia</w:t>
      </w:r>
    </w:p>
    <w:p w14:paraId="29A18F63" w14:textId="77777777" w:rsidR="004972AD" w:rsidRPr="00B4059B" w:rsidRDefault="0078691E" w:rsidP="004972AD">
      <w:pPr>
        <w:rPr>
          <w:rStyle w:val="Hyperlink"/>
          <w:rFonts w:ascii="Arial" w:hAnsi="Arial" w:cs="Arial"/>
          <w:color w:val="auto"/>
          <w:sz w:val="21"/>
          <w:szCs w:val="21"/>
        </w:rPr>
      </w:pPr>
      <w:hyperlink r:id="rId17" w:history="1">
        <w:r w:rsidR="004972AD" w:rsidRPr="00B4059B">
          <w:rPr>
            <w:rStyle w:val="Hyperlink"/>
            <w:rFonts w:ascii="Arial" w:hAnsi="Arial" w:cs="Arial"/>
            <w:sz w:val="21"/>
            <w:szCs w:val="21"/>
          </w:rPr>
          <w:t>https://www.otaus.com.au/</w:t>
        </w:r>
      </w:hyperlink>
    </w:p>
    <w:p w14:paraId="360690F9" w14:textId="77777777" w:rsidR="004972AD" w:rsidRPr="00B4059B" w:rsidRDefault="0078691E" w:rsidP="004972AD">
      <w:pPr>
        <w:rPr>
          <w:rFonts w:ascii="Arial" w:hAnsi="Arial" w:cs="Arial"/>
          <w:sz w:val="21"/>
          <w:szCs w:val="21"/>
          <w:u w:val="single"/>
        </w:rPr>
      </w:pPr>
      <w:hyperlink r:id="rId18" w:history="1">
        <w:r w:rsidR="004972AD" w:rsidRPr="00B4059B">
          <w:rPr>
            <w:rStyle w:val="Hyperlink"/>
            <w:rFonts w:ascii="Arial" w:hAnsi="Arial" w:cs="Arial"/>
            <w:sz w:val="21"/>
            <w:szCs w:val="21"/>
          </w:rPr>
          <w:t>https://www.otaus.com.au/find-an-occupational-therapist</w:t>
        </w:r>
      </w:hyperlink>
    </w:p>
    <w:p w14:paraId="34F4694A" w14:textId="77777777" w:rsidR="004972AD" w:rsidRPr="00B4059B" w:rsidRDefault="004972AD" w:rsidP="004972AD">
      <w:pPr>
        <w:spacing w:before="120" w:after="40" w:line="252" w:lineRule="auto"/>
        <w:rPr>
          <w:rFonts w:ascii="Arial" w:hAnsi="Arial" w:cs="Arial"/>
          <w:sz w:val="21"/>
          <w:szCs w:val="21"/>
        </w:rPr>
      </w:pPr>
      <w:r w:rsidRPr="00B4059B">
        <w:rPr>
          <w:rFonts w:ascii="Arial" w:hAnsi="Arial" w:cs="Arial"/>
          <w:sz w:val="21"/>
          <w:szCs w:val="21"/>
        </w:rPr>
        <w:t>Australian Association of Social workers</w:t>
      </w:r>
    </w:p>
    <w:p w14:paraId="1F7804A4" w14:textId="77777777" w:rsidR="004972AD" w:rsidRPr="00B4059B" w:rsidRDefault="0078691E" w:rsidP="004972AD">
      <w:pPr>
        <w:rPr>
          <w:rStyle w:val="Hyperlink"/>
          <w:rFonts w:ascii="Arial" w:hAnsi="Arial" w:cs="Arial"/>
          <w:color w:val="auto"/>
          <w:sz w:val="21"/>
          <w:szCs w:val="21"/>
        </w:rPr>
      </w:pPr>
      <w:hyperlink r:id="rId19" w:history="1">
        <w:r w:rsidR="004972AD" w:rsidRPr="00B4059B">
          <w:rPr>
            <w:rStyle w:val="Hyperlink"/>
            <w:rFonts w:ascii="Arial" w:hAnsi="Arial" w:cs="Arial"/>
            <w:sz w:val="21"/>
            <w:szCs w:val="21"/>
          </w:rPr>
          <w:t>https://www.aasw.asn.au</w:t>
        </w:r>
      </w:hyperlink>
    </w:p>
    <w:p w14:paraId="5A56C95D" w14:textId="77777777" w:rsidR="004972AD" w:rsidRPr="00B4059B" w:rsidRDefault="0078691E" w:rsidP="004972AD">
      <w:pPr>
        <w:rPr>
          <w:rFonts w:ascii="Arial" w:hAnsi="Arial" w:cs="Arial"/>
          <w:sz w:val="21"/>
          <w:szCs w:val="21"/>
          <w:u w:val="single"/>
        </w:rPr>
      </w:pPr>
      <w:hyperlink r:id="rId20" w:history="1">
        <w:r w:rsidR="004972AD" w:rsidRPr="00B4059B">
          <w:rPr>
            <w:rStyle w:val="Hyperlink"/>
            <w:rFonts w:ascii="Arial" w:hAnsi="Arial" w:cs="Arial"/>
            <w:sz w:val="21"/>
            <w:szCs w:val="21"/>
          </w:rPr>
          <w:t>https://www.aasw.asn.au/find-a-social-worker/search/</w:t>
        </w:r>
      </w:hyperlink>
    </w:p>
    <w:p w14:paraId="4E77E10E" w14:textId="77777777" w:rsidR="004972AD" w:rsidRPr="00B4059B" w:rsidRDefault="004972AD" w:rsidP="004972AD">
      <w:pPr>
        <w:spacing w:before="120" w:after="40" w:line="252" w:lineRule="auto"/>
        <w:rPr>
          <w:rFonts w:ascii="Arial" w:hAnsi="Arial" w:cs="Arial"/>
          <w:sz w:val="21"/>
          <w:szCs w:val="21"/>
        </w:rPr>
      </w:pPr>
      <w:r w:rsidRPr="00B4059B">
        <w:rPr>
          <w:rFonts w:ascii="Arial" w:hAnsi="Arial" w:cs="Arial"/>
          <w:sz w:val="21"/>
          <w:szCs w:val="21"/>
        </w:rPr>
        <w:t>Royal Australian College of General Practice</w:t>
      </w:r>
    </w:p>
    <w:p w14:paraId="6801C1FB" w14:textId="77777777" w:rsidR="004972AD" w:rsidRPr="00B4059B" w:rsidRDefault="0078691E" w:rsidP="004972AD">
      <w:pPr>
        <w:rPr>
          <w:rFonts w:ascii="Arial" w:hAnsi="Arial" w:cs="Arial"/>
          <w:color w:val="1157AD"/>
          <w:sz w:val="21"/>
          <w:szCs w:val="21"/>
          <w:u w:val="single"/>
        </w:rPr>
      </w:pPr>
      <w:hyperlink r:id="rId21" w:history="1">
        <w:r w:rsidR="004972AD" w:rsidRPr="00B4059B">
          <w:rPr>
            <w:rStyle w:val="Hyperlink"/>
            <w:rFonts w:ascii="Arial" w:hAnsi="Arial" w:cs="Arial"/>
            <w:sz w:val="21"/>
            <w:szCs w:val="21"/>
          </w:rPr>
          <w:t>https://www.racgp.org.au/your-practice/mh/</w:t>
        </w:r>
      </w:hyperlink>
    </w:p>
    <w:p w14:paraId="267BA99B" w14:textId="77777777" w:rsidR="004972AD" w:rsidRPr="00B4059B" w:rsidRDefault="0078691E" w:rsidP="004972AD">
      <w:pPr>
        <w:rPr>
          <w:rFonts w:ascii="Arial" w:hAnsi="Arial" w:cs="Arial"/>
          <w:sz w:val="21"/>
          <w:szCs w:val="21"/>
        </w:rPr>
      </w:pPr>
      <w:hyperlink r:id="rId22" w:history="1">
        <w:r w:rsidR="004972AD" w:rsidRPr="00B4059B">
          <w:rPr>
            <w:rStyle w:val="Hyperlink"/>
            <w:rFonts w:ascii="Arial" w:hAnsi="Arial" w:cs="Arial"/>
            <w:sz w:val="21"/>
            <w:szCs w:val="21"/>
          </w:rPr>
          <w:t>https://www.racgp.org.au/education/gps/gpmhsc</w:t>
        </w:r>
      </w:hyperlink>
      <w:r w:rsidR="004972AD" w:rsidRPr="00B4059B">
        <w:rPr>
          <w:rFonts w:ascii="Arial" w:hAnsi="Arial" w:cs="Arial"/>
          <w:color w:val="1157AD"/>
          <w:sz w:val="21"/>
          <w:szCs w:val="21"/>
          <w:u w:val="single"/>
        </w:rPr>
        <w:t xml:space="preserve"> </w:t>
      </w:r>
    </w:p>
    <w:p w14:paraId="3F2F0A61" w14:textId="77777777" w:rsidR="004972AD" w:rsidRPr="00B4059B" w:rsidRDefault="004972AD" w:rsidP="00784C0B">
      <w:pPr>
        <w:rPr>
          <w:rFonts w:ascii="Arial" w:hAnsi="Arial" w:cs="Arial"/>
          <w:b/>
          <w:sz w:val="21"/>
          <w:szCs w:val="21"/>
        </w:rPr>
      </w:pPr>
    </w:p>
    <w:p w14:paraId="2D885099" w14:textId="77777777" w:rsidR="00413455" w:rsidRPr="00B4059B" w:rsidRDefault="00413455" w:rsidP="002F50AD">
      <w:pPr>
        <w:pStyle w:val="Heading2"/>
        <w:jc w:val="left"/>
        <w:rPr>
          <w:rFonts w:ascii="Arial" w:hAnsi="Arial" w:cs="Arial"/>
          <w:sz w:val="21"/>
          <w:szCs w:val="21"/>
          <w:lang w:eastAsia="en-AU"/>
        </w:rPr>
      </w:pPr>
      <w:r w:rsidRPr="00B4059B">
        <w:rPr>
          <w:rFonts w:ascii="Arial" w:hAnsi="Arial" w:cs="Arial"/>
          <w:sz w:val="21"/>
          <w:szCs w:val="21"/>
          <w:lang w:eastAsia="en-AU"/>
        </w:rPr>
        <w:t>Does</w:t>
      </w:r>
      <w:r w:rsidR="00784C0B" w:rsidRPr="00B4059B">
        <w:rPr>
          <w:rFonts w:ascii="Arial" w:hAnsi="Arial" w:cs="Arial"/>
          <w:sz w:val="21"/>
          <w:szCs w:val="21"/>
          <w:lang w:eastAsia="en-AU"/>
        </w:rPr>
        <w:t xml:space="preserve"> Medicare cover short-term tele</w:t>
      </w:r>
      <w:r w:rsidRPr="00B4059B">
        <w:rPr>
          <w:rFonts w:ascii="Arial" w:hAnsi="Arial" w:cs="Arial"/>
          <w:sz w:val="21"/>
          <w:szCs w:val="21"/>
          <w:lang w:eastAsia="en-AU"/>
        </w:rPr>
        <w:t xml:space="preserve">health sessions for </w:t>
      </w:r>
      <w:r w:rsidR="00A12BC7" w:rsidRPr="00B4059B">
        <w:rPr>
          <w:rFonts w:ascii="Arial" w:hAnsi="Arial" w:cs="Arial"/>
          <w:sz w:val="21"/>
          <w:szCs w:val="21"/>
          <w:lang w:eastAsia="en-AU"/>
        </w:rPr>
        <w:t>patients</w:t>
      </w:r>
      <w:r w:rsidRPr="00B4059B">
        <w:rPr>
          <w:rFonts w:ascii="Arial" w:hAnsi="Arial" w:cs="Arial"/>
          <w:sz w:val="21"/>
          <w:szCs w:val="21"/>
          <w:lang w:eastAsia="en-AU"/>
        </w:rPr>
        <w:t xml:space="preserve"> who briefly travel overseas?</w:t>
      </w:r>
    </w:p>
    <w:p w14:paraId="6188D326" w14:textId="7F44F94F" w:rsidR="00413455" w:rsidRPr="00B4059B" w:rsidRDefault="0089265A" w:rsidP="00413455">
      <w:pPr>
        <w:rPr>
          <w:rFonts w:ascii="Arial" w:hAnsi="Arial" w:cs="Arial"/>
          <w:sz w:val="21"/>
          <w:szCs w:val="21"/>
        </w:rPr>
      </w:pPr>
      <w:r w:rsidRPr="00B4059B">
        <w:rPr>
          <w:rFonts w:ascii="Arial" w:hAnsi="Arial" w:cs="Arial"/>
          <w:sz w:val="21"/>
          <w:szCs w:val="21"/>
        </w:rPr>
        <w:t xml:space="preserve">No. </w:t>
      </w:r>
      <w:r w:rsidR="00413455" w:rsidRPr="00B4059B">
        <w:rPr>
          <w:rFonts w:ascii="Arial" w:hAnsi="Arial" w:cs="Arial"/>
          <w:sz w:val="21"/>
          <w:szCs w:val="21"/>
        </w:rPr>
        <w:t xml:space="preserve">Medicare does not cover services </w:t>
      </w:r>
      <w:r w:rsidR="00F94051" w:rsidRPr="00B4059B">
        <w:rPr>
          <w:rFonts w:ascii="Arial" w:hAnsi="Arial" w:cs="Arial"/>
          <w:sz w:val="21"/>
          <w:szCs w:val="21"/>
        </w:rPr>
        <w:t xml:space="preserve">provided or </w:t>
      </w:r>
      <w:r w:rsidR="00413455" w:rsidRPr="00B4059B">
        <w:rPr>
          <w:rFonts w:ascii="Arial" w:hAnsi="Arial" w:cs="Arial"/>
          <w:sz w:val="21"/>
          <w:szCs w:val="21"/>
        </w:rPr>
        <w:t>received outside</w:t>
      </w:r>
      <w:r w:rsidR="00F94051" w:rsidRPr="00B4059B">
        <w:rPr>
          <w:rFonts w:ascii="Arial" w:hAnsi="Arial" w:cs="Arial"/>
          <w:sz w:val="21"/>
          <w:szCs w:val="21"/>
        </w:rPr>
        <w:t xml:space="preserve"> of</w:t>
      </w:r>
      <w:r w:rsidR="00413455" w:rsidRPr="00B4059B">
        <w:rPr>
          <w:rFonts w:ascii="Arial" w:hAnsi="Arial" w:cs="Arial"/>
          <w:sz w:val="21"/>
          <w:szCs w:val="21"/>
        </w:rPr>
        <w:t xml:space="preserve"> Australia.</w:t>
      </w:r>
    </w:p>
    <w:p w14:paraId="59194347" w14:textId="77777777" w:rsidR="00413455" w:rsidRPr="00B4059B" w:rsidRDefault="00413455" w:rsidP="00413455">
      <w:pPr>
        <w:rPr>
          <w:rFonts w:ascii="Arial" w:hAnsi="Arial" w:cs="Arial"/>
          <w:sz w:val="21"/>
          <w:szCs w:val="21"/>
        </w:rPr>
      </w:pPr>
    </w:p>
    <w:p w14:paraId="3936D8E7" w14:textId="141D423E" w:rsidR="00732BDF" w:rsidRPr="00B4059B" w:rsidRDefault="00732BDF" w:rsidP="00732BDF">
      <w:pPr>
        <w:pStyle w:val="Heading2"/>
        <w:jc w:val="left"/>
        <w:rPr>
          <w:rFonts w:ascii="Arial" w:hAnsi="Arial" w:cs="Arial"/>
          <w:sz w:val="21"/>
          <w:szCs w:val="21"/>
          <w:lang w:eastAsia="en-AU"/>
        </w:rPr>
      </w:pPr>
      <w:r w:rsidRPr="00B4059B">
        <w:rPr>
          <w:rFonts w:ascii="Arial" w:hAnsi="Arial" w:cs="Arial"/>
          <w:sz w:val="21"/>
          <w:szCs w:val="21"/>
          <w:lang w:eastAsia="en-AU"/>
        </w:rPr>
        <w:t xml:space="preserve">Are there any changes to Medicare payment claiming processes that apply to </w:t>
      </w:r>
      <w:r w:rsidR="00AE6345" w:rsidRPr="00B4059B">
        <w:rPr>
          <w:rFonts w:ascii="Arial" w:hAnsi="Arial" w:cs="Arial"/>
          <w:sz w:val="21"/>
          <w:szCs w:val="21"/>
          <w:lang w:eastAsia="en-AU"/>
        </w:rPr>
        <w:t xml:space="preserve">telehealth services through </w:t>
      </w:r>
      <w:r w:rsidRPr="00B4059B">
        <w:rPr>
          <w:rFonts w:ascii="Arial" w:hAnsi="Arial" w:cs="Arial"/>
          <w:sz w:val="21"/>
          <w:szCs w:val="21"/>
          <w:lang w:eastAsia="en-AU"/>
        </w:rPr>
        <w:t>Better Access?</w:t>
      </w:r>
    </w:p>
    <w:p w14:paraId="082BF528" w14:textId="4182F65A" w:rsidR="00732BDF" w:rsidRPr="00B4059B" w:rsidRDefault="00732BDF" w:rsidP="00732BDF">
      <w:pPr>
        <w:rPr>
          <w:rFonts w:ascii="Arial" w:hAnsi="Arial" w:cs="Arial"/>
          <w:sz w:val="21"/>
          <w:szCs w:val="21"/>
        </w:rPr>
      </w:pPr>
      <w:r w:rsidRPr="00B4059B">
        <w:rPr>
          <w:rFonts w:ascii="Arial" w:hAnsi="Arial" w:cs="Arial"/>
          <w:sz w:val="21"/>
          <w:szCs w:val="21"/>
        </w:rPr>
        <w:t xml:space="preserve">No. There are no changes to the Medicare payment claiming processes.  More information for Health professionals, including Medicare payment </w:t>
      </w:r>
      <w:r w:rsidR="00933D06" w:rsidRPr="00B4059B">
        <w:rPr>
          <w:rFonts w:ascii="Arial" w:hAnsi="Arial" w:cs="Arial"/>
          <w:sz w:val="21"/>
          <w:szCs w:val="21"/>
        </w:rPr>
        <w:t xml:space="preserve">claiming forms and </w:t>
      </w:r>
      <w:r w:rsidRPr="00B4059B">
        <w:rPr>
          <w:rFonts w:ascii="Arial" w:hAnsi="Arial" w:cs="Arial"/>
          <w:sz w:val="21"/>
          <w:szCs w:val="21"/>
        </w:rPr>
        <w:t xml:space="preserve">processes, </w:t>
      </w:r>
      <w:r w:rsidR="00933D06" w:rsidRPr="00B4059B">
        <w:rPr>
          <w:rFonts w:ascii="Arial" w:hAnsi="Arial" w:cs="Arial"/>
          <w:sz w:val="21"/>
          <w:szCs w:val="21"/>
        </w:rPr>
        <w:t>is</w:t>
      </w:r>
      <w:r w:rsidRPr="00B4059B">
        <w:rPr>
          <w:rFonts w:ascii="Arial" w:hAnsi="Arial" w:cs="Arial"/>
          <w:sz w:val="21"/>
          <w:szCs w:val="21"/>
        </w:rPr>
        <w:t xml:space="preserve"> available through the </w:t>
      </w:r>
      <w:hyperlink r:id="rId23" w:history="1">
        <w:r w:rsidR="000413D5" w:rsidRPr="00B4059B">
          <w:rPr>
            <w:rFonts w:ascii="Arial" w:hAnsi="Arial" w:cs="Arial"/>
            <w:color w:val="1157AD"/>
            <w:sz w:val="21"/>
            <w:szCs w:val="21"/>
            <w:u w:val="single"/>
          </w:rPr>
          <w:t>Services Australia</w:t>
        </w:r>
      </w:hyperlink>
      <w:r w:rsidR="000413D5" w:rsidRPr="00B4059B">
        <w:rPr>
          <w:rFonts w:ascii="Arial" w:hAnsi="Arial" w:cs="Arial"/>
          <w:color w:val="1157AD"/>
          <w:sz w:val="21"/>
          <w:szCs w:val="21"/>
          <w:u w:val="single"/>
        </w:rPr>
        <w:t xml:space="preserve"> </w:t>
      </w:r>
      <w:r w:rsidR="000413D5" w:rsidRPr="00B4059B">
        <w:rPr>
          <w:rFonts w:ascii="Arial" w:hAnsi="Arial" w:cs="Arial"/>
          <w:sz w:val="21"/>
          <w:szCs w:val="21"/>
        </w:rPr>
        <w:t>website.</w:t>
      </w:r>
    </w:p>
    <w:p w14:paraId="1968ADD7" w14:textId="77777777" w:rsidR="00732BDF" w:rsidRPr="00B4059B" w:rsidRDefault="00732BDF" w:rsidP="00413455">
      <w:pPr>
        <w:rPr>
          <w:rFonts w:ascii="Arial" w:hAnsi="Arial" w:cs="Arial"/>
          <w:sz w:val="21"/>
          <w:szCs w:val="21"/>
        </w:rPr>
      </w:pPr>
    </w:p>
    <w:p w14:paraId="5FE1CE52" w14:textId="77777777" w:rsidR="00413455" w:rsidRPr="00B4059B" w:rsidRDefault="00413455" w:rsidP="002F50AD">
      <w:pPr>
        <w:pStyle w:val="Heading2"/>
        <w:jc w:val="left"/>
        <w:rPr>
          <w:rFonts w:ascii="Arial" w:hAnsi="Arial" w:cs="Arial"/>
          <w:sz w:val="21"/>
          <w:szCs w:val="21"/>
          <w:lang w:eastAsia="en-AU"/>
        </w:rPr>
      </w:pPr>
      <w:r w:rsidRPr="00B4059B">
        <w:rPr>
          <w:rFonts w:ascii="Arial" w:hAnsi="Arial" w:cs="Arial"/>
          <w:sz w:val="21"/>
          <w:szCs w:val="21"/>
          <w:lang w:eastAsia="en-AU"/>
        </w:rPr>
        <w:t>Can the Telehealth for rural and remote patients be accessed by young people 12 - 25 years old?</w:t>
      </w:r>
    </w:p>
    <w:p w14:paraId="74B508FC" w14:textId="28952101" w:rsidR="00413455" w:rsidRPr="00B4059B" w:rsidRDefault="000413D5" w:rsidP="00413455">
      <w:pPr>
        <w:rPr>
          <w:rFonts w:ascii="Arial" w:hAnsi="Arial" w:cs="Arial"/>
          <w:sz w:val="21"/>
          <w:szCs w:val="21"/>
        </w:rPr>
      </w:pPr>
      <w:r w:rsidRPr="00B4059B">
        <w:rPr>
          <w:rFonts w:ascii="Arial" w:hAnsi="Arial" w:cs="Arial"/>
          <w:sz w:val="21"/>
          <w:szCs w:val="21"/>
        </w:rPr>
        <w:t xml:space="preserve">Yes. </w:t>
      </w:r>
      <w:r w:rsidR="00413455" w:rsidRPr="00B4059B">
        <w:rPr>
          <w:rFonts w:ascii="Arial" w:hAnsi="Arial" w:cs="Arial"/>
          <w:sz w:val="21"/>
          <w:szCs w:val="21"/>
        </w:rPr>
        <w:t>Patient age restrictions do not app</w:t>
      </w:r>
      <w:r w:rsidR="0074097F" w:rsidRPr="00B4059B">
        <w:rPr>
          <w:rFonts w:ascii="Arial" w:hAnsi="Arial" w:cs="Arial"/>
          <w:sz w:val="21"/>
          <w:szCs w:val="21"/>
        </w:rPr>
        <w:t xml:space="preserve">ly to accessing telehealth MBS services. </w:t>
      </w:r>
      <w:r w:rsidR="00413455" w:rsidRPr="00B4059B">
        <w:rPr>
          <w:rFonts w:ascii="Arial" w:hAnsi="Arial" w:cs="Arial"/>
          <w:sz w:val="21"/>
          <w:szCs w:val="21"/>
        </w:rPr>
        <w:t xml:space="preserve">However, </w:t>
      </w:r>
      <w:r w:rsidR="00E73023" w:rsidRPr="00B4059B">
        <w:rPr>
          <w:rFonts w:ascii="Arial" w:hAnsi="Arial" w:cs="Arial"/>
          <w:sz w:val="21"/>
          <w:szCs w:val="21"/>
        </w:rPr>
        <w:t xml:space="preserve">Better Access </w:t>
      </w:r>
      <w:r w:rsidR="00413455" w:rsidRPr="00B4059B">
        <w:rPr>
          <w:rFonts w:ascii="Arial" w:hAnsi="Arial" w:cs="Arial"/>
          <w:sz w:val="21"/>
          <w:szCs w:val="21"/>
        </w:rPr>
        <w:t xml:space="preserve">telehealth services can only be provided to a patient </w:t>
      </w:r>
      <w:r w:rsidR="004972AD">
        <w:rPr>
          <w:rFonts w:ascii="Arial" w:hAnsi="Arial" w:cs="Arial"/>
          <w:sz w:val="21"/>
          <w:szCs w:val="21"/>
        </w:rPr>
        <w:t>that is</w:t>
      </w:r>
      <w:r w:rsidR="00413455" w:rsidRPr="00B4059B">
        <w:rPr>
          <w:rFonts w:ascii="Arial" w:hAnsi="Arial" w:cs="Arial"/>
          <w:sz w:val="21"/>
          <w:szCs w:val="21"/>
        </w:rPr>
        <w:t>:</w:t>
      </w:r>
    </w:p>
    <w:p w14:paraId="6026ACA6" w14:textId="40FF5D3B" w:rsidR="00413455" w:rsidRPr="00B4059B" w:rsidRDefault="004972AD" w:rsidP="00A71E6E">
      <w:pPr>
        <w:numPr>
          <w:ilvl w:val="0"/>
          <w:numId w:val="35"/>
        </w:numPr>
        <w:contextualSpacing/>
        <w:rPr>
          <w:rFonts w:ascii="Arial" w:hAnsi="Arial" w:cs="Arial"/>
          <w:sz w:val="21"/>
          <w:szCs w:val="21"/>
        </w:rPr>
      </w:pPr>
      <w:r>
        <w:rPr>
          <w:rFonts w:ascii="Arial" w:hAnsi="Arial" w:cs="Arial"/>
          <w:sz w:val="21"/>
          <w:szCs w:val="21"/>
        </w:rPr>
        <w:t xml:space="preserve">is </w:t>
      </w:r>
      <w:r w:rsidR="00413455" w:rsidRPr="00B4059B">
        <w:rPr>
          <w:rFonts w:ascii="Arial" w:hAnsi="Arial" w:cs="Arial"/>
          <w:sz w:val="21"/>
          <w:szCs w:val="21"/>
        </w:rPr>
        <w:t>a non-admitted patient</w:t>
      </w:r>
    </w:p>
    <w:p w14:paraId="0D361700" w14:textId="0BB89D89" w:rsidR="004972AD" w:rsidRDefault="004972AD" w:rsidP="007B41DD">
      <w:pPr>
        <w:numPr>
          <w:ilvl w:val="0"/>
          <w:numId w:val="35"/>
        </w:numPr>
        <w:contextualSpacing/>
        <w:rPr>
          <w:rFonts w:ascii="Arial" w:hAnsi="Arial" w:cs="Arial"/>
          <w:sz w:val="21"/>
          <w:szCs w:val="21"/>
        </w:rPr>
      </w:pPr>
      <w:r>
        <w:rPr>
          <w:rFonts w:ascii="Arial" w:hAnsi="Arial" w:cs="Arial"/>
          <w:sz w:val="21"/>
          <w:szCs w:val="21"/>
        </w:rPr>
        <w:t xml:space="preserve">is </w:t>
      </w:r>
      <w:r w:rsidR="00413455" w:rsidRPr="004972AD">
        <w:rPr>
          <w:rFonts w:ascii="Arial" w:hAnsi="Arial" w:cs="Arial"/>
          <w:sz w:val="21"/>
          <w:szCs w:val="21"/>
        </w:rPr>
        <w:t xml:space="preserve">eligible for Medicare </w:t>
      </w:r>
      <w:r w:rsidR="00532380" w:rsidRPr="004972AD">
        <w:rPr>
          <w:rFonts w:ascii="Arial" w:hAnsi="Arial" w:cs="Arial"/>
          <w:sz w:val="21"/>
          <w:szCs w:val="21"/>
        </w:rPr>
        <w:t>benefits</w:t>
      </w:r>
      <w:r>
        <w:rPr>
          <w:rFonts w:ascii="Arial" w:hAnsi="Arial" w:cs="Arial"/>
          <w:sz w:val="21"/>
          <w:szCs w:val="21"/>
        </w:rPr>
        <w:t xml:space="preserve"> </w:t>
      </w:r>
    </w:p>
    <w:p w14:paraId="1236C2AD" w14:textId="77777777" w:rsidR="00453392" w:rsidRPr="00B4059B" w:rsidRDefault="00453392" w:rsidP="00413455">
      <w:pPr>
        <w:rPr>
          <w:rFonts w:ascii="Arial" w:hAnsi="Arial" w:cs="Arial"/>
          <w:sz w:val="21"/>
          <w:szCs w:val="21"/>
        </w:rPr>
      </w:pPr>
    </w:p>
    <w:p w14:paraId="59D72F27" w14:textId="18115F49" w:rsidR="00413455" w:rsidRPr="00B4059B" w:rsidRDefault="00094EE1" w:rsidP="00413455">
      <w:pPr>
        <w:rPr>
          <w:rFonts w:ascii="Arial" w:hAnsi="Arial" w:cs="Arial"/>
          <w:sz w:val="21"/>
          <w:szCs w:val="21"/>
        </w:rPr>
      </w:pPr>
      <w:r w:rsidRPr="00B4059B">
        <w:rPr>
          <w:rFonts w:ascii="Arial" w:hAnsi="Arial" w:cs="Arial"/>
          <w:sz w:val="21"/>
          <w:szCs w:val="21"/>
        </w:rPr>
        <w:t xml:space="preserve">A patient’s </w:t>
      </w:r>
      <w:r w:rsidR="00947D13" w:rsidRPr="00B4059B">
        <w:rPr>
          <w:rFonts w:ascii="Arial" w:hAnsi="Arial" w:cs="Arial"/>
          <w:sz w:val="21"/>
          <w:szCs w:val="21"/>
        </w:rPr>
        <w:t xml:space="preserve">treating health </w:t>
      </w:r>
      <w:r w:rsidR="001376ED" w:rsidRPr="00B4059B">
        <w:rPr>
          <w:rFonts w:ascii="Arial" w:hAnsi="Arial" w:cs="Arial"/>
          <w:sz w:val="21"/>
          <w:szCs w:val="21"/>
        </w:rPr>
        <w:t>practitioner</w:t>
      </w:r>
      <w:r w:rsidR="00947D13" w:rsidRPr="00B4059B">
        <w:rPr>
          <w:rFonts w:ascii="Arial" w:hAnsi="Arial" w:cs="Arial"/>
          <w:sz w:val="21"/>
          <w:szCs w:val="21"/>
        </w:rPr>
        <w:t xml:space="preserve"> would need to determine whether </w:t>
      </w:r>
      <w:r w:rsidR="00E73023" w:rsidRPr="00B4059B">
        <w:rPr>
          <w:rFonts w:ascii="Arial" w:hAnsi="Arial" w:cs="Arial"/>
          <w:sz w:val="21"/>
          <w:szCs w:val="21"/>
        </w:rPr>
        <w:t xml:space="preserve">a Better Access telehealth service </w:t>
      </w:r>
      <w:r w:rsidR="00947D13" w:rsidRPr="00B4059B">
        <w:rPr>
          <w:rFonts w:ascii="Arial" w:hAnsi="Arial" w:cs="Arial"/>
          <w:sz w:val="21"/>
          <w:szCs w:val="21"/>
        </w:rPr>
        <w:t xml:space="preserve">is suitable, </w:t>
      </w:r>
      <w:r w:rsidR="00E53703" w:rsidRPr="00B4059B">
        <w:rPr>
          <w:rFonts w:ascii="Arial" w:hAnsi="Arial" w:cs="Arial"/>
          <w:sz w:val="21"/>
          <w:szCs w:val="21"/>
        </w:rPr>
        <w:t>safe,</w:t>
      </w:r>
      <w:r w:rsidR="00947D13" w:rsidRPr="00B4059B">
        <w:rPr>
          <w:rFonts w:ascii="Arial" w:hAnsi="Arial" w:cs="Arial"/>
          <w:sz w:val="21"/>
          <w:szCs w:val="21"/>
        </w:rPr>
        <w:t xml:space="preserve"> and clinically appropriate for </w:t>
      </w:r>
      <w:r w:rsidR="00581522" w:rsidRPr="00B4059B">
        <w:rPr>
          <w:rFonts w:ascii="Arial" w:hAnsi="Arial" w:cs="Arial"/>
          <w:sz w:val="21"/>
          <w:szCs w:val="21"/>
        </w:rPr>
        <w:t xml:space="preserve">all </w:t>
      </w:r>
      <w:r w:rsidR="00947D13" w:rsidRPr="00B4059B">
        <w:rPr>
          <w:rFonts w:ascii="Arial" w:hAnsi="Arial" w:cs="Arial"/>
          <w:sz w:val="21"/>
          <w:szCs w:val="21"/>
        </w:rPr>
        <w:t>patients</w:t>
      </w:r>
      <w:r w:rsidR="00581522" w:rsidRPr="00B4059B">
        <w:rPr>
          <w:rFonts w:ascii="Arial" w:hAnsi="Arial" w:cs="Arial"/>
          <w:sz w:val="21"/>
          <w:szCs w:val="21"/>
        </w:rPr>
        <w:t>,</w:t>
      </w:r>
      <w:r w:rsidR="00947D13" w:rsidRPr="00B4059B">
        <w:rPr>
          <w:rFonts w:ascii="Arial" w:hAnsi="Arial" w:cs="Arial"/>
          <w:sz w:val="21"/>
          <w:szCs w:val="21"/>
        </w:rPr>
        <w:t xml:space="preserve"> </w:t>
      </w:r>
      <w:r w:rsidR="00581522" w:rsidRPr="00B4059B">
        <w:rPr>
          <w:rFonts w:ascii="Arial" w:hAnsi="Arial" w:cs="Arial"/>
          <w:sz w:val="21"/>
          <w:szCs w:val="21"/>
        </w:rPr>
        <w:t>regardless of their age</w:t>
      </w:r>
      <w:r w:rsidR="00947D13" w:rsidRPr="00B4059B">
        <w:rPr>
          <w:rFonts w:ascii="Arial" w:hAnsi="Arial" w:cs="Arial"/>
          <w:sz w:val="21"/>
          <w:szCs w:val="21"/>
        </w:rPr>
        <w:t>.</w:t>
      </w:r>
    </w:p>
    <w:p w14:paraId="2F38CFDF" w14:textId="77777777" w:rsidR="00947D13" w:rsidRPr="00B4059B" w:rsidRDefault="00947D13" w:rsidP="00413455">
      <w:pPr>
        <w:rPr>
          <w:rFonts w:ascii="Arial" w:hAnsi="Arial" w:cs="Arial"/>
          <w:sz w:val="21"/>
          <w:szCs w:val="21"/>
        </w:rPr>
      </w:pPr>
    </w:p>
    <w:sectPr w:rsidR="00947D13" w:rsidRPr="00B4059B" w:rsidSect="005820BF">
      <w:footerReference w:type="default" r:id="rId24"/>
      <w:pgSz w:w="11906" w:h="16838"/>
      <w:pgMar w:top="426" w:right="991" w:bottom="709" w:left="1276" w:header="284"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683AD" w14:textId="77777777" w:rsidR="004A720C" w:rsidRDefault="004A720C" w:rsidP="00827FEE">
      <w:r>
        <w:separator/>
      </w:r>
    </w:p>
  </w:endnote>
  <w:endnote w:type="continuationSeparator" w:id="0">
    <w:p w14:paraId="70C51BB7" w14:textId="77777777" w:rsidR="004A720C" w:rsidRDefault="004A720C" w:rsidP="00827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rPr>
      <w:id w:val="-648902195"/>
      <w:docPartObj>
        <w:docPartGallery w:val="Page Numbers (Bottom of Page)"/>
        <w:docPartUnique/>
      </w:docPartObj>
    </w:sdtPr>
    <w:sdtEndPr>
      <w:rPr>
        <w:spacing w:val="60"/>
      </w:rPr>
    </w:sdtEndPr>
    <w:sdtContent>
      <w:p w14:paraId="4FE9DCFB" w14:textId="77777777" w:rsidR="007E6CE7" w:rsidRPr="005E4263" w:rsidRDefault="007E6CE7">
        <w:pPr>
          <w:pStyle w:val="Footer"/>
          <w:pBdr>
            <w:top w:val="single" w:sz="4" w:space="1" w:color="D9D9D9" w:themeColor="background1" w:themeShade="D9"/>
          </w:pBdr>
          <w:jc w:val="right"/>
          <w:rPr>
            <w:color w:val="808080" w:themeColor="background1" w:themeShade="80"/>
          </w:rPr>
        </w:pPr>
        <w:r w:rsidRPr="005E4263">
          <w:rPr>
            <w:color w:val="808080" w:themeColor="background1" w:themeShade="80"/>
          </w:rPr>
          <w:t xml:space="preserve"> </w:t>
        </w:r>
        <w:r w:rsidRPr="005E4263">
          <w:rPr>
            <w:color w:val="808080" w:themeColor="background1" w:themeShade="80"/>
            <w:spacing w:val="60"/>
          </w:rPr>
          <w:t>Page</w:t>
        </w:r>
        <w:r w:rsidRPr="005E4263">
          <w:rPr>
            <w:color w:val="808080" w:themeColor="background1" w:themeShade="80"/>
          </w:rPr>
          <w:t xml:space="preserve"> </w:t>
        </w:r>
        <w:r w:rsidRPr="005E4263">
          <w:rPr>
            <w:color w:val="808080" w:themeColor="background1" w:themeShade="80"/>
          </w:rPr>
          <w:fldChar w:fldCharType="begin"/>
        </w:r>
        <w:r w:rsidRPr="005E4263">
          <w:rPr>
            <w:color w:val="808080" w:themeColor="background1" w:themeShade="80"/>
          </w:rPr>
          <w:instrText xml:space="preserve"> PAGE   \* MERGEFORMAT </w:instrText>
        </w:r>
        <w:r w:rsidRPr="005E4263">
          <w:rPr>
            <w:color w:val="808080" w:themeColor="background1" w:themeShade="80"/>
          </w:rPr>
          <w:fldChar w:fldCharType="separate"/>
        </w:r>
        <w:r w:rsidR="000E7D59">
          <w:rPr>
            <w:noProof/>
            <w:color w:val="808080" w:themeColor="background1" w:themeShade="80"/>
          </w:rPr>
          <w:t>2</w:t>
        </w:r>
        <w:r w:rsidRPr="005E4263">
          <w:rPr>
            <w:noProof/>
            <w:color w:val="808080" w:themeColor="background1" w:themeShade="80"/>
          </w:rPr>
          <w:fldChar w:fldCharType="end"/>
        </w:r>
      </w:p>
    </w:sdtContent>
  </w:sdt>
  <w:p w14:paraId="59CF70E2" w14:textId="177FCD76" w:rsidR="007E6CE7" w:rsidRPr="00750EBF" w:rsidRDefault="007E6CE7" w:rsidP="00485DA9">
    <w:pPr>
      <w:pStyle w:val="Footer"/>
      <w:rPr>
        <w:rFonts w:asciiTheme="minorHAnsi" w:hAnsiTheme="minorHAnsi"/>
        <w:sz w:val="20"/>
        <w:szCs w:val="20"/>
      </w:rPr>
    </w:pPr>
    <w:r>
      <w:rPr>
        <w:rFonts w:asciiTheme="minorHAnsi" w:hAnsiTheme="minorHAnsi"/>
        <w:sz w:val="20"/>
        <w:szCs w:val="20"/>
      </w:rPr>
      <w:t>Better Access Telehealth</w:t>
    </w:r>
    <w:r w:rsidR="000330CC">
      <w:rPr>
        <w:rFonts w:asciiTheme="minorHAnsi" w:hAnsiTheme="minorHAnsi"/>
        <w:sz w:val="20"/>
        <w:szCs w:val="20"/>
      </w:rPr>
      <w:t xml:space="preserve"> -</w:t>
    </w:r>
    <w:r w:rsidRPr="00750EBF">
      <w:rPr>
        <w:rFonts w:asciiTheme="minorHAnsi" w:hAnsiTheme="minorHAnsi"/>
        <w:sz w:val="20"/>
        <w:szCs w:val="20"/>
      </w:rPr>
      <w:t xml:space="preserve"> Frequently Asked Questions – </w:t>
    </w:r>
    <w:r w:rsidR="00376197">
      <w:rPr>
        <w:rFonts w:asciiTheme="minorHAnsi" w:hAnsiTheme="minorHAnsi"/>
        <w:sz w:val="20"/>
        <w:szCs w:val="20"/>
      </w:rPr>
      <w:t>Ju</w:t>
    </w:r>
    <w:r w:rsidR="00F40FCF">
      <w:rPr>
        <w:rFonts w:asciiTheme="minorHAnsi" w:hAnsiTheme="minorHAnsi"/>
        <w:sz w:val="20"/>
        <w:szCs w:val="20"/>
      </w:rPr>
      <w:t>ly</w:t>
    </w:r>
    <w:r w:rsidR="00376197">
      <w:rPr>
        <w:rFonts w:asciiTheme="minorHAnsi" w:hAnsiTheme="minorHAnsi"/>
        <w:sz w:val="20"/>
        <w:szCs w:val="20"/>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94818" w14:textId="77777777" w:rsidR="004A720C" w:rsidRDefault="004A720C" w:rsidP="00827FEE">
      <w:r>
        <w:separator/>
      </w:r>
    </w:p>
  </w:footnote>
  <w:footnote w:type="continuationSeparator" w:id="0">
    <w:p w14:paraId="5FDDD33F" w14:textId="77777777" w:rsidR="004A720C" w:rsidRDefault="004A720C" w:rsidP="00827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6887"/>
    <w:multiLevelType w:val="hybridMultilevel"/>
    <w:tmpl w:val="986C0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3D7560"/>
    <w:multiLevelType w:val="hybridMultilevel"/>
    <w:tmpl w:val="5C627660"/>
    <w:lvl w:ilvl="0" w:tplc="C1D8F91A">
      <w:start w:val="1"/>
      <w:numFmt w:val="bullet"/>
      <w:lvlText w:val=""/>
      <w:lvlJc w:val="left"/>
      <w:pPr>
        <w:ind w:left="720" w:hanging="360"/>
      </w:pPr>
      <w:rPr>
        <w:rFonts w:ascii="Symbol" w:hAnsi="Symbol" w:hint="default"/>
        <w:b/>
        <w:i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1E4423"/>
    <w:multiLevelType w:val="hybridMultilevel"/>
    <w:tmpl w:val="A626A96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270E14"/>
    <w:multiLevelType w:val="multilevel"/>
    <w:tmpl w:val="0714FDF6"/>
    <w:lvl w:ilvl="0">
      <w:numFmt w:val="bullet"/>
      <w:lvlText w:val="-"/>
      <w:lvlJc w:val="left"/>
      <w:pPr>
        <w:tabs>
          <w:tab w:val="num" w:pos="1800"/>
        </w:tabs>
        <w:ind w:left="1800" w:hanging="360"/>
      </w:pPr>
      <w:rPr>
        <w:rFonts w:ascii="Calibri" w:eastAsia="Calibri" w:hAnsi="Calibri" w:cs="Times New Roman"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4" w15:restartNumberingAfterBreak="0">
    <w:nsid w:val="10E3129D"/>
    <w:multiLevelType w:val="hybridMultilevel"/>
    <w:tmpl w:val="A626A96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6E2872"/>
    <w:multiLevelType w:val="hybridMultilevel"/>
    <w:tmpl w:val="D4B85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6E3763"/>
    <w:multiLevelType w:val="hybridMultilevel"/>
    <w:tmpl w:val="717E77BE"/>
    <w:lvl w:ilvl="0" w:tplc="193C8CFE">
      <w:numFmt w:val="bullet"/>
      <w:lvlText w:val="-"/>
      <w:lvlJc w:val="left"/>
      <w:pPr>
        <w:ind w:left="1146" w:hanging="360"/>
      </w:pPr>
      <w:rPr>
        <w:rFonts w:ascii="Calibri" w:eastAsia="Calibri" w:hAnsi="Calibri" w:cs="Times New Roman"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15:restartNumberingAfterBreak="0">
    <w:nsid w:val="13363506"/>
    <w:multiLevelType w:val="hybridMultilevel"/>
    <w:tmpl w:val="E5408790"/>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92294F"/>
    <w:multiLevelType w:val="hybridMultilevel"/>
    <w:tmpl w:val="50DA546C"/>
    <w:lvl w:ilvl="0" w:tplc="193C8CFE">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2F7DBA"/>
    <w:multiLevelType w:val="hybridMultilevel"/>
    <w:tmpl w:val="50A43064"/>
    <w:lvl w:ilvl="0" w:tplc="C1D8F91A">
      <w:start w:val="1"/>
      <w:numFmt w:val="bullet"/>
      <w:lvlText w:val=""/>
      <w:lvlJc w:val="left"/>
      <w:pPr>
        <w:ind w:left="720" w:hanging="360"/>
      </w:pPr>
      <w:rPr>
        <w:rFonts w:ascii="Symbol" w:hAnsi="Symbol" w:hint="default"/>
        <w:b/>
        <w:i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DF2D2F"/>
    <w:multiLevelType w:val="hybridMultilevel"/>
    <w:tmpl w:val="0AEA09A4"/>
    <w:lvl w:ilvl="0" w:tplc="83E0B1C0">
      <w:start w:val="1"/>
      <w:numFmt w:val="decimal"/>
      <w:lvlText w:val="%1."/>
      <w:lvlJc w:val="left"/>
      <w:pPr>
        <w:ind w:left="36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DEB67FF"/>
    <w:multiLevelType w:val="hybridMultilevel"/>
    <w:tmpl w:val="C8D89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55737C"/>
    <w:multiLevelType w:val="hybridMultilevel"/>
    <w:tmpl w:val="CF6878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A05434"/>
    <w:multiLevelType w:val="hybridMultilevel"/>
    <w:tmpl w:val="1B201092"/>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4" w15:restartNumberingAfterBreak="0">
    <w:nsid w:val="2A04128A"/>
    <w:multiLevelType w:val="hybridMultilevel"/>
    <w:tmpl w:val="BB4A7C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A6B7DB0"/>
    <w:multiLevelType w:val="hybridMultilevel"/>
    <w:tmpl w:val="B4F6ECC6"/>
    <w:lvl w:ilvl="0" w:tplc="0C09001B">
      <w:start w:val="1"/>
      <w:numFmt w:val="lowerRoman"/>
      <w:lvlText w:val="%1."/>
      <w:lvlJc w:val="right"/>
      <w:pPr>
        <w:ind w:left="1429" w:hanging="360"/>
      </w:pPr>
    </w:lvl>
    <w:lvl w:ilvl="1" w:tplc="0C090019">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6" w15:restartNumberingAfterBreak="0">
    <w:nsid w:val="2BE11A69"/>
    <w:multiLevelType w:val="hybridMultilevel"/>
    <w:tmpl w:val="0A080E3A"/>
    <w:lvl w:ilvl="0" w:tplc="0C09001B">
      <w:start w:val="1"/>
      <w:numFmt w:val="lowerRoman"/>
      <w:lvlText w:val="%1."/>
      <w:lvlJc w:val="righ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7" w15:restartNumberingAfterBreak="0">
    <w:nsid w:val="2D5019BD"/>
    <w:multiLevelType w:val="hybridMultilevel"/>
    <w:tmpl w:val="3C421326"/>
    <w:lvl w:ilvl="0" w:tplc="6B007EB4">
      <w:start w:val="36"/>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4BF4228"/>
    <w:multiLevelType w:val="hybridMultilevel"/>
    <w:tmpl w:val="B566A3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51E0DDA"/>
    <w:multiLevelType w:val="hybridMultilevel"/>
    <w:tmpl w:val="0936CD86"/>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20" w15:restartNumberingAfterBreak="0">
    <w:nsid w:val="37156BC6"/>
    <w:multiLevelType w:val="hybridMultilevel"/>
    <w:tmpl w:val="C61A4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B40AA9"/>
    <w:multiLevelType w:val="hybridMultilevel"/>
    <w:tmpl w:val="862E15B4"/>
    <w:lvl w:ilvl="0" w:tplc="0C09001B">
      <w:start w:val="1"/>
      <w:numFmt w:val="lowerRoman"/>
      <w:lvlText w:val="%1."/>
      <w:lvlJc w:val="right"/>
      <w:pPr>
        <w:ind w:left="1429" w:hanging="360"/>
      </w:pPr>
    </w:lvl>
    <w:lvl w:ilvl="1" w:tplc="0C090019">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2" w15:restartNumberingAfterBreak="0">
    <w:nsid w:val="3A4B005F"/>
    <w:multiLevelType w:val="hybridMultilevel"/>
    <w:tmpl w:val="DE54EC2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3CC5026A"/>
    <w:multiLevelType w:val="hybridMultilevel"/>
    <w:tmpl w:val="820A3CFC"/>
    <w:lvl w:ilvl="0" w:tplc="46CA21D6">
      <w:start w:val="5"/>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DB17873"/>
    <w:multiLevelType w:val="hybridMultilevel"/>
    <w:tmpl w:val="B4F6ECC6"/>
    <w:lvl w:ilvl="0" w:tplc="0C09001B">
      <w:start w:val="1"/>
      <w:numFmt w:val="lowerRoman"/>
      <w:lvlText w:val="%1."/>
      <w:lvlJc w:val="right"/>
      <w:pPr>
        <w:ind w:left="1429" w:hanging="360"/>
      </w:pPr>
    </w:lvl>
    <w:lvl w:ilvl="1" w:tplc="0C090019">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5" w15:restartNumberingAfterBreak="0">
    <w:nsid w:val="3EC300E4"/>
    <w:multiLevelType w:val="hybridMultilevel"/>
    <w:tmpl w:val="300EFE3E"/>
    <w:lvl w:ilvl="0" w:tplc="C1D8F91A">
      <w:start w:val="1"/>
      <w:numFmt w:val="bullet"/>
      <w:lvlText w:val=""/>
      <w:lvlJc w:val="left"/>
      <w:pPr>
        <w:ind w:left="720" w:hanging="360"/>
      </w:pPr>
      <w:rPr>
        <w:rFonts w:ascii="Symbol" w:hAnsi="Symbol" w:hint="default"/>
        <w:b/>
        <w:i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D155D6"/>
    <w:multiLevelType w:val="hybridMultilevel"/>
    <w:tmpl w:val="588696F8"/>
    <w:lvl w:ilvl="0" w:tplc="193C8CFE">
      <w:numFmt w:val="bullet"/>
      <w:lvlText w:val="-"/>
      <w:lvlJc w:val="left"/>
      <w:pPr>
        <w:ind w:left="1860" w:hanging="360"/>
      </w:pPr>
      <w:rPr>
        <w:rFonts w:ascii="Calibri" w:eastAsia="Calibri" w:hAnsi="Calibri" w:cs="Times New Roman" w:hint="default"/>
      </w:rPr>
    </w:lvl>
    <w:lvl w:ilvl="1" w:tplc="0C090003" w:tentative="1">
      <w:start w:val="1"/>
      <w:numFmt w:val="bullet"/>
      <w:lvlText w:val="o"/>
      <w:lvlJc w:val="left"/>
      <w:pPr>
        <w:ind w:left="1785" w:hanging="360"/>
      </w:pPr>
      <w:rPr>
        <w:rFonts w:ascii="Courier New" w:hAnsi="Courier New" w:cs="Courier New" w:hint="default"/>
      </w:rPr>
    </w:lvl>
    <w:lvl w:ilvl="2" w:tplc="0C090005" w:tentative="1">
      <w:start w:val="1"/>
      <w:numFmt w:val="bullet"/>
      <w:lvlText w:val=""/>
      <w:lvlJc w:val="left"/>
      <w:pPr>
        <w:ind w:left="2505" w:hanging="360"/>
      </w:pPr>
      <w:rPr>
        <w:rFonts w:ascii="Wingdings" w:hAnsi="Wingdings" w:hint="default"/>
      </w:rPr>
    </w:lvl>
    <w:lvl w:ilvl="3" w:tplc="0C090001" w:tentative="1">
      <w:start w:val="1"/>
      <w:numFmt w:val="bullet"/>
      <w:lvlText w:val=""/>
      <w:lvlJc w:val="left"/>
      <w:pPr>
        <w:ind w:left="3225" w:hanging="360"/>
      </w:pPr>
      <w:rPr>
        <w:rFonts w:ascii="Symbol" w:hAnsi="Symbol" w:hint="default"/>
      </w:rPr>
    </w:lvl>
    <w:lvl w:ilvl="4" w:tplc="0C090003" w:tentative="1">
      <w:start w:val="1"/>
      <w:numFmt w:val="bullet"/>
      <w:lvlText w:val="o"/>
      <w:lvlJc w:val="left"/>
      <w:pPr>
        <w:ind w:left="3945" w:hanging="360"/>
      </w:pPr>
      <w:rPr>
        <w:rFonts w:ascii="Courier New" w:hAnsi="Courier New" w:cs="Courier New" w:hint="default"/>
      </w:rPr>
    </w:lvl>
    <w:lvl w:ilvl="5" w:tplc="0C090005" w:tentative="1">
      <w:start w:val="1"/>
      <w:numFmt w:val="bullet"/>
      <w:lvlText w:val=""/>
      <w:lvlJc w:val="left"/>
      <w:pPr>
        <w:ind w:left="4665" w:hanging="360"/>
      </w:pPr>
      <w:rPr>
        <w:rFonts w:ascii="Wingdings" w:hAnsi="Wingdings" w:hint="default"/>
      </w:rPr>
    </w:lvl>
    <w:lvl w:ilvl="6" w:tplc="0C090001" w:tentative="1">
      <w:start w:val="1"/>
      <w:numFmt w:val="bullet"/>
      <w:lvlText w:val=""/>
      <w:lvlJc w:val="left"/>
      <w:pPr>
        <w:ind w:left="5385" w:hanging="360"/>
      </w:pPr>
      <w:rPr>
        <w:rFonts w:ascii="Symbol" w:hAnsi="Symbol" w:hint="default"/>
      </w:rPr>
    </w:lvl>
    <w:lvl w:ilvl="7" w:tplc="0C090003" w:tentative="1">
      <w:start w:val="1"/>
      <w:numFmt w:val="bullet"/>
      <w:lvlText w:val="o"/>
      <w:lvlJc w:val="left"/>
      <w:pPr>
        <w:ind w:left="6105" w:hanging="360"/>
      </w:pPr>
      <w:rPr>
        <w:rFonts w:ascii="Courier New" w:hAnsi="Courier New" w:cs="Courier New" w:hint="default"/>
      </w:rPr>
    </w:lvl>
    <w:lvl w:ilvl="8" w:tplc="0C090005" w:tentative="1">
      <w:start w:val="1"/>
      <w:numFmt w:val="bullet"/>
      <w:lvlText w:val=""/>
      <w:lvlJc w:val="left"/>
      <w:pPr>
        <w:ind w:left="6825" w:hanging="360"/>
      </w:pPr>
      <w:rPr>
        <w:rFonts w:ascii="Wingdings" w:hAnsi="Wingdings" w:hint="default"/>
      </w:rPr>
    </w:lvl>
  </w:abstractNum>
  <w:abstractNum w:abstractNumId="27" w15:restartNumberingAfterBreak="0">
    <w:nsid w:val="4697589F"/>
    <w:multiLevelType w:val="hybridMultilevel"/>
    <w:tmpl w:val="0BDA0958"/>
    <w:lvl w:ilvl="0" w:tplc="0C090019">
      <w:start w:val="1"/>
      <w:numFmt w:val="lowerLetter"/>
      <w:lvlText w:val="%1."/>
      <w:lvlJc w:val="left"/>
      <w:pPr>
        <w:ind w:left="2149" w:hanging="360"/>
      </w:pPr>
    </w:lvl>
    <w:lvl w:ilvl="1" w:tplc="0C090019" w:tentative="1">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28" w15:restartNumberingAfterBreak="0">
    <w:nsid w:val="4A20015C"/>
    <w:multiLevelType w:val="hybridMultilevel"/>
    <w:tmpl w:val="CE58B8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4B316007"/>
    <w:multiLevelType w:val="hybridMultilevel"/>
    <w:tmpl w:val="7C9628DA"/>
    <w:lvl w:ilvl="0" w:tplc="5C12A828">
      <w:start w:val="3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B9F5F93"/>
    <w:multiLevelType w:val="hybridMultilevel"/>
    <w:tmpl w:val="15C0E9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D737FBE"/>
    <w:multiLevelType w:val="hybridMultilevel"/>
    <w:tmpl w:val="045445F8"/>
    <w:lvl w:ilvl="0" w:tplc="0C090001">
      <w:start w:val="1"/>
      <w:numFmt w:val="bullet"/>
      <w:lvlText w:val=""/>
      <w:lvlJc w:val="left"/>
      <w:pPr>
        <w:ind w:left="795" w:hanging="360"/>
      </w:pPr>
      <w:rPr>
        <w:rFonts w:ascii="Symbol" w:hAnsi="Symbol" w:hint="default"/>
      </w:rPr>
    </w:lvl>
    <w:lvl w:ilvl="1" w:tplc="193C8CFE">
      <w:numFmt w:val="bullet"/>
      <w:lvlText w:val="-"/>
      <w:lvlJc w:val="left"/>
      <w:pPr>
        <w:ind w:left="1515" w:hanging="360"/>
      </w:pPr>
      <w:rPr>
        <w:rFonts w:ascii="Calibri" w:eastAsia="Calibri" w:hAnsi="Calibri" w:cs="Times New Roman"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32" w15:restartNumberingAfterBreak="0">
    <w:nsid w:val="54BB5012"/>
    <w:multiLevelType w:val="hybridMultilevel"/>
    <w:tmpl w:val="3544FF1C"/>
    <w:lvl w:ilvl="0" w:tplc="0C090003">
      <w:start w:val="1"/>
      <w:numFmt w:val="bullet"/>
      <w:lvlText w:val="o"/>
      <w:lvlJc w:val="left"/>
      <w:pPr>
        <w:ind w:left="1429" w:hanging="360"/>
      </w:pPr>
      <w:rPr>
        <w:rFonts w:ascii="Courier New" w:hAnsi="Courier New" w:cs="Courier New"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3" w15:restartNumberingAfterBreak="0">
    <w:nsid w:val="55804F84"/>
    <w:multiLevelType w:val="hybridMultilevel"/>
    <w:tmpl w:val="A246C5D0"/>
    <w:lvl w:ilvl="0" w:tplc="0C090003">
      <w:start w:val="1"/>
      <w:numFmt w:val="bullet"/>
      <w:lvlText w:val="o"/>
      <w:lvlJc w:val="left"/>
      <w:pPr>
        <w:ind w:left="1799"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 w15:restartNumberingAfterBreak="0">
    <w:nsid w:val="5EE9568E"/>
    <w:multiLevelType w:val="hybridMultilevel"/>
    <w:tmpl w:val="B0DEC93E"/>
    <w:lvl w:ilvl="0" w:tplc="3034C5F4">
      <w:start w:val="13"/>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FAD3B26"/>
    <w:multiLevelType w:val="hybridMultilevel"/>
    <w:tmpl w:val="3CEC83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544B91"/>
    <w:multiLevelType w:val="hybridMultilevel"/>
    <w:tmpl w:val="DC38F262"/>
    <w:lvl w:ilvl="0" w:tplc="5F9088EA">
      <w:start w:val="1"/>
      <w:numFmt w:val="decimal"/>
      <w:pStyle w:val="HeadingNumbered"/>
      <w:lvlText w:val="%1."/>
      <w:lvlJc w:val="left"/>
      <w:pPr>
        <w:ind w:left="760" w:hanging="400"/>
      </w:pPr>
      <w:rPr>
        <w:rFonts w:eastAsia="Cambr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741AFB"/>
    <w:multiLevelType w:val="hybridMultilevel"/>
    <w:tmpl w:val="7E54E916"/>
    <w:lvl w:ilvl="0" w:tplc="019ACC86">
      <w:start w:val="3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16533B0"/>
    <w:multiLevelType w:val="hybridMultilevel"/>
    <w:tmpl w:val="6B6C6850"/>
    <w:lvl w:ilvl="0" w:tplc="E9400140">
      <w:start w:val="13"/>
      <w:numFmt w:val="decimal"/>
      <w:lvlText w:val="%1."/>
      <w:lvlJc w:val="left"/>
      <w:pPr>
        <w:ind w:left="36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2AE6A95"/>
    <w:multiLevelType w:val="hybridMultilevel"/>
    <w:tmpl w:val="08EA66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4FC7335"/>
    <w:multiLevelType w:val="hybridMultilevel"/>
    <w:tmpl w:val="F18E97C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2" w15:restartNumberingAfterBreak="0">
    <w:nsid w:val="672C556C"/>
    <w:multiLevelType w:val="hybridMultilevel"/>
    <w:tmpl w:val="F7D8AC32"/>
    <w:lvl w:ilvl="0" w:tplc="0C09001B">
      <w:start w:val="1"/>
      <w:numFmt w:val="lowerRoman"/>
      <w:lvlText w:val="%1."/>
      <w:lvlJc w:val="righ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3" w15:restartNumberingAfterBreak="0">
    <w:nsid w:val="69081423"/>
    <w:multiLevelType w:val="hybridMultilevel"/>
    <w:tmpl w:val="7C961F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6AF45420"/>
    <w:multiLevelType w:val="hybridMultilevel"/>
    <w:tmpl w:val="360CB3D0"/>
    <w:lvl w:ilvl="0" w:tplc="0C09001B">
      <w:start w:val="1"/>
      <w:numFmt w:val="lowerRoman"/>
      <w:lvlText w:val="%1."/>
      <w:lvlJc w:val="right"/>
      <w:pPr>
        <w:ind w:left="2149" w:hanging="360"/>
      </w:p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45" w15:restartNumberingAfterBreak="0">
    <w:nsid w:val="6D59426A"/>
    <w:multiLevelType w:val="hybridMultilevel"/>
    <w:tmpl w:val="CF128C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0F404EB"/>
    <w:multiLevelType w:val="hybridMultilevel"/>
    <w:tmpl w:val="15C0E9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1AC1627"/>
    <w:multiLevelType w:val="hybridMultilevel"/>
    <w:tmpl w:val="E6C6F9BA"/>
    <w:lvl w:ilvl="0" w:tplc="2488CCEA">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5C12E77"/>
    <w:multiLevelType w:val="hybridMultilevel"/>
    <w:tmpl w:val="A61038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9" w15:restartNumberingAfterBreak="0">
    <w:nsid w:val="7CA34DD6"/>
    <w:multiLevelType w:val="hybridMultilevel"/>
    <w:tmpl w:val="B4F6ECC6"/>
    <w:lvl w:ilvl="0" w:tplc="0C09001B">
      <w:start w:val="1"/>
      <w:numFmt w:val="lowerRoman"/>
      <w:lvlText w:val="%1."/>
      <w:lvlJc w:val="right"/>
      <w:pPr>
        <w:ind w:left="1429" w:hanging="360"/>
      </w:pPr>
    </w:lvl>
    <w:lvl w:ilvl="1" w:tplc="0C090019">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num w:numId="1" w16cid:durableId="883492110">
    <w:abstractNumId w:val="5"/>
  </w:num>
  <w:num w:numId="2" w16cid:durableId="1959485687">
    <w:abstractNumId w:val="0"/>
  </w:num>
  <w:num w:numId="3" w16cid:durableId="881602196">
    <w:abstractNumId w:val="39"/>
  </w:num>
  <w:num w:numId="4" w16cid:durableId="943731167">
    <w:abstractNumId w:val="46"/>
  </w:num>
  <w:num w:numId="5" w16cid:durableId="346299058">
    <w:abstractNumId w:val="15"/>
  </w:num>
  <w:num w:numId="6" w16cid:durableId="709459676">
    <w:abstractNumId w:val="22"/>
  </w:num>
  <w:num w:numId="7" w16cid:durableId="383605228">
    <w:abstractNumId w:val="12"/>
  </w:num>
  <w:num w:numId="8" w16cid:durableId="1375034663">
    <w:abstractNumId w:val="42"/>
  </w:num>
  <w:num w:numId="9" w16cid:durableId="570966017">
    <w:abstractNumId w:val="44"/>
  </w:num>
  <w:num w:numId="10" w16cid:durableId="1429303340">
    <w:abstractNumId w:val="40"/>
  </w:num>
  <w:num w:numId="11" w16cid:durableId="1803696368">
    <w:abstractNumId w:val="16"/>
  </w:num>
  <w:num w:numId="12" w16cid:durableId="1439711769">
    <w:abstractNumId w:val="8"/>
  </w:num>
  <w:num w:numId="13" w16cid:durableId="808206299">
    <w:abstractNumId w:val="23"/>
  </w:num>
  <w:num w:numId="14" w16cid:durableId="1277909420">
    <w:abstractNumId w:val="14"/>
  </w:num>
  <w:num w:numId="15" w16cid:durableId="38014930">
    <w:abstractNumId w:val="18"/>
  </w:num>
  <w:num w:numId="16" w16cid:durableId="1019308603">
    <w:abstractNumId w:val="21"/>
  </w:num>
  <w:num w:numId="17" w16cid:durableId="205988576">
    <w:abstractNumId w:val="24"/>
  </w:num>
  <w:num w:numId="18" w16cid:durableId="1195266411">
    <w:abstractNumId w:val="27"/>
  </w:num>
  <w:num w:numId="19" w16cid:durableId="2018262853">
    <w:abstractNumId w:val="2"/>
  </w:num>
  <w:num w:numId="20" w16cid:durableId="333261279">
    <w:abstractNumId w:val="31"/>
  </w:num>
  <w:num w:numId="21" w16cid:durableId="788012161">
    <w:abstractNumId w:val="49"/>
  </w:num>
  <w:num w:numId="22" w16cid:durableId="298146824">
    <w:abstractNumId w:val="4"/>
  </w:num>
  <w:num w:numId="23" w16cid:durableId="1060252603">
    <w:abstractNumId w:val="3"/>
  </w:num>
  <w:num w:numId="24" w16cid:durableId="212423069">
    <w:abstractNumId w:val="10"/>
  </w:num>
  <w:num w:numId="25" w16cid:durableId="1566795946">
    <w:abstractNumId w:val="6"/>
  </w:num>
  <w:num w:numId="26" w16cid:durableId="842746505">
    <w:abstractNumId w:val="34"/>
  </w:num>
  <w:num w:numId="27" w16cid:durableId="868373788">
    <w:abstractNumId w:val="48"/>
  </w:num>
  <w:num w:numId="28" w16cid:durableId="1110735085">
    <w:abstractNumId w:val="43"/>
  </w:num>
  <w:num w:numId="29" w16cid:durableId="713844994">
    <w:abstractNumId w:val="38"/>
  </w:num>
  <w:num w:numId="30" w16cid:durableId="568074627">
    <w:abstractNumId w:val="45"/>
  </w:num>
  <w:num w:numId="31" w16cid:durableId="1661300981">
    <w:abstractNumId w:val="37"/>
  </w:num>
  <w:num w:numId="32" w16cid:durableId="1263143086">
    <w:abstractNumId w:val="17"/>
  </w:num>
  <w:num w:numId="33" w16cid:durableId="1602492911">
    <w:abstractNumId w:val="30"/>
  </w:num>
  <w:num w:numId="34" w16cid:durableId="1147278338">
    <w:abstractNumId w:val="29"/>
  </w:num>
  <w:num w:numId="35" w16cid:durableId="1654943805">
    <w:abstractNumId w:val="47"/>
  </w:num>
  <w:num w:numId="36" w16cid:durableId="158860097">
    <w:abstractNumId w:val="25"/>
  </w:num>
  <w:num w:numId="37" w16cid:durableId="1895969613">
    <w:abstractNumId w:val="1"/>
  </w:num>
  <w:num w:numId="38" w16cid:durableId="964846331">
    <w:abstractNumId w:val="9"/>
  </w:num>
  <w:num w:numId="39" w16cid:durableId="932784418">
    <w:abstractNumId w:val="41"/>
  </w:num>
  <w:num w:numId="40" w16cid:durableId="168257380">
    <w:abstractNumId w:val="32"/>
  </w:num>
  <w:num w:numId="41" w16cid:durableId="1222862769">
    <w:abstractNumId w:val="36"/>
  </w:num>
  <w:num w:numId="42" w16cid:durableId="1504275267">
    <w:abstractNumId w:val="19"/>
  </w:num>
  <w:num w:numId="43" w16cid:durableId="1226335482">
    <w:abstractNumId w:val="35"/>
  </w:num>
  <w:num w:numId="44" w16cid:durableId="1760329620">
    <w:abstractNumId w:val="33"/>
  </w:num>
  <w:num w:numId="45" w16cid:durableId="1728265140">
    <w:abstractNumId w:val="26"/>
  </w:num>
  <w:num w:numId="46" w16cid:durableId="1716998550">
    <w:abstractNumId w:val="28"/>
  </w:num>
  <w:num w:numId="47" w16cid:durableId="2042514693">
    <w:abstractNumId w:val="11"/>
  </w:num>
  <w:num w:numId="48" w16cid:durableId="1025014492">
    <w:abstractNumId w:val="13"/>
  </w:num>
  <w:num w:numId="49" w16cid:durableId="1638955210">
    <w:abstractNumId w:val="7"/>
  </w:num>
  <w:num w:numId="50" w16cid:durableId="31503506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0E8"/>
    <w:rsid w:val="000002EF"/>
    <w:rsid w:val="0000197C"/>
    <w:rsid w:val="00002A2D"/>
    <w:rsid w:val="000048D8"/>
    <w:rsid w:val="000049B9"/>
    <w:rsid w:val="000059DA"/>
    <w:rsid w:val="00012DF8"/>
    <w:rsid w:val="0001660E"/>
    <w:rsid w:val="000228CE"/>
    <w:rsid w:val="000230B6"/>
    <w:rsid w:val="000263F9"/>
    <w:rsid w:val="000301D0"/>
    <w:rsid w:val="00030537"/>
    <w:rsid w:val="000330CC"/>
    <w:rsid w:val="00036400"/>
    <w:rsid w:val="000413D5"/>
    <w:rsid w:val="00042585"/>
    <w:rsid w:val="000529A6"/>
    <w:rsid w:val="00053A5C"/>
    <w:rsid w:val="00061F9B"/>
    <w:rsid w:val="00062CCD"/>
    <w:rsid w:val="00064463"/>
    <w:rsid w:val="000660C1"/>
    <w:rsid w:val="0007294B"/>
    <w:rsid w:val="00074AF9"/>
    <w:rsid w:val="000762F9"/>
    <w:rsid w:val="00077113"/>
    <w:rsid w:val="0008149F"/>
    <w:rsid w:val="000830FD"/>
    <w:rsid w:val="00083155"/>
    <w:rsid w:val="00083C56"/>
    <w:rsid w:val="00090129"/>
    <w:rsid w:val="000907D1"/>
    <w:rsid w:val="000920A1"/>
    <w:rsid w:val="00094A3B"/>
    <w:rsid w:val="00094EE1"/>
    <w:rsid w:val="000959B7"/>
    <w:rsid w:val="00097B72"/>
    <w:rsid w:val="000A053A"/>
    <w:rsid w:val="000A285B"/>
    <w:rsid w:val="000A2901"/>
    <w:rsid w:val="000A6DB1"/>
    <w:rsid w:val="000A6EA3"/>
    <w:rsid w:val="000B01E2"/>
    <w:rsid w:val="000B35DC"/>
    <w:rsid w:val="000B72CC"/>
    <w:rsid w:val="000B7724"/>
    <w:rsid w:val="000C2DEC"/>
    <w:rsid w:val="000C328C"/>
    <w:rsid w:val="000C72D1"/>
    <w:rsid w:val="000D12BC"/>
    <w:rsid w:val="000D7226"/>
    <w:rsid w:val="000E7D59"/>
    <w:rsid w:val="000E7F4B"/>
    <w:rsid w:val="00101A18"/>
    <w:rsid w:val="00105810"/>
    <w:rsid w:val="001060D2"/>
    <w:rsid w:val="00111A8F"/>
    <w:rsid w:val="001157C1"/>
    <w:rsid w:val="001204F9"/>
    <w:rsid w:val="00120952"/>
    <w:rsid w:val="001223AE"/>
    <w:rsid w:val="001259D2"/>
    <w:rsid w:val="00130B3F"/>
    <w:rsid w:val="00131743"/>
    <w:rsid w:val="001329A9"/>
    <w:rsid w:val="001376ED"/>
    <w:rsid w:val="00140FB5"/>
    <w:rsid w:val="00147425"/>
    <w:rsid w:val="001539D2"/>
    <w:rsid w:val="0015424B"/>
    <w:rsid w:val="001554D1"/>
    <w:rsid w:val="00160633"/>
    <w:rsid w:val="00163DE0"/>
    <w:rsid w:val="0016595D"/>
    <w:rsid w:val="001716CC"/>
    <w:rsid w:val="00174D3F"/>
    <w:rsid w:val="001809EE"/>
    <w:rsid w:val="0018263C"/>
    <w:rsid w:val="001869A3"/>
    <w:rsid w:val="00186FA3"/>
    <w:rsid w:val="00190F8D"/>
    <w:rsid w:val="0019125B"/>
    <w:rsid w:val="00191761"/>
    <w:rsid w:val="00193D22"/>
    <w:rsid w:val="00194E37"/>
    <w:rsid w:val="0019665D"/>
    <w:rsid w:val="001A1348"/>
    <w:rsid w:val="001A1441"/>
    <w:rsid w:val="001A3605"/>
    <w:rsid w:val="001A3630"/>
    <w:rsid w:val="001B460C"/>
    <w:rsid w:val="001B5A65"/>
    <w:rsid w:val="001B746F"/>
    <w:rsid w:val="001B7479"/>
    <w:rsid w:val="001C3002"/>
    <w:rsid w:val="001C38B9"/>
    <w:rsid w:val="001C701A"/>
    <w:rsid w:val="001D3B18"/>
    <w:rsid w:val="001D531B"/>
    <w:rsid w:val="001E098B"/>
    <w:rsid w:val="001E7292"/>
    <w:rsid w:val="001F0A69"/>
    <w:rsid w:val="001F136C"/>
    <w:rsid w:val="001F5E8D"/>
    <w:rsid w:val="001F7C94"/>
    <w:rsid w:val="0020279B"/>
    <w:rsid w:val="00203A2F"/>
    <w:rsid w:val="002057DE"/>
    <w:rsid w:val="002120AF"/>
    <w:rsid w:val="00215890"/>
    <w:rsid w:val="00215AA4"/>
    <w:rsid w:val="00220085"/>
    <w:rsid w:val="00222316"/>
    <w:rsid w:val="002234D9"/>
    <w:rsid w:val="002274DB"/>
    <w:rsid w:val="00233A02"/>
    <w:rsid w:val="00243CBF"/>
    <w:rsid w:val="00244212"/>
    <w:rsid w:val="00244263"/>
    <w:rsid w:val="00247933"/>
    <w:rsid w:val="002518CF"/>
    <w:rsid w:val="00251E6C"/>
    <w:rsid w:val="00252229"/>
    <w:rsid w:val="00260052"/>
    <w:rsid w:val="00260786"/>
    <w:rsid w:val="00262DC3"/>
    <w:rsid w:val="0026615A"/>
    <w:rsid w:val="0026617F"/>
    <w:rsid w:val="00267D6F"/>
    <w:rsid w:val="00273A3E"/>
    <w:rsid w:val="00273E9A"/>
    <w:rsid w:val="0027656E"/>
    <w:rsid w:val="00276659"/>
    <w:rsid w:val="00283298"/>
    <w:rsid w:val="00283513"/>
    <w:rsid w:val="00283AE6"/>
    <w:rsid w:val="002913C1"/>
    <w:rsid w:val="00292FDC"/>
    <w:rsid w:val="00293DAD"/>
    <w:rsid w:val="00294450"/>
    <w:rsid w:val="002A04C0"/>
    <w:rsid w:val="002A078D"/>
    <w:rsid w:val="002A25A2"/>
    <w:rsid w:val="002A2B7E"/>
    <w:rsid w:val="002A31CC"/>
    <w:rsid w:val="002A34AA"/>
    <w:rsid w:val="002A40E8"/>
    <w:rsid w:val="002A4239"/>
    <w:rsid w:val="002A56D8"/>
    <w:rsid w:val="002A7E96"/>
    <w:rsid w:val="002B2A70"/>
    <w:rsid w:val="002C0429"/>
    <w:rsid w:val="002C0B40"/>
    <w:rsid w:val="002C2577"/>
    <w:rsid w:val="002C2D5A"/>
    <w:rsid w:val="002C5466"/>
    <w:rsid w:val="002C783C"/>
    <w:rsid w:val="002D34C1"/>
    <w:rsid w:val="002E4B90"/>
    <w:rsid w:val="002E5F6B"/>
    <w:rsid w:val="002F349D"/>
    <w:rsid w:val="002F50AD"/>
    <w:rsid w:val="002F756D"/>
    <w:rsid w:val="003019E2"/>
    <w:rsid w:val="00301E00"/>
    <w:rsid w:val="00303C5B"/>
    <w:rsid w:val="003046F1"/>
    <w:rsid w:val="00314499"/>
    <w:rsid w:val="00321AA8"/>
    <w:rsid w:val="0032645F"/>
    <w:rsid w:val="003403CF"/>
    <w:rsid w:val="00342EBD"/>
    <w:rsid w:val="00343075"/>
    <w:rsid w:val="0034382A"/>
    <w:rsid w:val="00344D62"/>
    <w:rsid w:val="00350FC5"/>
    <w:rsid w:val="0035571C"/>
    <w:rsid w:val="00356F27"/>
    <w:rsid w:val="0037042D"/>
    <w:rsid w:val="003709DB"/>
    <w:rsid w:val="003742C6"/>
    <w:rsid w:val="00376197"/>
    <w:rsid w:val="00381181"/>
    <w:rsid w:val="003845F6"/>
    <w:rsid w:val="003855C1"/>
    <w:rsid w:val="00386562"/>
    <w:rsid w:val="003926C8"/>
    <w:rsid w:val="003A1432"/>
    <w:rsid w:val="003B0CC2"/>
    <w:rsid w:val="003B452A"/>
    <w:rsid w:val="003B6376"/>
    <w:rsid w:val="003C4DA0"/>
    <w:rsid w:val="003C7DBE"/>
    <w:rsid w:val="003D14C0"/>
    <w:rsid w:val="003D5333"/>
    <w:rsid w:val="003D64BF"/>
    <w:rsid w:val="003D6B66"/>
    <w:rsid w:val="003E6F31"/>
    <w:rsid w:val="003E7F5A"/>
    <w:rsid w:val="003F0A5E"/>
    <w:rsid w:val="0040087D"/>
    <w:rsid w:val="004035B1"/>
    <w:rsid w:val="004038B6"/>
    <w:rsid w:val="00404E45"/>
    <w:rsid w:val="0040523D"/>
    <w:rsid w:val="004074D7"/>
    <w:rsid w:val="00413455"/>
    <w:rsid w:val="00413C72"/>
    <w:rsid w:val="00413F37"/>
    <w:rsid w:val="0042067E"/>
    <w:rsid w:val="00431592"/>
    <w:rsid w:val="00433004"/>
    <w:rsid w:val="00433146"/>
    <w:rsid w:val="004502E3"/>
    <w:rsid w:val="00453392"/>
    <w:rsid w:val="00456760"/>
    <w:rsid w:val="00462CA8"/>
    <w:rsid w:val="00464437"/>
    <w:rsid w:val="00465E9B"/>
    <w:rsid w:val="00466130"/>
    <w:rsid w:val="00470151"/>
    <w:rsid w:val="004705E1"/>
    <w:rsid w:val="004728D8"/>
    <w:rsid w:val="004824C9"/>
    <w:rsid w:val="00483675"/>
    <w:rsid w:val="00484CAE"/>
    <w:rsid w:val="00485DA9"/>
    <w:rsid w:val="00496B56"/>
    <w:rsid w:val="004972AD"/>
    <w:rsid w:val="004A2437"/>
    <w:rsid w:val="004A3BB1"/>
    <w:rsid w:val="004A40EA"/>
    <w:rsid w:val="004A5480"/>
    <w:rsid w:val="004A5666"/>
    <w:rsid w:val="004A720C"/>
    <w:rsid w:val="004B0C31"/>
    <w:rsid w:val="004B11F6"/>
    <w:rsid w:val="004B72BD"/>
    <w:rsid w:val="004C57B3"/>
    <w:rsid w:val="004D2D82"/>
    <w:rsid w:val="004E0C6B"/>
    <w:rsid w:val="004F1EE5"/>
    <w:rsid w:val="004F683E"/>
    <w:rsid w:val="005066DA"/>
    <w:rsid w:val="00512877"/>
    <w:rsid w:val="0051397F"/>
    <w:rsid w:val="005146A8"/>
    <w:rsid w:val="00514D98"/>
    <w:rsid w:val="00516D30"/>
    <w:rsid w:val="005200D2"/>
    <w:rsid w:val="005237E5"/>
    <w:rsid w:val="0052774C"/>
    <w:rsid w:val="005307F2"/>
    <w:rsid w:val="00532380"/>
    <w:rsid w:val="00534178"/>
    <w:rsid w:val="00535CB6"/>
    <w:rsid w:val="00541683"/>
    <w:rsid w:val="00545A0F"/>
    <w:rsid w:val="00547929"/>
    <w:rsid w:val="0056365D"/>
    <w:rsid w:val="00563FEF"/>
    <w:rsid w:val="00566387"/>
    <w:rsid w:val="00566895"/>
    <w:rsid w:val="00566B03"/>
    <w:rsid w:val="00566BEF"/>
    <w:rsid w:val="005730CB"/>
    <w:rsid w:val="00574E9E"/>
    <w:rsid w:val="00576DD7"/>
    <w:rsid w:val="005778D1"/>
    <w:rsid w:val="00581522"/>
    <w:rsid w:val="005820BF"/>
    <w:rsid w:val="005876A9"/>
    <w:rsid w:val="00592261"/>
    <w:rsid w:val="005936E3"/>
    <w:rsid w:val="005939A3"/>
    <w:rsid w:val="00596AD2"/>
    <w:rsid w:val="005A0A70"/>
    <w:rsid w:val="005A14CB"/>
    <w:rsid w:val="005A3A08"/>
    <w:rsid w:val="005A51EF"/>
    <w:rsid w:val="005B1437"/>
    <w:rsid w:val="005B235B"/>
    <w:rsid w:val="005B249A"/>
    <w:rsid w:val="005B6B46"/>
    <w:rsid w:val="005C1404"/>
    <w:rsid w:val="005C44A0"/>
    <w:rsid w:val="005C7B55"/>
    <w:rsid w:val="005D27D1"/>
    <w:rsid w:val="005D4F67"/>
    <w:rsid w:val="005E27A6"/>
    <w:rsid w:val="005E4263"/>
    <w:rsid w:val="005F0E33"/>
    <w:rsid w:val="005F1422"/>
    <w:rsid w:val="005F411B"/>
    <w:rsid w:val="005F4FF6"/>
    <w:rsid w:val="0060050E"/>
    <w:rsid w:val="006028C3"/>
    <w:rsid w:val="00606997"/>
    <w:rsid w:val="006114BF"/>
    <w:rsid w:val="006173D6"/>
    <w:rsid w:val="00620645"/>
    <w:rsid w:val="006228D8"/>
    <w:rsid w:val="0063457F"/>
    <w:rsid w:val="00635906"/>
    <w:rsid w:val="00636AF0"/>
    <w:rsid w:val="006409AA"/>
    <w:rsid w:val="00641902"/>
    <w:rsid w:val="00645A78"/>
    <w:rsid w:val="00645DE5"/>
    <w:rsid w:val="006637AA"/>
    <w:rsid w:val="00664268"/>
    <w:rsid w:val="0067076A"/>
    <w:rsid w:val="00670A26"/>
    <w:rsid w:val="00671B56"/>
    <w:rsid w:val="00682F95"/>
    <w:rsid w:val="0068332B"/>
    <w:rsid w:val="00691D30"/>
    <w:rsid w:val="006939AD"/>
    <w:rsid w:val="006952BF"/>
    <w:rsid w:val="00695D6C"/>
    <w:rsid w:val="006A1AC2"/>
    <w:rsid w:val="006A20FE"/>
    <w:rsid w:val="006A3091"/>
    <w:rsid w:val="006A5589"/>
    <w:rsid w:val="006B1F58"/>
    <w:rsid w:val="006B555B"/>
    <w:rsid w:val="006C2E61"/>
    <w:rsid w:val="006C3B28"/>
    <w:rsid w:val="006C498C"/>
    <w:rsid w:val="006C7664"/>
    <w:rsid w:val="006D15CB"/>
    <w:rsid w:val="006E21C3"/>
    <w:rsid w:val="006E3E59"/>
    <w:rsid w:val="006F03DC"/>
    <w:rsid w:val="007161AD"/>
    <w:rsid w:val="00717A36"/>
    <w:rsid w:val="00717F6E"/>
    <w:rsid w:val="00717FDD"/>
    <w:rsid w:val="007222B9"/>
    <w:rsid w:val="0072298E"/>
    <w:rsid w:val="00726E6C"/>
    <w:rsid w:val="00732BDF"/>
    <w:rsid w:val="00733514"/>
    <w:rsid w:val="00734C5F"/>
    <w:rsid w:val="0074097F"/>
    <w:rsid w:val="00740F1E"/>
    <w:rsid w:val="00742976"/>
    <w:rsid w:val="007462E1"/>
    <w:rsid w:val="00747B5B"/>
    <w:rsid w:val="00747F53"/>
    <w:rsid w:val="00750EBF"/>
    <w:rsid w:val="00750FBA"/>
    <w:rsid w:val="00753F76"/>
    <w:rsid w:val="00755911"/>
    <w:rsid w:val="007629C1"/>
    <w:rsid w:val="00762D4D"/>
    <w:rsid w:val="007666A5"/>
    <w:rsid w:val="00766BEF"/>
    <w:rsid w:val="00767F6B"/>
    <w:rsid w:val="0077008F"/>
    <w:rsid w:val="00771E0E"/>
    <w:rsid w:val="00772674"/>
    <w:rsid w:val="00774EED"/>
    <w:rsid w:val="00784C0B"/>
    <w:rsid w:val="00786244"/>
    <w:rsid w:val="0078691E"/>
    <w:rsid w:val="007903E7"/>
    <w:rsid w:val="007A14F1"/>
    <w:rsid w:val="007A2B92"/>
    <w:rsid w:val="007A68F3"/>
    <w:rsid w:val="007A7421"/>
    <w:rsid w:val="007A7E80"/>
    <w:rsid w:val="007B5AA5"/>
    <w:rsid w:val="007C0C79"/>
    <w:rsid w:val="007C388A"/>
    <w:rsid w:val="007C4265"/>
    <w:rsid w:val="007C69BE"/>
    <w:rsid w:val="007C706A"/>
    <w:rsid w:val="007D06B1"/>
    <w:rsid w:val="007D7BCA"/>
    <w:rsid w:val="007E4F7C"/>
    <w:rsid w:val="007E6CE7"/>
    <w:rsid w:val="007F33D9"/>
    <w:rsid w:val="007F5259"/>
    <w:rsid w:val="007F772D"/>
    <w:rsid w:val="007F7F7C"/>
    <w:rsid w:val="008053FE"/>
    <w:rsid w:val="008075E9"/>
    <w:rsid w:val="00807D91"/>
    <w:rsid w:val="00811A50"/>
    <w:rsid w:val="00812373"/>
    <w:rsid w:val="008160CF"/>
    <w:rsid w:val="0081725A"/>
    <w:rsid w:val="00817EF3"/>
    <w:rsid w:val="00822121"/>
    <w:rsid w:val="00822471"/>
    <w:rsid w:val="00827FEE"/>
    <w:rsid w:val="0083162C"/>
    <w:rsid w:val="008323C0"/>
    <w:rsid w:val="008347CC"/>
    <w:rsid w:val="00835462"/>
    <w:rsid w:val="008428BA"/>
    <w:rsid w:val="008457DC"/>
    <w:rsid w:val="0085027F"/>
    <w:rsid w:val="00850C80"/>
    <w:rsid w:val="0085154D"/>
    <w:rsid w:val="008571B5"/>
    <w:rsid w:val="00857C0B"/>
    <w:rsid w:val="0087138B"/>
    <w:rsid w:val="00874622"/>
    <w:rsid w:val="00883B96"/>
    <w:rsid w:val="0089265A"/>
    <w:rsid w:val="00892869"/>
    <w:rsid w:val="008A21FB"/>
    <w:rsid w:val="008B6327"/>
    <w:rsid w:val="008C401E"/>
    <w:rsid w:val="008D274D"/>
    <w:rsid w:val="008D2F84"/>
    <w:rsid w:val="008D5746"/>
    <w:rsid w:val="008E0E6A"/>
    <w:rsid w:val="008E6E99"/>
    <w:rsid w:val="008F27B2"/>
    <w:rsid w:val="008F39B7"/>
    <w:rsid w:val="008F781D"/>
    <w:rsid w:val="009021A2"/>
    <w:rsid w:val="00903ECE"/>
    <w:rsid w:val="0090588A"/>
    <w:rsid w:val="0090622C"/>
    <w:rsid w:val="0091156E"/>
    <w:rsid w:val="0092256D"/>
    <w:rsid w:val="009231A9"/>
    <w:rsid w:val="009236B2"/>
    <w:rsid w:val="00925263"/>
    <w:rsid w:val="00926C91"/>
    <w:rsid w:val="00930D5E"/>
    <w:rsid w:val="0093153C"/>
    <w:rsid w:val="00933D06"/>
    <w:rsid w:val="0093413B"/>
    <w:rsid w:val="00934446"/>
    <w:rsid w:val="00936E77"/>
    <w:rsid w:val="00937E76"/>
    <w:rsid w:val="00940205"/>
    <w:rsid w:val="009414D5"/>
    <w:rsid w:val="00943A68"/>
    <w:rsid w:val="0094575F"/>
    <w:rsid w:val="0094686A"/>
    <w:rsid w:val="00947D13"/>
    <w:rsid w:val="00951A78"/>
    <w:rsid w:val="00953452"/>
    <w:rsid w:val="00953F8E"/>
    <w:rsid w:val="00956A2D"/>
    <w:rsid w:val="00972157"/>
    <w:rsid w:val="009754A4"/>
    <w:rsid w:val="00975CAE"/>
    <w:rsid w:val="00976C13"/>
    <w:rsid w:val="00991A01"/>
    <w:rsid w:val="00991DA9"/>
    <w:rsid w:val="00992C52"/>
    <w:rsid w:val="00993578"/>
    <w:rsid w:val="009B1FEF"/>
    <w:rsid w:val="009C6BA9"/>
    <w:rsid w:val="009C72B6"/>
    <w:rsid w:val="009D0A72"/>
    <w:rsid w:val="009E2905"/>
    <w:rsid w:val="009E2EEE"/>
    <w:rsid w:val="009E5DBD"/>
    <w:rsid w:val="009E7F77"/>
    <w:rsid w:val="009F0ED8"/>
    <w:rsid w:val="009F27A5"/>
    <w:rsid w:val="009F7FFC"/>
    <w:rsid w:val="00A010A2"/>
    <w:rsid w:val="00A0231F"/>
    <w:rsid w:val="00A108C6"/>
    <w:rsid w:val="00A10B26"/>
    <w:rsid w:val="00A12BC7"/>
    <w:rsid w:val="00A12C4C"/>
    <w:rsid w:val="00A13F5A"/>
    <w:rsid w:val="00A14233"/>
    <w:rsid w:val="00A16EAA"/>
    <w:rsid w:val="00A304CD"/>
    <w:rsid w:val="00A30BCB"/>
    <w:rsid w:val="00A32157"/>
    <w:rsid w:val="00A367BB"/>
    <w:rsid w:val="00A36B88"/>
    <w:rsid w:val="00A41D7E"/>
    <w:rsid w:val="00A42720"/>
    <w:rsid w:val="00A4611D"/>
    <w:rsid w:val="00A519C8"/>
    <w:rsid w:val="00A660BB"/>
    <w:rsid w:val="00A71991"/>
    <w:rsid w:val="00A71E6E"/>
    <w:rsid w:val="00A73640"/>
    <w:rsid w:val="00A7593F"/>
    <w:rsid w:val="00A809DD"/>
    <w:rsid w:val="00A83CAB"/>
    <w:rsid w:val="00A852A9"/>
    <w:rsid w:val="00A86914"/>
    <w:rsid w:val="00A91691"/>
    <w:rsid w:val="00A92CE6"/>
    <w:rsid w:val="00A94820"/>
    <w:rsid w:val="00AA0795"/>
    <w:rsid w:val="00AA165C"/>
    <w:rsid w:val="00AA1AAE"/>
    <w:rsid w:val="00AA64B4"/>
    <w:rsid w:val="00AB4CF9"/>
    <w:rsid w:val="00AB521F"/>
    <w:rsid w:val="00AB5CE5"/>
    <w:rsid w:val="00AC021A"/>
    <w:rsid w:val="00AC0720"/>
    <w:rsid w:val="00AC2053"/>
    <w:rsid w:val="00AC21B8"/>
    <w:rsid w:val="00AC2D4B"/>
    <w:rsid w:val="00AC30CC"/>
    <w:rsid w:val="00AD65C3"/>
    <w:rsid w:val="00AE1715"/>
    <w:rsid w:val="00AE4B53"/>
    <w:rsid w:val="00AE5806"/>
    <w:rsid w:val="00AE62B3"/>
    <w:rsid w:val="00AE6345"/>
    <w:rsid w:val="00AF5E31"/>
    <w:rsid w:val="00AF6A66"/>
    <w:rsid w:val="00B01D1B"/>
    <w:rsid w:val="00B026FD"/>
    <w:rsid w:val="00B04CAA"/>
    <w:rsid w:val="00B0691B"/>
    <w:rsid w:val="00B242F3"/>
    <w:rsid w:val="00B31D07"/>
    <w:rsid w:val="00B4041A"/>
    <w:rsid w:val="00B4059B"/>
    <w:rsid w:val="00B50BCD"/>
    <w:rsid w:val="00B60FF6"/>
    <w:rsid w:val="00B626B4"/>
    <w:rsid w:val="00B62C5D"/>
    <w:rsid w:val="00B62CB0"/>
    <w:rsid w:val="00B62F2B"/>
    <w:rsid w:val="00B62FF5"/>
    <w:rsid w:val="00B72FCD"/>
    <w:rsid w:val="00B80144"/>
    <w:rsid w:val="00B84BDF"/>
    <w:rsid w:val="00B853FE"/>
    <w:rsid w:val="00B85938"/>
    <w:rsid w:val="00B85C63"/>
    <w:rsid w:val="00B862D9"/>
    <w:rsid w:val="00B870E4"/>
    <w:rsid w:val="00B937AE"/>
    <w:rsid w:val="00B946A6"/>
    <w:rsid w:val="00BB40E5"/>
    <w:rsid w:val="00BB53A8"/>
    <w:rsid w:val="00BB753A"/>
    <w:rsid w:val="00BC505E"/>
    <w:rsid w:val="00BC5E39"/>
    <w:rsid w:val="00BD076C"/>
    <w:rsid w:val="00BD6ACB"/>
    <w:rsid w:val="00BF2D0C"/>
    <w:rsid w:val="00BF4D3D"/>
    <w:rsid w:val="00BF6478"/>
    <w:rsid w:val="00BF6C5E"/>
    <w:rsid w:val="00C02E1A"/>
    <w:rsid w:val="00C037E1"/>
    <w:rsid w:val="00C10FF2"/>
    <w:rsid w:val="00C16568"/>
    <w:rsid w:val="00C25DDC"/>
    <w:rsid w:val="00C2631F"/>
    <w:rsid w:val="00C30341"/>
    <w:rsid w:val="00C3333B"/>
    <w:rsid w:val="00C35A06"/>
    <w:rsid w:val="00C36647"/>
    <w:rsid w:val="00C36F06"/>
    <w:rsid w:val="00C411A3"/>
    <w:rsid w:val="00C42792"/>
    <w:rsid w:val="00C4293F"/>
    <w:rsid w:val="00C44974"/>
    <w:rsid w:val="00C45015"/>
    <w:rsid w:val="00C47A97"/>
    <w:rsid w:val="00C50B97"/>
    <w:rsid w:val="00C5431D"/>
    <w:rsid w:val="00C61BB0"/>
    <w:rsid w:val="00C64828"/>
    <w:rsid w:val="00C734B3"/>
    <w:rsid w:val="00C82FA5"/>
    <w:rsid w:val="00C85777"/>
    <w:rsid w:val="00C85AFB"/>
    <w:rsid w:val="00C85FCE"/>
    <w:rsid w:val="00C86678"/>
    <w:rsid w:val="00C91D10"/>
    <w:rsid w:val="00C952F1"/>
    <w:rsid w:val="00CA1343"/>
    <w:rsid w:val="00CA4B07"/>
    <w:rsid w:val="00CA6EF5"/>
    <w:rsid w:val="00CB0B75"/>
    <w:rsid w:val="00CB4124"/>
    <w:rsid w:val="00CC0DEB"/>
    <w:rsid w:val="00CC0F15"/>
    <w:rsid w:val="00CD11F7"/>
    <w:rsid w:val="00CD7FDA"/>
    <w:rsid w:val="00CE1CD6"/>
    <w:rsid w:val="00CE2480"/>
    <w:rsid w:val="00CE2832"/>
    <w:rsid w:val="00CE4D6D"/>
    <w:rsid w:val="00CE6D9D"/>
    <w:rsid w:val="00CF6BE2"/>
    <w:rsid w:val="00D00199"/>
    <w:rsid w:val="00D02D06"/>
    <w:rsid w:val="00D071BF"/>
    <w:rsid w:val="00D103EE"/>
    <w:rsid w:val="00D168C1"/>
    <w:rsid w:val="00D22626"/>
    <w:rsid w:val="00D22A8F"/>
    <w:rsid w:val="00D268CF"/>
    <w:rsid w:val="00D270EE"/>
    <w:rsid w:val="00D33B07"/>
    <w:rsid w:val="00D375B5"/>
    <w:rsid w:val="00D46236"/>
    <w:rsid w:val="00D55580"/>
    <w:rsid w:val="00D5740B"/>
    <w:rsid w:val="00D57DE2"/>
    <w:rsid w:val="00D629AF"/>
    <w:rsid w:val="00D65288"/>
    <w:rsid w:val="00D75670"/>
    <w:rsid w:val="00D87760"/>
    <w:rsid w:val="00D90736"/>
    <w:rsid w:val="00D90AB8"/>
    <w:rsid w:val="00D91297"/>
    <w:rsid w:val="00D93C1E"/>
    <w:rsid w:val="00DA0080"/>
    <w:rsid w:val="00DA45DE"/>
    <w:rsid w:val="00DA537E"/>
    <w:rsid w:val="00DA5442"/>
    <w:rsid w:val="00DB1616"/>
    <w:rsid w:val="00DB45AE"/>
    <w:rsid w:val="00DB4CF5"/>
    <w:rsid w:val="00DB5E0B"/>
    <w:rsid w:val="00DB7AD9"/>
    <w:rsid w:val="00DC0DD0"/>
    <w:rsid w:val="00DC2A7D"/>
    <w:rsid w:val="00DC721D"/>
    <w:rsid w:val="00DD4AFB"/>
    <w:rsid w:val="00DD6CEE"/>
    <w:rsid w:val="00DE22C8"/>
    <w:rsid w:val="00DE26DC"/>
    <w:rsid w:val="00DE5451"/>
    <w:rsid w:val="00DF2B60"/>
    <w:rsid w:val="00DF35F6"/>
    <w:rsid w:val="00E012C9"/>
    <w:rsid w:val="00E01A34"/>
    <w:rsid w:val="00E02F05"/>
    <w:rsid w:val="00E0480F"/>
    <w:rsid w:val="00E13110"/>
    <w:rsid w:val="00E14F4C"/>
    <w:rsid w:val="00E16746"/>
    <w:rsid w:val="00E2247E"/>
    <w:rsid w:val="00E24AEC"/>
    <w:rsid w:val="00E33DF4"/>
    <w:rsid w:val="00E36757"/>
    <w:rsid w:val="00E40C30"/>
    <w:rsid w:val="00E43DA2"/>
    <w:rsid w:val="00E43F41"/>
    <w:rsid w:val="00E53703"/>
    <w:rsid w:val="00E579D7"/>
    <w:rsid w:val="00E7023E"/>
    <w:rsid w:val="00E73023"/>
    <w:rsid w:val="00E760A0"/>
    <w:rsid w:val="00E77893"/>
    <w:rsid w:val="00E77F95"/>
    <w:rsid w:val="00E810A5"/>
    <w:rsid w:val="00E8320B"/>
    <w:rsid w:val="00E83952"/>
    <w:rsid w:val="00E83E46"/>
    <w:rsid w:val="00E856B3"/>
    <w:rsid w:val="00E86B41"/>
    <w:rsid w:val="00E86C77"/>
    <w:rsid w:val="00E87602"/>
    <w:rsid w:val="00E87E63"/>
    <w:rsid w:val="00E91EB6"/>
    <w:rsid w:val="00E95325"/>
    <w:rsid w:val="00E97FD1"/>
    <w:rsid w:val="00EA37B2"/>
    <w:rsid w:val="00EB562B"/>
    <w:rsid w:val="00EB674B"/>
    <w:rsid w:val="00ED1894"/>
    <w:rsid w:val="00ED25D4"/>
    <w:rsid w:val="00ED5246"/>
    <w:rsid w:val="00EE46B0"/>
    <w:rsid w:val="00EE526E"/>
    <w:rsid w:val="00EF5321"/>
    <w:rsid w:val="00EF5D53"/>
    <w:rsid w:val="00EF6966"/>
    <w:rsid w:val="00F02376"/>
    <w:rsid w:val="00F03A87"/>
    <w:rsid w:val="00F03F8F"/>
    <w:rsid w:val="00F043D8"/>
    <w:rsid w:val="00F10DCE"/>
    <w:rsid w:val="00F24DCB"/>
    <w:rsid w:val="00F25152"/>
    <w:rsid w:val="00F358F1"/>
    <w:rsid w:val="00F40934"/>
    <w:rsid w:val="00F40FCF"/>
    <w:rsid w:val="00F422D7"/>
    <w:rsid w:val="00F4348C"/>
    <w:rsid w:val="00F46620"/>
    <w:rsid w:val="00F46C94"/>
    <w:rsid w:val="00F5000A"/>
    <w:rsid w:val="00F51222"/>
    <w:rsid w:val="00F5468A"/>
    <w:rsid w:val="00F57620"/>
    <w:rsid w:val="00F60E5C"/>
    <w:rsid w:val="00F61168"/>
    <w:rsid w:val="00F66437"/>
    <w:rsid w:val="00F73331"/>
    <w:rsid w:val="00F73A45"/>
    <w:rsid w:val="00F76C3F"/>
    <w:rsid w:val="00F82E54"/>
    <w:rsid w:val="00F86911"/>
    <w:rsid w:val="00F94051"/>
    <w:rsid w:val="00FA1C88"/>
    <w:rsid w:val="00FA269B"/>
    <w:rsid w:val="00FA3403"/>
    <w:rsid w:val="00FA399B"/>
    <w:rsid w:val="00FA497B"/>
    <w:rsid w:val="00FA4F87"/>
    <w:rsid w:val="00FA5891"/>
    <w:rsid w:val="00FB0D7E"/>
    <w:rsid w:val="00FB41FD"/>
    <w:rsid w:val="00FB7622"/>
    <w:rsid w:val="00FC4AB2"/>
    <w:rsid w:val="00FE2283"/>
    <w:rsid w:val="00FE2C40"/>
    <w:rsid w:val="00FE3B03"/>
    <w:rsid w:val="00FE4E58"/>
    <w:rsid w:val="00FF10F6"/>
    <w:rsid w:val="00FF2E50"/>
    <w:rsid w:val="00FF37D0"/>
    <w:rsid w:val="00FF3E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733DD"/>
  <w15:docId w15:val="{99FFD2B7-83A3-415C-8A9C-F373C285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6A8"/>
    <w:rPr>
      <w:rFonts w:ascii="Times New Roman" w:eastAsia="Times New Roman" w:hAnsi="Times New Roman"/>
      <w:sz w:val="24"/>
      <w:szCs w:val="24"/>
      <w:lang w:eastAsia="en-US"/>
    </w:rPr>
  </w:style>
  <w:style w:type="paragraph" w:styleId="Heading1">
    <w:name w:val="heading 1"/>
    <w:basedOn w:val="Normal"/>
    <w:next w:val="Normal"/>
    <w:link w:val="Heading1Char"/>
    <w:qFormat/>
    <w:rsid w:val="00C30341"/>
    <w:pPr>
      <w:spacing w:before="240"/>
      <w:jc w:val="center"/>
      <w:outlineLvl w:val="0"/>
    </w:pPr>
    <w:rPr>
      <w:b/>
      <w:sz w:val="36"/>
    </w:rPr>
  </w:style>
  <w:style w:type="paragraph" w:styleId="Heading2">
    <w:name w:val="heading 2"/>
    <w:basedOn w:val="Normal"/>
    <w:next w:val="Normal"/>
    <w:link w:val="Heading2Char"/>
    <w:uiPriority w:val="9"/>
    <w:unhideWhenUsed/>
    <w:qFormat/>
    <w:rsid w:val="00244212"/>
    <w:pPr>
      <w:keepNext/>
      <w:keepLines/>
      <w:spacing w:before="120"/>
      <w:jc w:val="center"/>
      <w:outlineLvl w:val="1"/>
    </w:pPr>
    <w:rPr>
      <w:b/>
      <w:bCs/>
      <w:szCs w:val="26"/>
    </w:rPr>
  </w:style>
  <w:style w:type="paragraph" w:styleId="Heading3">
    <w:name w:val="heading 3"/>
    <w:basedOn w:val="Normal"/>
    <w:next w:val="Normal"/>
    <w:link w:val="Heading3Char"/>
    <w:uiPriority w:val="9"/>
    <w:unhideWhenUsed/>
    <w:qFormat/>
    <w:rsid w:val="00244212"/>
    <w:pPr>
      <w:keepNext/>
      <w:keepLines/>
      <w:spacing w:before="24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827FEE"/>
    <w:pPr>
      <w:spacing w:after="60"/>
      <w:jc w:val="center"/>
      <w:outlineLvl w:val="1"/>
    </w:pPr>
    <w:rPr>
      <w:rFonts w:cs="Arial"/>
      <w:b/>
      <w:sz w:val="40"/>
      <w:szCs w:val="40"/>
    </w:rPr>
  </w:style>
  <w:style w:type="character" w:customStyle="1" w:styleId="SubtitleChar">
    <w:name w:val="Subtitle Char"/>
    <w:link w:val="Subtitle"/>
    <w:rsid w:val="00827FEE"/>
    <w:rPr>
      <w:rFonts w:ascii="Times New Roman" w:eastAsia="Times New Roman" w:hAnsi="Times New Roman" w:cs="Arial"/>
      <w:b/>
      <w:sz w:val="40"/>
      <w:szCs w:val="40"/>
    </w:rPr>
  </w:style>
  <w:style w:type="paragraph" w:styleId="Header">
    <w:name w:val="header"/>
    <w:basedOn w:val="Normal"/>
    <w:link w:val="HeaderChar"/>
    <w:uiPriority w:val="99"/>
    <w:unhideWhenUsed/>
    <w:rsid w:val="00827FEE"/>
    <w:pPr>
      <w:tabs>
        <w:tab w:val="center" w:pos="4513"/>
        <w:tab w:val="right" w:pos="9026"/>
      </w:tabs>
    </w:pPr>
  </w:style>
  <w:style w:type="character" w:customStyle="1" w:styleId="HeaderChar">
    <w:name w:val="Header Char"/>
    <w:link w:val="Header"/>
    <w:uiPriority w:val="99"/>
    <w:rsid w:val="00827FE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7FEE"/>
    <w:pPr>
      <w:tabs>
        <w:tab w:val="center" w:pos="4513"/>
        <w:tab w:val="right" w:pos="9026"/>
      </w:tabs>
    </w:pPr>
  </w:style>
  <w:style w:type="character" w:customStyle="1" w:styleId="FooterChar">
    <w:name w:val="Footer Char"/>
    <w:link w:val="Footer"/>
    <w:uiPriority w:val="99"/>
    <w:rsid w:val="00827FE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7FEE"/>
    <w:rPr>
      <w:rFonts w:ascii="Tahoma" w:hAnsi="Tahoma" w:cs="Tahoma"/>
      <w:sz w:val="16"/>
      <w:szCs w:val="16"/>
    </w:rPr>
  </w:style>
  <w:style w:type="character" w:customStyle="1" w:styleId="BalloonTextChar">
    <w:name w:val="Balloon Text Char"/>
    <w:link w:val="BalloonText"/>
    <w:uiPriority w:val="99"/>
    <w:semiHidden/>
    <w:rsid w:val="00827FEE"/>
    <w:rPr>
      <w:rFonts w:ascii="Tahoma" w:eastAsia="Times New Roman" w:hAnsi="Tahoma" w:cs="Tahoma"/>
      <w:sz w:val="16"/>
      <w:szCs w:val="16"/>
    </w:rPr>
  </w:style>
  <w:style w:type="paragraph" w:customStyle="1" w:styleId="Security">
    <w:name w:val="Security"/>
    <w:basedOn w:val="Normal"/>
    <w:link w:val="SecurityChar"/>
    <w:rsid w:val="0090622C"/>
    <w:pPr>
      <w:jc w:val="center"/>
    </w:pPr>
    <w:rPr>
      <w:rFonts w:ascii="Calibri" w:eastAsia="Calibri" w:hAnsi="Calibri"/>
      <w:b/>
      <w:color w:val="4C4C4C"/>
      <w:sz w:val="32"/>
      <w:szCs w:val="32"/>
      <w:lang w:val="en-US"/>
    </w:rPr>
  </w:style>
  <w:style w:type="character" w:customStyle="1" w:styleId="SecurityChar">
    <w:name w:val="Security Char"/>
    <w:link w:val="Security"/>
    <w:rsid w:val="0090622C"/>
    <w:rPr>
      <w:rFonts w:ascii="Calibri" w:eastAsia="Calibri" w:hAnsi="Calibri" w:cs="Times New Roman"/>
      <w:b/>
      <w:color w:val="4C4C4C"/>
      <w:sz w:val="32"/>
      <w:szCs w:val="32"/>
      <w:lang w:val="en-US"/>
    </w:rPr>
  </w:style>
  <w:style w:type="character" w:styleId="PlaceholderText">
    <w:name w:val="Placeholder Text"/>
    <w:uiPriority w:val="99"/>
    <w:unhideWhenUsed/>
    <w:rsid w:val="0090622C"/>
    <w:rPr>
      <w:color w:val="808080"/>
    </w:rPr>
  </w:style>
  <w:style w:type="character" w:customStyle="1" w:styleId="Heading1Char">
    <w:name w:val="Heading 1 Char"/>
    <w:link w:val="Heading1"/>
    <w:uiPriority w:val="9"/>
    <w:rsid w:val="00C30341"/>
    <w:rPr>
      <w:rFonts w:ascii="Times New Roman" w:eastAsia="Times New Roman" w:hAnsi="Times New Roman"/>
      <w:b/>
      <w:sz w:val="36"/>
      <w:szCs w:val="24"/>
      <w:lang w:eastAsia="en-US"/>
    </w:rPr>
  </w:style>
  <w:style w:type="table" w:styleId="TableGrid">
    <w:name w:val="Table Grid"/>
    <w:basedOn w:val="TableNormal"/>
    <w:uiPriority w:val="59"/>
    <w:rsid w:val="00E04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244212"/>
    <w:rPr>
      <w:rFonts w:ascii="Times New Roman" w:eastAsia="Times New Roman" w:hAnsi="Times New Roman" w:cs="Times New Roman"/>
      <w:b/>
      <w:bCs/>
      <w:sz w:val="24"/>
      <w:szCs w:val="26"/>
    </w:rPr>
  </w:style>
  <w:style w:type="character" w:customStyle="1" w:styleId="Heading3Char">
    <w:name w:val="Heading 3 Char"/>
    <w:link w:val="Heading3"/>
    <w:uiPriority w:val="9"/>
    <w:rsid w:val="00244212"/>
    <w:rPr>
      <w:rFonts w:ascii="Times New Roman" w:eastAsia="Times New Roman" w:hAnsi="Times New Roman" w:cs="Times New Roman"/>
      <w:b/>
      <w:sz w:val="24"/>
      <w:szCs w:val="24"/>
    </w:rPr>
  </w:style>
  <w:style w:type="paragraph" w:styleId="Title">
    <w:name w:val="Title"/>
    <w:basedOn w:val="Normal"/>
    <w:next w:val="Normal"/>
    <w:link w:val="TitleChar"/>
    <w:qFormat/>
    <w:rsid w:val="00C91D10"/>
    <w:pPr>
      <w:spacing w:before="240" w:after="240"/>
      <w:contextualSpacing/>
      <w:jc w:val="center"/>
    </w:pPr>
    <w:rPr>
      <w:b/>
      <w:sz w:val="40"/>
      <w:szCs w:val="40"/>
    </w:rPr>
  </w:style>
  <w:style w:type="character" w:customStyle="1" w:styleId="TitleChar">
    <w:name w:val="Title Char"/>
    <w:link w:val="Title"/>
    <w:rsid w:val="00C91D10"/>
    <w:rPr>
      <w:rFonts w:ascii="Times New Roman" w:eastAsia="Times New Roman" w:hAnsi="Times New Roman" w:cs="Times New Roman"/>
      <w:b/>
      <w:sz w:val="40"/>
      <w:szCs w:val="40"/>
    </w:rPr>
  </w:style>
  <w:style w:type="paragraph" w:styleId="NoSpacing">
    <w:name w:val="No Spacing"/>
    <w:uiPriority w:val="1"/>
    <w:qFormat/>
    <w:rsid w:val="00A10B26"/>
    <w:rPr>
      <w:rFonts w:ascii="Times New Roman" w:eastAsia="Times New Roman" w:hAnsi="Times New Roman"/>
      <w:sz w:val="24"/>
      <w:szCs w:val="24"/>
      <w:lang w:eastAsia="en-US"/>
    </w:rPr>
  </w:style>
  <w:style w:type="paragraph" w:styleId="ListParagraph">
    <w:name w:val="List Paragraph"/>
    <w:basedOn w:val="Normal"/>
    <w:uiPriority w:val="34"/>
    <w:qFormat/>
    <w:rsid w:val="004B72BD"/>
    <w:pPr>
      <w:ind w:left="720"/>
      <w:contextualSpacing/>
    </w:pPr>
  </w:style>
  <w:style w:type="paragraph" w:styleId="ListNumber">
    <w:name w:val="List Number"/>
    <w:basedOn w:val="Normal"/>
    <w:uiPriority w:val="99"/>
    <w:qFormat/>
    <w:rsid w:val="00AA1AAE"/>
    <w:pPr>
      <w:numPr>
        <w:numId w:val="39"/>
      </w:numPr>
      <w:spacing w:after="200" w:line="276" w:lineRule="auto"/>
    </w:pPr>
    <w:rPr>
      <w:rFonts w:ascii="Arial" w:eastAsia="Calibri" w:hAnsi="Arial"/>
      <w:sz w:val="22"/>
      <w:szCs w:val="22"/>
    </w:rPr>
  </w:style>
  <w:style w:type="paragraph" w:styleId="ListNumber2">
    <w:name w:val="List Number 2"/>
    <w:basedOn w:val="Normal"/>
    <w:uiPriority w:val="99"/>
    <w:rsid w:val="00AA1AAE"/>
    <w:pPr>
      <w:numPr>
        <w:ilvl w:val="1"/>
        <w:numId w:val="39"/>
      </w:numPr>
      <w:spacing w:after="200" w:line="276" w:lineRule="auto"/>
    </w:pPr>
    <w:rPr>
      <w:rFonts w:ascii="Arial" w:eastAsia="Calibri" w:hAnsi="Arial"/>
      <w:sz w:val="22"/>
      <w:szCs w:val="22"/>
    </w:rPr>
  </w:style>
  <w:style w:type="paragraph" w:styleId="ListNumber3">
    <w:name w:val="List Number 3"/>
    <w:basedOn w:val="Normal"/>
    <w:uiPriority w:val="99"/>
    <w:rsid w:val="00AA1AAE"/>
    <w:pPr>
      <w:numPr>
        <w:ilvl w:val="2"/>
        <w:numId w:val="39"/>
      </w:numPr>
      <w:spacing w:after="200" w:line="276" w:lineRule="auto"/>
    </w:pPr>
    <w:rPr>
      <w:rFonts w:ascii="Arial" w:eastAsia="Calibri" w:hAnsi="Arial"/>
      <w:sz w:val="22"/>
      <w:szCs w:val="22"/>
    </w:rPr>
  </w:style>
  <w:style w:type="paragraph" w:styleId="ListNumber4">
    <w:name w:val="List Number 4"/>
    <w:basedOn w:val="Normal"/>
    <w:uiPriority w:val="99"/>
    <w:rsid w:val="00AA1AAE"/>
    <w:pPr>
      <w:numPr>
        <w:ilvl w:val="3"/>
        <w:numId w:val="39"/>
      </w:numPr>
      <w:spacing w:after="200" w:line="276" w:lineRule="auto"/>
    </w:pPr>
    <w:rPr>
      <w:rFonts w:ascii="Arial" w:eastAsia="Calibri" w:hAnsi="Arial"/>
      <w:sz w:val="22"/>
      <w:szCs w:val="22"/>
    </w:rPr>
  </w:style>
  <w:style w:type="paragraph" w:styleId="ListNumber5">
    <w:name w:val="List Number 5"/>
    <w:basedOn w:val="Normal"/>
    <w:uiPriority w:val="99"/>
    <w:rsid w:val="00AA1AAE"/>
    <w:pPr>
      <w:numPr>
        <w:ilvl w:val="4"/>
        <w:numId w:val="39"/>
      </w:numPr>
      <w:spacing w:after="200" w:line="276" w:lineRule="auto"/>
    </w:pPr>
    <w:rPr>
      <w:rFonts w:ascii="Arial" w:eastAsia="Calibri" w:hAnsi="Arial"/>
      <w:sz w:val="22"/>
      <w:szCs w:val="22"/>
    </w:rPr>
  </w:style>
  <w:style w:type="paragraph" w:customStyle="1" w:styleId="HeadingNumbered">
    <w:name w:val="Heading Numbered"/>
    <w:basedOn w:val="Heading1"/>
    <w:link w:val="HeadingNumberedChar"/>
    <w:qFormat/>
    <w:rsid w:val="00D90AB8"/>
    <w:pPr>
      <w:keepNext/>
      <w:numPr>
        <w:numId w:val="41"/>
      </w:numPr>
      <w:spacing w:before="480" w:after="300"/>
      <w:ind w:left="403" w:hanging="403"/>
      <w:jc w:val="left"/>
    </w:pPr>
    <w:rPr>
      <w:rFonts w:ascii="Verdana" w:eastAsia="MS Gothic" w:hAnsi="Verdana"/>
      <w:bCs/>
      <w:kern w:val="32"/>
      <w:sz w:val="24"/>
      <w:szCs w:val="32"/>
      <w:lang w:val="en-US"/>
    </w:rPr>
  </w:style>
  <w:style w:type="character" w:customStyle="1" w:styleId="HeadingNumberedChar">
    <w:name w:val="Heading Numbered Char"/>
    <w:basedOn w:val="Heading1Char"/>
    <w:link w:val="HeadingNumbered"/>
    <w:rsid w:val="00D90AB8"/>
    <w:rPr>
      <w:rFonts w:ascii="Verdana" w:eastAsia="MS Gothic" w:hAnsi="Verdana"/>
      <w:b/>
      <w:bCs/>
      <w:kern w:val="32"/>
      <w:sz w:val="24"/>
      <w:szCs w:val="32"/>
      <w:lang w:val="en-US" w:eastAsia="en-US"/>
    </w:rPr>
  </w:style>
  <w:style w:type="character" w:styleId="Hyperlink">
    <w:name w:val="Hyperlink"/>
    <w:basedOn w:val="DefaultParagraphFont"/>
    <w:uiPriority w:val="99"/>
    <w:unhideWhenUsed/>
    <w:rsid w:val="00413455"/>
    <w:rPr>
      <w:color w:val="0000FF"/>
      <w:u w:val="single"/>
    </w:rPr>
  </w:style>
  <w:style w:type="character" w:styleId="CommentReference">
    <w:name w:val="annotation reference"/>
    <w:basedOn w:val="DefaultParagraphFont"/>
    <w:uiPriority w:val="99"/>
    <w:semiHidden/>
    <w:unhideWhenUsed/>
    <w:rsid w:val="00DA0080"/>
    <w:rPr>
      <w:sz w:val="16"/>
      <w:szCs w:val="16"/>
    </w:rPr>
  </w:style>
  <w:style w:type="paragraph" w:styleId="CommentText">
    <w:name w:val="annotation text"/>
    <w:basedOn w:val="Normal"/>
    <w:link w:val="CommentTextChar"/>
    <w:uiPriority w:val="99"/>
    <w:unhideWhenUsed/>
    <w:rsid w:val="00DA0080"/>
    <w:rPr>
      <w:sz w:val="20"/>
      <w:szCs w:val="20"/>
    </w:rPr>
  </w:style>
  <w:style w:type="character" w:customStyle="1" w:styleId="CommentTextChar">
    <w:name w:val="Comment Text Char"/>
    <w:basedOn w:val="DefaultParagraphFont"/>
    <w:link w:val="CommentText"/>
    <w:uiPriority w:val="99"/>
    <w:rsid w:val="00DA0080"/>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DA0080"/>
    <w:rPr>
      <w:b/>
      <w:bCs/>
    </w:rPr>
  </w:style>
  <w:style w:type="character" w:customStyle="1" w:styleId="CommentSubjectChar">
    <w:name w:val="Comment Subject Char"/>
    <w:basedOn w:val="CommentTextChar"/>
    <w:link w:val="CommentSubject"/>
    <w:uiPriority w:val="99"/>
    <w:semiHidden/>
    <w:rsid w:val="00DA0080"/>
    <w:rPr>
      <w:rFonts w:ascii="Times New Roman" w:eastAsia="Times New Roman" w:hAnsi="Times New Roman"/>
      <w:b/>
      <w:bCs/>
      <w:lang w:eastAsia="en-US"/>
    </w:rPr>
  </w:style>
  <w:style w:type="character" w:styleId="FollowedHyperlink">
    <w:name w:val="FollowedHyperlink"/>
    <w:basedOn w:val="DefaultParagraphFont"/>
    <w:uiPriority w:val="99"/>
    <w:semiHidden/>
    <w:unhideWhenUsed/>
    <w:rsid w:val="009C72B6"/>
    <w:rPr>
      <w:color w:val="800080" w:themeColor="followedHyperlink"/>
      <w:u w:val="single"/>
    </w:rPr>
  </w:style>
  <w:style w:type="paragraph" w:styleId="Revision">
    <w:name w:val="Revision"/>
    <w:hidden/>
    <w:uiPriority w:val="99"/>
    <w:semiHidden/>
    <w:rsid w:val="00DB4CF5"/>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190F8D"/>
    <w:rPr>
      <w:color w:val="605E5C"/>
      <w:shd w:val="clear" w:color="auto" w:fill="E1DFDD"/>
    </w:rPr>
  </w:style>
  <w:style w:type="paragraph" w:styleId="ListBullet">
    <w:name w:val="List Bullet"/>
    <w:basedOn w:val="Normal"/>
    <w:qFormat/>
    <w:rsid w:val="00B4059B"/>
    <w:pPr>
      <w:numPr>
        <w:numId w:val="49"/>
      </w:numPr>
      <w:spacing w:before="60" w:after="60" w:line="276" w:lineRule="auto"/>
    </w:pPr>
    <w:rPr>
      <w:rFonts w:ascii="Arial" w:hAnsi="Arial"/>
      <w:color w:val="000000" w:themeColor="tex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151101">
      <w:bodyDiv w:val="1"/>
      <w:marLeft w:val="0"/>
      <w:marRight w:val="0"/>
      <w:marTop w:val="0"/>
      <w:marBottom w:val="0"/>
      <w:divBdr>
        <w:top w:val="none" w:sz="0" w:space="0" w:color="auto"/>
        <w:left w:val="none" w:sz="0" w:space="0" w:color="auto"/>
        <w:bottom w:val="none" w:sz="0" w:space="0" w:color="auto"/>
        <w:right w:val="none" w:sz="0" w:space="0" w:color="auto"/>
      </w:divBdr>
    </w:div>
    <w:div w:id="1112671401">
      <w:bodyDiv w:val="1"/>
      <w:marLeft w:val="0"/>
      <w:marRight w:val="0"/>
      <w:marTop w:val="0"/>
      <w:marBottom w:val="0"/>
      <w:divBdr>
        <w:top w:val="none" w:sz="0" w:space="0" w:color="auto"/>
        <w:left w:val="none" w:sz="0" w:space="0" w:color="auto"/>
        <w:bottom w:val="none" w:sz="0" w:space="0" w:color="auto"/>
        <w:right w:val="none" w:sz="0" w:space="0" w:color="auto"/>
      </w:divBdr>
    </w:div>
    <w:div w:id="1126583845">
      <w:bodyDiv w:val="1"/>
      <w:marLeft w:val="0"/>
      <w:marRight w:val="0"/>
      <w:marTop w:val="0"/>
      <w:marBottom w:val="0"/>
      <w:divBdr>
        <w:top w:val="none" w:sz="0" w:space="0" w:color="auto"/>
        <w:left w:val="none" w:sz="0" w:space="0" w:color="auto"/>
        <w:bottom w:val="none" w:sz="0" w:space="0" w:color="auto"/>
        <w:right w:val="none" w:sz="0" w:space="0" w:color="auto"/>
      </w:divBdr>
    </w:div>
    <w:div w:id="1260916035">
      <w:bodyDiv w:val="1"/>
      <w:marLeft w:val="0"/>
      <w:marRight w:val="0"/>
      <w:marTop w:val="0"/>
      <w:marBottom w:val="0"/>
      <w:divBdr>
        <w:top w:val="none" w:sz="0" w:space="0" w:color="auto"/>
        <w:left w:val="none" w:sz="0" w:space="0" w:color="auto"/>
        <w:bottom w:val="none" w:sz="0" w:space="0" w:color="auto"/>
        <w:right w:val="none" w:sz="0" w:space="0" w:color="auto"/>
      </w:divBdr>
    </w:div>
    <w:div w:id="1530144775">
      <w:bodyDiv w:val="1"/>
      <w:marLeft w:val="0"/>
      <w:marRight w:val="0"/>
      <w:marTop w:val="0"/>
      <w:marBottom w:val="0"/>
      <w:divBdr>
        <w:top w:val="none" w:sz="0" w:space="0" w:color="auto"/>
        <w:left w:val="none" w:sz="0" w:space="0" w:color="auto"/>
        <w:bottom w:val="none" w:sz="0" w:space="0" w:color="auto"/>
        <w:right w:val="none" w:sz="0" w:space="0" w:color="auto"/>
      </w:divBdr>
    </w:div>
    <w:div w:id="1569875501">
      <w:bodyDiv w:val="1"/>
      <w:marLeft w:val="0"/>
      <w:marRight w:val="0"/>
      <w:marTop w:val="0"/>
      <w:marBottom w:val="0"/>
      <w:divBdr>
        <w:top w:val="none" w:sz="0" w:space="0" w:color="auto"/>
        <w:left w:val="none" w:sz="0" w:space="0" w:color="auto"/>
        <w:bottom w:val="none" w:sz="0" w:space="0" w:color="auto"/>
        <w:right w:val="none" w:sz="0" w:space="0" w:color="auto"/>
      </w:divBdr>
    </w:div>
    <w:div w:id="1668289642">
      <w:bodyDiv w:val="1"/>
      <w:marLeft w:val="0"/>
      <w:marRight w:val="0"/>
      <w:marTop w:val="0"/>
      <w:marBottom w:val="0"/>
      <w:divBdr>
        <w:top w:val="none" w:sz="0" w:space="0" w:color="auto"/>
        <w:left w:val="none" w:sz="0" w:space="0" w:color="auto"/>
        <w:bottom w:val="none" w:sz="0" w:space="0" w:color="auto"/>
        <w:right w:val="none" w:sz="0" w:space="0" w:color="auto"/>
      </w:divBdr>
    </w:div>
    <w:div w:id="1714503075">
      <w:bodyDiv w:val="1"/>
      <w:marLeft w:val="0"/>
      <w:marRight w:val="0"/>
      <w:marTop w:val="0"/>
      <w:marBottom w:val="0"/>
      <w:divBdr>
        <w:top w:val="none" w:sz="0" w:space="0" w:color="auto"/>
        <w:left w:val="none" w:sz="0" w:space="0" w:color="auto"/>
        <w:bottom w:val="none" w:sz="0" w:space="0" w:color="auto"/>
        <w:right w:val="none" w:sz="0" w:space="0" w:color="auto"/>
      </w:divBdr>
    </w:div>
    <w:div w:id="210051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ealth.gov.au/" TargetMode="External"/><Relationship Id="rId18" Type="http://schemas.openxmlformats.org/officeDocument/2006/relationships/hyperlink" Target="https://www.otaus.com.au/find-an-occupational-therapis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racgp.org.au/your-practice/mh/" TargetMode="External"/><Relationship Id="rId7" Type="http://schemas.openxmlformats.org/officeDocument/2006/relationships/endnotes" Target="endnotes.xml"/><Relationship Id="rId12" Type="http://schemas.openxmlformats.org/officeDocument/2006/relationships/hyperlink" Target="http://www.mbsonline.gov.au/internet/mbsonline/publishing.nsf/Content/connectinghealthservices-guidance" TargetMode="External"/><Relationship Id="rId17" Type="http://schemas.openxmlformats.org/officeDocument/2006/relationships/hyperlink" Target="https://www.otaus.com.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elieveinchange.com/Home/Become-the-Change/Find-A-Psychologist" TargetMode="External"/><Relationship Id="rId20" Type="http://schemas.openxmlformats.org/officeDocument/2006/relationships/hyperlink" Target="https://www.aasw.asn.au/find-a-social-worker/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gov.au/resources/collections/better-access-initiative-resource-collection?language=e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sychology.org.au/" TargetMode="External"/><Relationship Id="rId23" Type="http://schemas.openxmlformats.org/officeDocument/2006/relationships/hyperlink" Target="https://www.humanservices.gov.au/organisations/health-professionals" TargetMode="External"/><Relationship Id="rId10" Type="http://schemas.openxmlformats.org/officeDocument/2006/relationships/hyperlink" Target="http://www.health.gov.au/internet/main/publishing.nsf/content/modified-monash-model" TargetMode="External"/><Relationship Id="rId19" Type="http://schemas.openxmlformats.org/officeDocument/2006/relationships/hyperlink" Target="https://www.aasw.asn.au" TargetMode="External"/><Relationship Id="rId4" Type="http://schemas.openxmlformats.org/officeDocument/2006/relationships/settings" Target="settings.xml"/><Relationship Id="rId9" Type="http://schemas.openxmlformats.org/officeDocument/2006/relationships/hyperlink" Target="http://www.health.gov.au/internet/main/publishing.nsf/content/modified-monash-model" TargetMode="External"/><Relationship Id="rId14" Type="http://schemas.openxmlformats.org/officeDocument/2006/relationships/hyperlink" Target="https://www.racgp.org.au/education/gps/gpmhsc" TargetMode="External"/><Relationship Id="rId22" Type="http://schemas.openxmlformats.org/officeDocument/2006/relationships/hyperlink" Target="https://www.racgp.org.au/education/gps/gpmh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8AB6C-181F-4FBE-86CD-CB58F5BDD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2108</Words>
  <Characters>12022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Better Access Telehealth - FAQs - revised July 2024</vt:lpstr>
    </vt:vector>
  </TitlesOfParts>
  <Company/>
  <LinksUpToDate>false</LinksUpToDate>
  <CharactersWithSpaces>14102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Better Access Telehealth - FAQs - revised July 2024</dc:title>
  <dc:creator>Australian Government Department of Health and Aged Care</dc:creator>
  <cp:keywords>Mental Health; Medicare; Telehealth; </cp:keywords>
  <cp:lastModifiedBy>COSTIN, Siobhan</cp:lastModifiedBy>
  <cp:revision>6</cp:revision>
  <cp:lastPrinted>2019-03-26T23:42:00Z</cp:lastPrinted>
  <dcterms:created xsi:type="dcterms:W3CDTF">2024-06-14T00:02:00Z</dcterms:created>
  <dcterms:modified xsi:type="dcterms:W3CDTF">2024-07-09T05:58:00Z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aSecurityLevel">
    <vt:lpwstr>UNCLASSIFIED</vt:lpwstr>
  </property>
  <property fmtid="{D5CDD505-2E9C-101B-9397-08002B2CF9AE}" pid="3" name="SecurityDLM">
    <vt:lpwstr>No DLM Required</vt:lpwstr>
  </property>
  <property fmtid="{D5CDD505-2E9C-101B-9397-08002B2CF9AE}" pid="4" name="SensitiveDLM">
    <vt:lpwstr>SensitiveDLM</vt:lpwstr>
  </property>
</Properties>
</file>